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All Service Prices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Current Service Prices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Future Service Prices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Inactive Service Prices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My Service Prices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Quick Find Active Service Prices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Service Price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"_Toc256000008" </w:instrText>
          </w:r>
          <w:r>
            <w:fldChar w:fldCharType="separate"/>
          </w:r>
          <w:r w:rsidR="004F5244">
            <w:rPr>
              <w:rStyle w:val="Hyperlink"/>
            </w:rPr>
            <w:t>Service Price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_Toc256000008 \h </w:instrText>
          </w:r>
          <w:r>
            <w:fldChar w:fldCharType="separate"/>
          </w:r>
          <w:r>
            <w:rPr>
              <w:rStyle w:val="Hyperlink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"_Toc256000009" </w:instrText>
          </w:r>
          <w:r>
            <w:fldChar w:fldCharType="separate"/>
          </w:r>
          <w:r w:rsidR="004F5244">
            <w:rPr>
              <w:rStyle w:val="Hyperlink"/>
            </w:rPr>
            <w:t>Service Price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_Toc256000009 \h </w:instrText>
          </w:r>
          <w:r>
            <w:fldChar w:fldCharType="separate"/>
          </w:r>
          <w:r>
            <w:rPr>
              <w:rStyle w:val="Hyperlink"/>
            </w:rPr>
            <w:t>9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All Service Prices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(150px)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edu_effectivedate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edu_price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name="edu_serviceprice"&gt;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name="edu_price"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name="edu_effectivedate"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name="edu_servicepriceid"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Current Service Prices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edu_price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statuscode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name="edu_serviceprice"&gt;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name="edu_price"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attribute="statuscode"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name="edu_servicepriceid"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Future Service Prices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edu_effectivedate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edu_price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name="edu_serviceprice"&gt;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name="edu_price"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name="edu_effectivedate"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name="edu_servicepriceid"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Inactive Service Prices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edu_effectivedate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edu_price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name="edu_serviceprice"&gt;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name="edu_price"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name="edu_effectivedate"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name="edu_servicepriceid"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My Service Prices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 output-format="xml-platform"&gt;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name="edu_serviceprice"&gt;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name="edu_servicepriceid"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Quick Find Active Service Prices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edu_effectivedate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edu_price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edu_name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name="edu_serviceprice"&gt;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name="edu_price"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name="edu_effectivedate"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name="edu_servicepriceid"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Service Price Advanced Find View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edu_effectivedate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edu_price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name="edu_serviceprice"&gt;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name="edu_price"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name="edu_effectivedate"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name="edu_servicepriceid"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9" w:name="_Toc256000008"/>
      <w:r>
        <w:rPr>
          <w:b w:val="0"/>
        </w:rPr>
        <w:t>Service Price Associated View (System)</w:t>
      </w:r>
      <w:bookmarkEnd w:id="9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name="edu_serviceprice"&gt;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name="edu_servicepriceid"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10" w:name="_Toc256000009"/>
      <w:r>
        <w:rPr>
          <w:b w:val="0"/>
        </w:rPr>
        <w:t>Service Price Lookup View (System)</w:t>
      </w:r>
      <w:bookmarkEnd w:id="10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edu_effectivedate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edu_price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edu_vendor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name="edu_serviceprice"&gt;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name="edu_servicepriceid"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name="edu_price"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name="edu_effectivedate"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10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