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Active Site Model History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Inactive Site Model History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My Site Model History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Quick Find Active Site Model History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Site Model History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Site Model History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Site Model History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Active Site Model History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edu_currentserviceid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edu_modelledserviceid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edu_modelnotes (200px)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edu_site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createdon,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name="edu_sitemodelhistory"&gt;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attribute="createdon"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name="edu_modelledserviceid"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name="edu_modelnotes"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name="edu_currentserviceid"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name="edu_sitemodelhistoryid"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Inactive Site Model History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edu_currentserviceid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edu_modelledserviceid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edu_modelnotes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edu_site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createdon,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name="edu_sitemodelhistory"&gt;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attribute="createdon"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name="edu_modelnotes"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name="edu_modelledserviceid"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name="edu_currentserviceid"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name="edu_sitemodelhistoryid"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My Site Model History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 output-format="xml-platform"&gt;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name="edu_sitemodelhistory"&gt;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name="edu_sitemodelhistoryid"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Quick Find Active Site Model History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edu_name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name="edu_sitemodelhistory"&gt;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name="edu_sitemodelhistoryid"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Site Model History Advanced Find View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name="edu_sitemodelhistory"&gt;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name="edu_sitemodelhistoryid"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Site Model History Associated View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edu_currentserviceid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edu_modelnotes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edu_modelledserviceid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createdon,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name="edu_sitemodelhistory"&gt;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attribute="createdon"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name="edu_modelledserviceid"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name="edu_modelnotes"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name="edu_currentserviceid"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name="edu_sitemodelhistoryid"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Site Model History Lookup View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name="edu_sitemodelhistory"&gt;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name="edu_sitemodelhistoryid"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8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