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145B3" w14:textId="77777777" w:rsidR="008D0D74" w:rsidRDefault="00246A71">
      <w:r>
        <w:t xml:space="preserve">Let’s unpack this a bit. </w:t>
      </w:r>
    </w:p>
    <w:p w14:paraId="0ADBB361" w14:textId="4303EC42" w:rsidR="00246A71" w:rsidRDefault="00246A71">
      <w:r>
        <w:t xml:space="preserve">The aspatial retention </w:t>
      </w:r>
      <w:proofErr w:type="spellStart"/>
      <w:r>
        <w:t>netdown</w:t>
      </w:r>
      <w:proofErr w:type="spellEnd"/>
      <w:r>
        <w:t xml:space="preserve"> approach focuses on practice, captures all forms of retention and is driven by field data collected over the past </w:t>
      </w:r>
      <w:r w:rsidR="00651E57">
        <w:t>decade</w:t>
      </w:r>
      <w:r>
        <w:t>,</w:t>
      </w:r>
      <w:r w:rsidR="00651E57">
        <w:t xml:space="preserve"> </w:t>
      </w:r>
      <w:r w:rsidR="008D0D74">
        <w:t>while</w:t>
      </w:r>
      <w:r>
        <w:t xml:space="preserve"> the traditional TSR approach (the one you’re following I think) is a </w:t>
      </w:r>
      <w:r w:rsidR="008D0D74">
        <w:t xml:space="preserve">riparian </w:t>
      </w:r>
      <w:r>
        <w:t xml:space="preserve">retention model for the </w:t>
      </w:r>
      <w:proofErr w:type="spellStart"/>
      <w:r>
        <w:t>landbase</w:t>
      </w:r>
      <w:proofErr w:type="spellEnd"/>
      <w:r>
        <w:t xml:space="preserve"> that focuses on legislated minimums and is GIS driven utilizing </w:t>
      </w:r>
      <w:r w:rsidR="008D0D74">
        <w:t>some</w:t>
      </w:r>
      <w:r w:rsidR="00972881">
        <w:t xml:space="preserve"> classification model</w:t>
      </w:r>
      <w:r w:rsidR="008D0D74">
        <w:t>s</w:t>
      </w:r>
      <w:r w:rsidR="00972881">
        <w:t>.</w:t>
      </w:r>
    </w:p>
    <w:p w14:paraId="297D516D" w14:textId="77777777" w:rsidR="00070B9E" w:rsidRDefault="00B227F5">
      <w:r>
        <w:t xml:space="preserve">Both processes have </w:t>
      </w:r>
      <w:r w:rsidR="004D32D0">
        <w:t xml:space="preserve">advantages, </w:t>
      </w:r>
      <w:r>
        <w:t>limitations</w:t>
      </w:r>
      <w:r w:rsidR="00246A71">
        <w:t xml:space="preserve"> and risks</w:t>
      </w:r>
    </w:p>
    <w:p w14:paraId="47A99D7C" w14:textId="77777777" w:rsidR="004D32D0" w:rsidRPr="004D32D0" w:rsidRDefault="004D32D0">
      <w:pPr>
        <w:rPr>
          <w:b/>
        </w:rPr>
      </w:pPr>
      <w:r>
        <w:rPr>
          <w:b/>
        </w:rPr>
        <w:t>A</w:t>
      </w:r>
      <w:r w:rsidR="00522FA8">
        <w:rPr>
          <w:b/>
        </w:rPr>
        <w:t>spatial R</w:t>
      </w:r>
      <w:r w:rsidRPr="004D32D0">
        <w:rPr>
          <w:b/>
        </w:rPr>
        <w:t xml:space="preserve">etention </w:t>
      </w:r>
      <w:r w:rsidR="00522FA8">
        <w:rPr>
          <w:b/>
        </w:rPr>
        <w:t>OAF</w:t>
      </w:r>
    </w:p>
    <w:p w14:paraId="510B848C" w14:textId="77777777" w:rsidR="00B227F5" w:rsidRDefault="005622C8">
      <w:r>
        <w:t xml:space="preserve">The </w:t>
      </w:r>
      <w:r w:rsidR="00A66604">
        <w:t>a</w:t>
      </w:r>
      <w:r w:rsidR="00B227F5">
        <w:t>spatial retention oaf</w:t>
      </w:r>
      <w:r w:rsidR="008F27ED">
        <w:t xml:space="preserve"> is </w:t>
      </w:r>
      <w:r w:rsidR="00945EE4">
        <w:t xml:space="preserve">the </w:t>
      </w:r>
      <w:r w:rsidR="008F27ED">
        <w:t>median</w:t>
      </w:r>
      <w:r>
        <w:t xml:space="preserve"> (or geometric mean)</w:t>
      </w:r>
      <w:r w:rsidR="008F27ED">
        <w:t xml:space="preserve"> </w:t>
      </w:r>
      <w:r w:rsidR="00945EE4">
        <w:t xml:space="preserve">stand </w:t>
      </w:r>
      <w:r w:rsidR="008F27ED">
        <w:t xml:space="preserve">level </w:t>
      </w:r>
      <w:r w:rsidR="00945EE4">
        <w:t xml:space="preserve">retention </w:t>
      </w:r>
      <w:r w:rsidR="008F27ED">
        <w:t xml:space="preserve">for the </w:t>
      </w:r>
      <w:r w:rsidR="00945EE4">
        <w:t xml:space="preserve">TSA derived from the FREP stand level biodiversity database adjusted for </w:t>
      </w:r>
      <w:proofErr w:type="spellStart"/>
      <w:r w:rsidR="00945EE4">
        <w:t>nonTHLB</w:t>
      </w:r>
      <w:proofErr w:type="spellEnd"/>
      <w:r w:rsidR="00945EE4">
        <w:t xml:space="preserve"> overlap.</w:t>
      </w:r>
      <w:r w:rsidR="008F27ED">
        <w:t xml:space="preserve"> </w:t>
      </w:r>
      <w:r w:rsidR="00945EE4">
        <w:t xml:space="preserve">The estimate includes all forms of retention (riparian and non-riparian) and is applied as a % reduction to every hectare during the THLB </w:t>
      </w:r>
      <w:proofErr w:type="spellStart"/>
      <w:r w:rsidR="00945EE4">
        <w:t>netdown</w:t>
      </w:r>
      <w:proofErr w:type="spellEnd"/>
      <w:r w:rsidR="00945EE4">
        <w:t xml:space="preserve"> process. </w:t>
      </w:r>
    </w:p>
    <w:p w14:paraId="41E8DB48" w14:textId="77777777" w:rsidR="00B227F5" w:rsidRDefault="00B227F5">
      <w:r>
        <w:t>Assumptions</w:t>
      </w:r>
      <w:r w:rsidR="00945EE4">
        <w:t>:</w:t>
      </w:r>
    </w:p>
    <w:p w14:paraId="1D312CA1" w14:textId="77777777" w:rsidR="002A5680" w:rsidRDefault="002A5680" w:rsidP="002A5680">
      <w:pPr>
        <w:pStyle w:val="ListParagraph"/>
        <w:numPr>
          <w:ilvl w:val="0"/>
          <w:numId w:val="1"/>
        </w:numPr>
      </w:pPr>
      <w:r>
        <w:t xml:space="preserve">Spatial variation in retention levels can be generalized across the </w:t>
      </w:r>
      <w:proofErr w:type="spellStart"/>
      <w:r>
        <w:t>landbase</w:t>
      </w:r>
      <w:proofErr w:type="spellEnd"/>
      <w:r>
        <w:t xml:space="preserve"> without undue risk to yield estimation </w:t>
      </w:r>
    </w:p>
    <w:p w14:paraId="0289DD4E" w14:textId="77777777" w:rsidR="00945EE4" w:rsidRDefault="00945EE4" w:rsidP="00945EE4">
      <w:pPr>
        <w:pStyle w:val="ListParagraph"/>
        <w:numPr>
          <w:ilvl w:val="0"/>
          <w:numId w:val="1"/>
        </w:numPr>
      </w:pPr>
      <w:r>
        <w:t xml:space="preserve">the THLB </w:t>
      </w:r>
      <w:r w:rsidR="005622C8">
        <w:t>is</w:t>
      </w:r>
      <w:r>
        <w:t xml:space="preserve"> fully realized operationally</w:t>
      </w:r>
    </w:p>
    <w:p w14:paraId="7DFBB161" w14:textId="77777777" w:rsidR="00945EE4" w:rsidRDefault="00945EE4" w:rsidP="00945EE4">
      <w:pPr>
        <w:pStyle w:val="ListParagraph"/>
        <w:numPr>
          <w:ilvl w:val="0"/>
          <w:numId w:val="1"/>
        </w:numPr>
      </w:pPr>
      <w:r>
        <w:t xml:space="preserve">the SLB sample </w:t>
      </w:r>
      <w:r w:rsidR="002A5680">
        <w:t xml:space="preserve">adequately </w:t>
      </w:r>
      <w:r>
        <w:t>reflects the population in a statistically robust manner</w:t>
      </w:r>
    </w:p>
    <w:p w14:paraId="3BD0D159" w14:textId="77777777" w:rsidR="00945EE4" w:rsidRDefault="00945EE4" w:rsidP="00945EE4">
      <w:pPr>
        <w:pStyle w:val="ListParagraph"/>
        <w:numPr>
          <w:ilvl w:val="0"/>
          <w:numId w:val="1"/>
        </w:numPr>
      </w:pPr>
      <w:r>
        <w:t xml:space="preserve">the variation in yield between strata (riparian and non-riparian) </w:t>
      </w:r>
      <w:r w:rsidR="002A5680">
        <w:t>is similar and/or moderated though averaging</w:t>
      </w:r>
    </w:p>
    <w:p w14:paraId="54FC1E85" w14:textId="77777777" w:rsidR="00E76CCF" w:rsidRDefault="00E76CCF" w:rsidP="00E76CCF">
      <w:r>
        <w:t>Advantages:</w:t>
      </w:r>
    </w:p>
    <w:p w14:paraId="672BB054" w14:textId="77777777" w:rsidR="00246A71" w:rsidRDefault="00D538FB" w:rsidP="00246A71">
      <w:pPr>
        <w:pStyle w:val="ListParagraph"/>
        <w:numPr>
          <w:ilvl w:val="0"/>
          <w:numId w:val="3"/>
        </w:numPr>
      </w:pPr>
      <w:r>
        <w:t>S</w:t>
      </w:r>
      <w:r w:rsidR="00246A71">
        <w:t>tatistically robust empirical reflection of current practice</w:t>
      </w:r>
    </w:p>
    <w:p w14:paraId="12186275" w14:textId="77777777" w:rsidR="00246A71" w:rsidRDefault="00D538FB" w:rsidP="00246A71">
      <w:pPr>
        <w:pStyle w:val="ListParagraph"/>
        <w:numPr>
          <w:ilvl w:val="0"/>
          <w:numId w:val="3"/>
        </w:numPr>
      </w:pPr>
      <w:r>
        <w:t>D</w:t>
      </w:r>
      <w:r w:rsidR="00246A71">
        <w:t>istrict driven data collection,</w:t>
      </w:r>
      <w:r w:rsidR="00522FA8" w:rsidRPr="00522FA8">
        <w:t xml:space="preserve"> </w:t>
      </w:r>
      <w:r w:rsidR="00522FA8">
        <w:t>rigorous QA applied,</w:t>
      </w:r>
      <w:r w:rsidR="00246A71">
        <w:t xml:space="preserve"> builds on local knowledge and expertise</w:t>
      </w:r>
    </w:p>
    <w:p w14:paraId="4C85D11C" w14:textId="77777777" w:rsidR="0036392B" w:rsidRDefault="0036392B" w:rsidP="00246A71">
      <w:pPr>
        <w:pStyle w:val="ListParagraph"/>
        <w:numPr>
          <w:ilvl w:val="0"/>
          <w:numId w:val="3"/>
        </w:numPr>
      </w:pPr>
      <w:r>
        <w:t xml:space="preserve">Easily replicable, transparent, annually updated, easy to apply in </w:t>
      </w:r>
      <w:proofErr w:type="spellStart"/>
      <w:r>
        <w:t>netdown</w:t>
      </w:r>
      <w:proofErr w:type="spellEnd"/>
      <w:r w:rsidR="008D0D74">
        <w:t xml:space="preserve"> and assess trends in practice</w:t>
      </w:r>
    </w:p>
    <w:p w14:paraId="44B3F843" w14:textId="77777777" w:rsidR="002A5680" w:rsidRDefault="002A5680" w:rsidP="002A5680">
      <w:r>
        <w:t>Limitations/Risk</w:t>
      </w:r>
      <w:r w:rsidR="00E76CCF">
        <w:t>:</w:t>
      </w:r>
    </w:p>
    <w:p w14:paraId="4747FB0E" w14:textId="77777777" w:rsidR="002A5680" w:rsidRDefault="00A66604" w:rsidP="002A5680">
      <w:pPr>
        <w:pStyle w:val="ListParagraph"/>
        <w:numPr>
          <w:ilvl w:val="0"/>
          <w:numId w:val="2"/>
        </w:numPr>
      </w:pPr>
      <w:r>
        <w:t>I</w:t>
      </w:r>
      <w:r w:rsidR="002A5680">
        <w:t xml:space="preserve">f there is a regional selection bias in block layout (avoidance) and the THLB is not fully realized operationally then the oaf </w:t>
      </w:r>
      <w:r w:rsidR="00D2668F">
        <w:t>could</w:t>
      </w:r>
      <w:r w:rsidR="002A5680">
        <w:t xml:space="preserve"> underestimate the contribution of riparian retention and over-estimate net yield</w:t>
      </w:r>
      <w:r>
        <w:t>.</w:t>
      </w:r>
      <w:r w:rsidR="002A5680">
        <w:t xml:space="preserve"> </w:t>
      </w:r>
    </w:p>
    <w:p w14:paraId="2F772453" w14:textId="77777777" w:rsidR="00A66604" w:rsidRDefault="00A66604" w:rsidP="002A5680">
      <w:pPr>
        <w:pStyle w:val="ListParagraph"/>
        <w:numPr>
          <w:ilvl w:val="0"/>
          <w:numId w:val="2"/>
        </w:numPr>
      </w:pPr>
      <w:r>
        <w:t xml:space="preserve">Generalizing when there are systematic differences in yield between strata could lead to an over-estimation in total yield. The risk increases </w:t>
      </w:r>
      <w:r w:rsidR="00D2668F">
        <w:t>with increasing riparian representation across the landscape.</w:t>
      </w:r>
    </w:p>
    <w:p w14:paraId="08B94EA3" w14:textId="77777777" w:rsidR="004D32D0" w:rsidRPr="004D32D0" w:rsidRDefault="004D32D0" w:rsidP="004D32D0">
      <w:pPr>
        <w:rPr>
          <w:b/>
        </w:rPr>
      </w:pPr>
      <w:r w:rsidRPr="004D32D0">
        <w:rPr>
          <w:b/>
        </w:rPr>
        <w:t>Riparian Model</w:t>
      </w:r>
    </w:p>
    <w:p w14:paraId="480A6575" w14:textId="77777777" w:rsidR="00972881" w:rsidRDefault="00972881" w:rsidP="00972881">
      <w:r>
        <w:t xml:space="preserve">The traditional riparian modelling approach </w:t>
      </w:r>
      <w:r w:rsidR="004D32D0">
        <w:t>includes</w:t>
      </w:r>
      <w:r>
        <w:t xml:space="preserve"> develop</w:t>
      </w:r>
      <w:r w:rsidR="004D32D0">
        <w:t>ing</w:t>
      </w:r>
      <w:r>
        <w:t xml:space="preserve"> a stream classification/buffering algorithm applied to a vector stream network derived from a digital terrain model of the unit. </w:t>
      </w:r>
      <w:r w:rsidR="004D32D0">
        <w:t>D</w:t>
      </w:r>
      <w:r>
        <w:t xml:space="preserve">epending </w:t>
      </w:r>
      <w:r w:rsidR="004D32D0">
        <w:t>upon</w:t>
      </w:r>
      <w:r>
        <w:t xml:space="preserve"> the model used and </w:t>
      </w:r>
      <w:proofErr w:type="spellStart"/>
      <w:r>
        <w:t>netdown</w:t>
      </w:r>
      <w:proofErr w:type="spellEnd"/>
      <w:r>
        <w:t xml:space="preserve"> approach employed</w:t>
      </w:r>
      <w:r w:rsidR="004D32D0">
        <w:t>,</w:t>
      </w:r>
      <w:r>
        <w:t xml:space="preserve"> the </w:t>
      </w:r>
      <w:r w:rsidR="004D32D0">
        <w:t xml:space="preserve">derived </w:t>
      </w:r>
      <w:r>
        <w:t xml:space="preserve">network is </w:t>
      </w:r>
      <w:r w:rsidR="004D32D0">
        <w:t xml:space="preserve">either </w:t>
      </w:r>
      <w:r>
        <w:t xml:space="preserve">rasterized to a specified resolution with the network represented as a proportion excluded from of </w:t>
      </w:r>
      <w:r w:rsidR="004D32D0">
        <w:t>the resulting THLB, or</w:t>
      </w:r>
      <w:r>
        <w:t xml:space="preserve"> in a vector environment, the resulting polygonised network is removed </w:t>
      </w:r>
      <w:r w:rsidR="004D32D0">
        <w:t xml:space="preserve">directly </w:t>
      </w:r>
      <w:r>
        <w:t xml:space="preserve">from the </w:t>
      </w:r>
      <w:r w:rsidR="004D32D0">
        <w:t>THLB.</w:t>
      </w:r>
    </w:p>
    <w:p w14:paraId="51E313B8" w14:textId="77777777" w:rsidR="004D32D0" w:rsidRDefault="004D32D0" w:rsidP="004D32D0">
      <w:r>
        <w:lastRenderedPageBreak/>
        <w:t>Assumptions:</w:t>
      </w:r>
    </w:p>
    <w:p w14:paraId="0F7847FF" w14:textId="77777777" w:rsidR="004D32D0" w:rsidRDefault="004D32D0" w:rsidP="004D32D0">
      <w:pPr>
        <w:pStyle w:val="ListParagraph"/>
        <w:numPr>
          <w:ilvl w:val="0"/>
          <w:numId w:val="5"/>
        </w:numPr>
      </w:pPr>
      <w:r>
        <w:t>The stream network generated from the DEM is an adequate reflection of the condition on the ground</w:t>
      </w:r>
    </w:p>
    <w:p w14:paraId="146EC66D" w14:textId="77777777" w:rsidR="004D32D0" w:rsidRDefault="004D32D0" w:rsidP="004D32D0">
      <w:pPr>
        <w:pStyle w:val="ListParagraph"/>
        <w:numPr>
          <w:ilvl w:val="0"/>
          <w:numId w:val="5"/>
        </w:numPr>
      </w:pPr>
      <w:r>
        <w:t>The stream classification algorithm reasonably approximates the condition on the ground</w:t>
      </w:r>
    </w:p>
    <w:p w14:paraId="78BEED54" w14:textId="77777777" w:rsidR="004D32D0" w:rsidRDefault="004D32D0" w:rsidP="004D32D0">
      <w:r>
        <w:t>Advantages:</w:t>
      </w:r>
    </w:p>
    <w:p w14:paraId="4FA3B663" w14:textId="77777777" w:rsidR="004D32D0" w:rsidRDefault="00D538FB" w:rsidP="004D32D0">
      <w:pPr>
        <w:pStyle w:val="ListParagraph"/>
        <w:numPr>
          <w:ilvl w:val="0"/>
          <w:numId w:val="7"/>
        </w:numPr>
      </w:pPr>
      <w:r>
        <w:t>S</w:t>
      </w:r>
      <w:r w:rsidR="004D32D0">
        <w:t>patially explicit, reflects the legislated condition on the ground</w:t>
      </w:r>
    </w:p>
    <w:p w14:paraId="5698CC01" w14:textId="77777777" w:rsidR="004D32D0" w:rsidRDefault="00D538FB" w:rsidP="004D32D0">
      <w:pPr>
        <w:pStyle w:val="ListParagraph"/>
        <w:numPr>
          <w:ilvl w:val="0"/>
          <w:numId w:val="7"/>
        </w:numPr>
      </w:pPr>
      <w:r>
        <w:t>R</w:t>
      </w:r>
      <w:r w:rsidR="004D32D0">
        <w:t>eadily mappable for review</w:t>
      </w:r>
      <w:r w:rsidR="008D0D74">
        <w:t xml:space="preserve"> and </w:t>
      </w:r>
      <w:proofErr w:type="gramStart"/>
      <w:r w:rsidR="008D0D74">
        <w:t>third party</w:t>
      </w:r>
      <w:proofErr w:type="gramEnd"/>
      <w:r w:rsidR="008D0D74">
        <w:t xml:space="preserve"> use</w:t>
      </w:r>
      <w:r>
        <w:t>, resulting network transparent</w:t>
      </w:r>
    </w:p>
    <w:p w14:paraId="3ED72C9D" w14:textId="77777777" w:rsidR="00D538FB" w:rsidRDefault="00D538FB" w:rsidP="00D538FB">
      <w:r>
        <w:t>Limitation/Risks</w:t>
      </w:r>
    </w:p>
    <w:p w14:paraId="5FD74C3D" w14:textId="77777777" w:rsidR="00D538FB" w:rsidRDefault="00D538FB" w:rsidP="00D538FB">
      <w:pPr>
        <w:pStyle w:val="ListParagraph"/>
        <w:numPr>
          <w:ilvl w:val="0"/>
          <w:numId w:val="8"/>
        </w:numPr>
      </w:pPr>
      <w:r>
        <w:t xml:space="preserve">Model depends on </w:t>
      </w:r>
      <w:r w:rsidR="000208CD">
        <w:t xml:space="preserve">the </w:t>
      </w:r>
      <w:r>
        <w:t xml:space="preserve">DEM derived network adequately representing condition on ground, specifically first and second order streams. In low relief areas operational testing has found </w:t>
      </w:r>
      <w:proofErr w:type="gramStart"/>
      <w:r>
        <w:t>significant</w:t>
      </w:r>
      <w:proofErr w:type="gramEnd"/>
      <w:r>
        <w:t xml:space="preserve"> proportion of network misclassified as streams</w:t>
      </w:r>
      <w:r w:rsidR="000208CD">
        <w:t xml:space="preserve"> (</w:t>
      </w:r>
      <w:proofErr w:type="gramStart"/>
      <w:r w:rsidR="000208CD">
        <w:t xml:space="preserve">actually </w:t>
      </w:r>
      <w:proofErr w:type="spellStart"/>
      <w:r w:rsidR="000208CD">
        <w:t>ncd</w:t>
      </w:r>
      <w:proofErr w:type="spellEnd"/>
      <w:proofErr w:type="gramEnd"/>
      <w:r w:rsidR="000208CD">
        <w:t xml:space="preserve"> or topographic depressions)</w:t>
      </w:r>
      <w:r>
        <w:t>. This coupled with an assumptio</w:t>
      </w:r>
      <w:r w:rsidR="000208CD">
        <w:t>n that any reach &lt; 20% gradient</w:t>
      </w:r>
      <w:r w:rsidR="0036392B">
        <w:t xml:space="preserve"> </w:t>
      </w:r>
      <w:r w:rsidR="000208CD">
        <w:t>(</w:t>
      </w:r>
      <w:r>
        <w:t>before a barrier</w:t>
      </w:r>
      <w:r w:rsidR="000208CD">
        <w:t>)</w:t>
      </w:r>
      <w:r>
        <w:t xml:space="preserve"> is fish bearing and therefore requires buffering risks significantly overestimating retention and underestimating net yield.</w:t>
      </w:r>
    </w:p>
    <w:p w14:paraId="6194ABC1" w14:textId="77777777" w:rsidR="000208CD" w:rsidRDefault="00D538FB" w:rsidP="00D538FB">
      <w:pPr>
        <w:pStyle w:val="ListParagraph"/>
        <w:numPr>
          <w:ilvl w:val="0"/>
          <w:numId w:val="8"/>
        </w:numPr>
      </w:pPr>
      <w:r>
        <w:t xml:space="preserve">Model depends on a buffering regime based on network classification driven by stream width and </w:t>
      </w:r>
      <w:r w:rsidR="000208CD">
        <w:t xml:space="preserve">assumptions related to </w:t>
      </w:r>
      <w:r>
        <w:t>fish presence/absence</w:t>
      </w:r>
      <w:r w:rsidR="000208CD">
        <w:t xml:space="preserve"> (primarily slope driven). Both elements can be highly subjective and when combined with the previous limitation can lead to significant error propagation, overestimating retention levels and underestimating net yield. </w:t>
      </w:r>
    </w:p>
    <w:p w14:paraId="1F8E0506" w14:textId="77777777" w:rsidR="0036392B" w:rsidRDefault="000208CD" w:rsidP="000208CD">
      <w:r>
        <w:t>Both approaches have risk due to issues of uncertainty. Applying the aspatial approach generally risks overestimating net yield</w:t>
      </w:r>
      <w:r w:rsidR="008D0D74">
        <w:t xml:space="preserve"> (underestimating retention)</w:t>
      </w:r>
      <w:r>
        <w:t xml:space="preserve"> while applying the riparian approach generally risks underestimating net yield</w:t>
      </w:r>
      <w:r w:rsidR="008D0D74">
        <w:t xml:space="preserve"> (overestimating retention)</w:t>
      </w:r>
      <w:r>
        <w:t xml:space="preserve">. </w:t>
      </w:r>
    </w:p>
    <w:p w14:paraId="26637EF6" w14:textId="77777777" w:rsidR="00D538FB" w:rsidRDefault="000208CD" w:rsidP="000208CD">
      <w:r>
        <w:t xml:space="preserve">In my opinion the magnitude to the </w:t>
      </w:r>
      <w:r w:rsidR="0036392B">
        <w:t xml:space="preserve">consequence of misclassifying DEM derived stream network (particularly if you are buffering first order streams) </w:t>
      </w:r>
      <w:r>
        <w:t xml:space="preserve">is </w:t>
      </w:r>
      <w:r w:rsidR="0036392B">
        <w:t xml:space="preserve">far greater than applying the aspatial oaf based on </w:t>
      </w:r>
      <w:r w:rsidR="008D0D74">
        <w:t xml:space="preserve">sampled </w:t>
      </w:r>
      <w:r w:rsidR="0036392B">
        <w:t>practice. I wouldn’t undertake it without substantial QA with a known set of classified streams.</w:t>
      </w:r>
    </w:p>
    <w:sectPr w:rsidR="00D5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04C6E"/>
    <w:multiLevelType w:val="hybridMultilevel"/>
    <w:tmpl w:val="B08438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9A74D69"/>
    <w:multiLevelType w:val="hybridMultilevel"/>
    <w:tmpl w:val="0B9A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C6B01"/>
    <w:multiLevelType w:val="hybridMultilevel"/>
    <w:tmpl w:val="B3B4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5DC0"/>
    <w:multiLevelType w:val="hybridMultilevel"/>
    <w:tmpl w:val="B674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41A1B"/>
    <w:multiLevelType w:val="hybridMultilevel"/>
    <w:tmpl w:val="5EA6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53CCF"/>
    <w:multiLevelType w:val="hybridMultilevel"/>
    <w:tmpl w:val="070C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22129"/>
    <w:multiLevelType w:val="hybridMultilevel"/>
    <w:tmpl w:val="6C14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0287D"/>
    <w:multiLevelType w:val="hybridMultilevel"/>
    <w:tmpl w:val="0CA8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50243">
    <w:abstractNumId w:val="6"/>
  </w:num>
  <w:num w:numId="2" w16cid:durableId="1464152906">
    <w:abstractNumId w:val="2"/>
  </w:num>
  <w:num w:numId="3" w16cid:durableId="628126773">
    <w:abstractNumId w:val="3"/>
  </w:num>
  <w:num w:numId="4" w16cid:durableId="1617757187">
    <w:abstractNumId w:val="5"/>
  </w:num>
  <w:num w:numId="5" w16cid:durableId="1071856591">
    <w:abstractNumId w:val="7"/>
  </w:num>
  <w:num w:numId="6" w16cid:durableId="193929876">
    <w:abstractNumId w:val="0"/>
  </w:num>
  <w:num w:numId="7" w16cid:durableId="1516993674">
    <w:abstractNumId w:val="1"/>
  </w:num>
  <w:num w:numId="8" w16cid:durableId="783579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F5"/>
    <w:rsid w:val="000208CD"/>
    <w:rsid w:val="00070B9E"/>
    <w:rsid w:val="001C625D"/>
    <w:rsid w:val="00246A71"/>
    <w:rsid w:val="002A5680"/>
    <w:rsid w:val="0036392B"/>
    <w:rsid w:val="004D32D0"/>
    <w:rsid w:val="00522FA8"/>
    <w:rsid w:val="005622C8"/>
    <w:rsid w:val="00651E57"/>
    <w:rsid w:val="0068622A"/>
    <w:rsid w:val="008D0D74"/>
    <w:rsid w:val="008F27ED"/>
    <w:rsid w:val="00945EE4"/>
    <w:rsid w:val="00972881"/>
    <w:rsid w:val="00A66604"/>
    <w:rsid w:val="00B227F5"/>
    <w:rsid w:val="00D2668F"/>
    <w:rsid w:val="00D538FB"/>
    <w:rsid w:val="00E7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77D6"/>
  <w15:chartTrackingRefBased/>
  <w15:docId w15:val="{E6EF4CCD-91C5-46FC-9BA3-CDF3E5CF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izzard</dc:creator>
  <cp:keywords/>
  <dc:description/>
  <cp:lastModifiedBy>Izzard, Kelly D FOR:EX</cp:lastModifiedBy>
  <cp:revision>2</cp:revision>
  <dcterms:created xsi:type="dcterms:W3CDTF">2024-07-11T00:12:00Z</dcterms:created>
  <dcterms:modified xsi:type="dcterms:W3CDTF">2024-07-11T00:12:00Z</dcterms:modified>
</cp:coreProperties>
</file>