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243B2521" w:rsidR="00F22F01" w:rsidRDefault="3DF99C60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 for Water Supply System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465"/>
        <w:gridCol w:w="5460"/>
      </w:tblGrid>
      <w:tr w:rsidR="00803671" w:rsidRPr="00981DD1" w14:paraId="6FD0A407" w14:textId="77777777" w:rsidTr="04303EF0">
        <w:trPr>
          <w:trHeight w:val="300"/>
        </w:trPr>
        <w:tc>
          <w:tcPr>
            <w:tcW w:w="3465" w:type="dxa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04303EF0">
        <w:trPr>
          <w:trHeight w:val="300"/>
        </w:trPr>
        <w:tc>
          <w:tcPr>
            <w:tcW w:w="3465" w:type="dxa"/>
          </w:tcPr>
          <w:p w14:paraId="4B570FEF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Name:</w:t>
            </w:r>
          </w:p>
        </w:tc>
        <w:tc>
          <w:tcPr>
            <w:tcW w:w="5460" w:type="dxa"/>
          </w:tcPr>
          <w:p w14:paraId="64362526" w14:textId="6CCAD4D3" w:rsidR="00DC5410" w:rsidRDefault="541839B8" w:rsidP="00740B60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414E8B" w:rsidRPr="00414E8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:rsidRPr="00981DD1" w14:paraId="1D95D9B4" w14:textId="77777777" w:rsidTr="04303EF0">
        <w:trPr>
          <w:trHeight w:val="300"/>
        </w:trPr>
        <w:tc>
          <w:tcPr>
            <w:tcW w:w="3465" w:type="dxa"/>
          </w:tcPr>
          <w:p w14:paraId="75608BB6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Water System #:</w:t>
            </w:r>
          </w:p>
        </w:tc>
        <w:tc>
          <w:tcPr>
            <w:tcW w:w="5460" w:type="dxa"/>
          </w:tcPr>
          <w:p w14:paraId="1E6F048E" w14:textId="20447267" w:rsidR="00DC5410" w:rsidRPr="001A7E6E" w:rsidRDefault="6237B698" w:rsidP="6F9440BE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5273BC" w:rsidRPr="005273BC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BLAccountNumber</w:t>
            </w:r>
            <w:proofErr w:type="spellEnd"/>
            <w:r w:rsidRPr="6F9440BE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04303EF0">
        <w:trPr>
          <w:trHeight w:val="300"/>
        </w:trPr>
        <w:tc>
          <w:tcPr>
            <w:tcW w:w="3465" w:type="dxa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</w:tcPr>
          <w:p w14:paraId="307F1025" w14:textId="131D2721" w:rsidR="61369840" w:rsidRPr="00525D40" w:rsidRDefault="61369840" w:rsidP="6F9440BE">
            <w:pPr>
              <w:rPr>
                <w:rFonts w:ascii="Segoe UI" w:hAnsi="Segoe UI" w:cs="Segoe UI"/>
                <w:color w:val="181818"/>
                <w:sz w:val="20"/>
                <w:szCs w:val="20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r w:rsidR="00525D40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</w:t>
            </w:r>
            <w:proofErr w:type="spellStart"/>
            <w:r w:rsidR="00525D40">
              <w:rPr>
                <w:rFonts w:ascii="Segoe UI" w:hAnsi="Segoe UI" w:cs="Segoe UI"/>
                <w:color w:val="181818"/>
                <w:sz w:val="20"/>
                <w:szCs w:val="20"/>
              </w:rPr>
              <w:t>BLOrganizationName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04303EF0">
        <w:trPr>
          <w:trHeight w:val="300"/>
        </w:trPr>
        <w:tc>
          <w:tcPr>
            <w:tcW w:w="3465" w:type="dxa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</w:tcPr>
          <w:p w14:paraId="4984E86C" w14:textId="488791DF" w:rsidR="00DC5410" w:rsidRDefault="369842AC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83224C" w:rsidRPr="0083224C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BLOrganizationBillingAddress</w:t>
            </w:r>
            <w:proofErr w:type="spellEnd"/>
            <w:r w:rsidR="1C28B296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  <w:tr w:rsidR="00DC5410" w14:paraId="1BCA7680" w14:textId="77777777" w:rsidTr="04303EF0">
        <w:trPr>
          <w:trHeight w:val="300"/>
        </w:trPr>
        <w:tc>
          <w:tcPr>
            <w:tcW w:w="3465" w:type="dxa"/>
          </w:tcPr>
          <w:p w14:paraId="322A1361" w14:textId="63FA4E82" w:rsidR="00DC5410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Reason For Applying</w:t>
            </w:r>
            <w:r w:rsidR="00DC5410"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5460" w:type="dxa"/>
          </w:tcPr>
          <w:p w14:paraId="5AFA3D7B" w14:textId="0CF308A9" w:rsidR="004B6F49" w:rsidRDefault="1FFF7E64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245F01" w:rsidRPr="00245F01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BLAReasonforApplying</w:t>
            </w:r>
            <w:proofErr w:type="spellEnd"/>
            <w:r w:rsidR="4C42A6D7"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70F901E4" w14:textId="57CB38F3" w:rsidR="00F74D96" w:rsidRDefault="00F74D96" w:rsidP="004B6F49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bookmarkEnd w:id="0"/>
    </w:tbl>
    <w:p w14:paraId="224EF529" w14:textId="06173EA9" w:rsidR="00DC5410" w:rsidRDefault="00DC5410" w:rsidP="7770C495">
      <w:pPr>
        <w:spacing w:after="0" w:line="240" w:lineRule="auto"/>
        <w:textAlignment w:val="baseline"/>
      </w:pPr>
    </w:p>
    <w:tbl>
      <w:tblPr>
        <w:tblStyle w:val="TableGrid"/>
        <w:tblW w:w="9810" w:type="dxa"/>
        <w:tblLayout w:type="fixed"/>
        <w:tblLook w:val="06A0" w:firstRow="1" w:lastRow="0" w:firstColumn="1" w:lastColumn="0" w:noHBand="1" w:noVBand="1"/>
      </w:tblPr>
      <w:tblGrid>
        <w:gridCol w:w="9810"/>
      </w:tblGrid>
      <w:tr w:rsidR="04303EF0" w14:paraId="04329153" w14:textId="77777777" w:rsidTr="00980D9B">
        <w:trPr>
          <w:trHeight w:val="300"/>
        </w:trPr>
        <w:tc>
          <w:tcPr>
            <w:tcW w:w="9810" w:type="dxa"/>
            <w:shd w:val="clear" w:color="auto" w:fill="ADADAD" w:themeFill="background2" w:themeFillShade="BF"/>
          </w:tcPr>
          <w:p w14:paraId="5DDA04B8" w14:textId="0D9A50AE" w:rsidR="7E1DEF1F" w:rsidRDefault="7E1DEF1F" w:rsidP="04303EF0">
            <w:pPr>
              <w:spacing w:before="60" w:after="60"/>
              <w:rPr>
                <w:rFonts w:ascii="Calibri" w:hAnsi="Calibri" w:cs="Calibri"/>
                <w:sz w:val="24"/>
                <w:szCs w:val="24"/>
              </w:rPr>
            </w:pPr>
            <w:r w:rsidRPr="04303EF0">
              <w:rPr>
                <w:rFonts w:ascii="Calibri" w:hAnsi="Calibri" w:cs="Calibri"/>
                <w:sz w:val="24"/>
                <w:szCs w:val="24"/>
              </w:rPr>
              <w:t>Water Supplier Name</w:t>
            </w:r>
          </w:p>
        </w:tc>
      </w:tr>
      <w:tr w:rsidR="04303EF0" w14:paraId="05FDEBFB" w14:textId="77777777" w:rsidTr="00980D9B">
        <w:trPr>
          <w:trHeight w:val="300"/>
        </w:trPr>
        <w:tc>
          <w:tcPr>
            <w:tcW w:w="9810" w:type="dxa"/>
          </w:tcPr>
          <w:p w14:paraId="5D8F11CF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{{#BLAccountDWSDetails</w:t>
            </w:r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{#WaterSuppliersDWSDetails}} </w:t>
            </w:r>
          </w:p>
          <w:p w14:paraId="425B3D66" w14:textId="77777777" w:rsidR="00980D9B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BLAccountDWSName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}} </w:t>
            </w:r>
          </w:p>
          <w:p w14:paraId="5E420D24" w14:textId="54AB1541" w:rsidR="7E1DEF1F" w:rsidRDefault="00980D9B" w:rsidP="04303EF0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WaterSuppliersDWSDetails</w:t>
            </w:r>
            <w:proofErr w:type="spellEnd"/>
            <w:proofErr w:type="gram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}}{</w:t>
            </w:r>
            <w:proofErr w:type="gram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{/</w:t>
            </w:r>
            <w:proofErr w:type="spellStart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BLAccountDWSDetails</w:t>
            </w:r>
            <w:proofErr w:type="spellEnd"/>
            <w:r w:rsidRPr="00980D9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</w:tc>
      </w:tr>
    </w:tbl>
    <w:p w14:paraId="5F2D44F4" w14:textId="18454752" w:rsidR="00DC5410" w:rsidRDefault="00DC5410" w:rsidP="04303EF0">
      <w:pPr>
        <w:spacing w:before="60" w:after="60" w:line="240" w:lineRule="auto"/>
        <w:textAlignment w:val="baseline"/>
        <w:rPr>
          <w:rFonts w:ascii="Calibri" w:hAnsi="Calibri" w:cs="Calibri"/>
          <w:b/>
          <w:bCs/>
          <w:kern w:val="0"/>
          <w:lang w:val="es-PE"/>
          <w14:ligatures w14:val="none"/>
        </w:rPr>
      </w:pPr>
    </w:p>
    <w:p w14:paraId="3A34B52D" w14:textId="1F9997A8" w:rsidR="5C014390" w:rsidRPr="00F74D96" w:rsidRDefault="00F22F01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THIS IS TO CERTIFY THAT:  </w:t>
      </w:r>
    </w:p>
    <w:p w14:paraId="0E1ED88F" w14:textId="2EE44DAD" w:rsidR="2D300567" w:rsidRPr="009F79CB" w:rsidRDefault="00803671" w:rsidP="7EBF1903">
      <w:pPr>
        <w:rPr>
          <w:rFonts w:ascii="Calibri" w:eastAsiaTheme="minorEastAsia" w:hAnsi="Calibri" w:cs="Calibri"/>
          <w:color w:val="000000" w:themeColor="text1"/>
        </w:rPr>
      </w:pPr>
      <w:r w:rsidRPr="00803671">
        <w:rPr>
          <w:rFonts w:ascii="Calibri" w:eastAsiaTheme="minorEastAsia" w:hAnsi="Calibri" w:cs="Calibri"/>
          <w:color w:val="000000" w:themeColor="text1"/>
        </w:rPr>
        <w:t>The Health Authority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has conducted a qualitative health risk assessment in the context of relevant legislation (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Drinking Water Protection 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and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>Regulation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) and </w:t>
      </w:r>
      <w:r w:rsidR="2D300567" w:rsidRPr="009F79CB">
        <w:rPr>
          <w:rFonts w:ascii="Calibri" w:eastAsiaTheme="minorEastAsia" w:hAnsi="Calibri" w:cs="Calibri"/>
          <w:i/>
          <w:iCs/>
        </w:rPr>
        <w:t>Drinking Water Officer Guidelines and Appendices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 and has found the proposed works </w:t>
      </w:r>
      <w:r w:rsidR="2D300567" w:rsidRPr="009F79CB">
        <w:rPr>
          <w:rFonts w:ascii="Calibri" w:eastAsiaTheme="minorEastAsia" w:hAnsi="Calibri" w:cs="Calibri"/>
          <w:b/>
          <w:bCs/>
          <w:color w:val="000000" w:themeColor="text1"/>
        </w:rPr>
        <w:t>acceptable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, subject to the conditions below. We have not reviewed other aspects of the system, such as structural, </w:t>
      </w:r>
      <w:r w:rsidR="4F87C6A2" w:rsidRPr="009F79CB">
        <w:rPr>
          <w:rFonts w:ascii="Calibri" w:eastAsiaTheme="minorEastAsia" w:hAnsi="Calibri" w:cs="Calibri"/>
          <w:color w:val="000000" w:themeColor="text1"/>
        </w:rPr>
        <w:t>mechanical/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HVAC, electrical, or architectural design, hydraulic performance and safety of the works. This construction permit does not constitute permission or consent under any other </w:t>
      </w:r>
      <w:r w:rsidR="2D300567" w:rsidRPr="009F79CB">
        <w:rPr>
          <w:rFonts w:ascii="Calibri" w:eastAsiaTheme="minorEastAsia" w:hAnsi="Calibri" w:cs="Calibri"/>
          <w:i/>
          <w:iCs/>
          <w:color w:val="000000" w:themeColor="text1"/>
        </w:rPr>
        <w:t xml:space="preserve">Act </w:t>
      </w:r>
      <w:r w:rsidR="2D300567" w:rsidRPr="009F79CB">
        <w:rPr>
          <w:rFonts w:ascii="Calibri" w:eastAsiaTheme="minorEastAsia" w:hAnsi="Calibri" w:cs="Calibri"/>
          <w:color w:val="000000" w:themeColor="text1"/>
        </w:rPr>
        <w:t xml:space="preserve">or authority. 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4743278F" w14:textId="436AECE7" w:rsidR="006A1C48" w:rsidRPr="006A1C48" w:rsidRDefault="00245F0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gramStart"/>
            <w:r w:rsidR="22FB9069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proofErr w:type="gram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</w:t>
            </w:r>
            <w:r w:rsidRPr="00245F0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DocumentChecklistItemsName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FFA739" w14:textId="372CAA70" w:rsidR="006A1C48" w:rsidRPr="006A1C48" w:rsidRDefault="22FB9069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="006944D3" w:rsidRPr="006944D3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="003D174D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  <w:r w:rsidR="55838E2C" w:rsidRPr="6F9440BE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</w:t>
            </w: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73B33798" w:rsidR="006A1C48" w:rsidRPr="00624CA4" w:rsidRDefault="002003C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407840" w:rsidRPr="00407840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</w:t>
            </w:r>
            <w:r w:rsidR="00E81A16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B4FA05" w14:textId="5C7AF483" w:rsidR="006A1C48" w:rsidRPr="00C078D4" w:rsidRDefault="00FA3C91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FormattedSealedDate</w:t>
            </w:r>
            <w:proofErr w:type="spellEnd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 {{/</w:t>
            </w:r>
            <w:proofErr w:type="spellStart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FA3C9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</w:tc>
      </w:tr>
    </w:tbl>
    <w:p w14:paraId="1D8AEE9A" w14:textId="77777777" w:rsidR="00C078D4" w:rsidRPr="009F79CB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72B554D0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23AD275E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49054F4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01C88EFD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853D78F" w14:textId="77777777" w:rsidR="00411E1E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4B7712D4" w14:textId="77777777" w:rsidR="00411E1E" w:rsidRPr="009F79CB" w:rsidRDefault="00411E1E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lastRenderedPageBreak/>
        <w:t> 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4D7C0E78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4D7C0E78">
        <w:tc>
          <w:tcPr>
            <w:tcW w:w="4248" w:type="dxa"/>
          </w:tcPr>
          <w:p w14:paraId="23C27589" w14:textId="2C5DD3B5" w:rsidR="009237FC" w:rsidRDefault="3ABCBC09" w:rsidP="009237FC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</w:rPr>
            </w:pPr>
            <w:r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{{</w:t>
            </w:r>
            <w:r w:rsidR="006944D3" w:rsidRPr="006944D3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BLAEngineeringDesignFirmName</w:t>
            </w:r>
            <w:r w:rsidR="4850F6A1" w:rsidRPr="4D7C0E78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108127D8" w14:textId="20971B93" w:rsidR="1E06141D" w:rsidRDefault="1E06141D"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4D7C0E78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A44158D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</w:rPr>
            </w:pPr>
          </w:p>
        </w:tc>
        <w:tc>
          <w:tcPr>
            <w:tcW w:w="4678" w:type="dxa"/>
          </w:tcPr>
          <w:p w14:paraId="50000D05" w14:textId="092F8312" w:rsidR="009237FC" w:rsidRPr="004B6F49" w:rsidRDefault="4850F6A1" w:rsidP="6F9440BE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6944D3" w:rsidRPr="006944D3">
              <w:rPr>
                <w:rFonts w:ascii="Calibri" w:eastAsia="Calibri" w:hAnsi="Calibri" w:cs="Calibri"/>
                <w:sz w:val="24"/>
                <w:szCs w:val="24"/>
              </w:rPr>
              <w:t>BLAEngineerofRecordDesigner</w:t>
            </w:r>
            <w:proofErr w:type="spellEnd"/>
            <w:r w:rsidR="447F8CFC"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53285ABF" w14:textId="77777777" w:rsidR="009237FC" w:rsidRPr="004B6F49" w:rsidRDefault="009237FC" w:rsidP="009237FC">
            <w:pPr>
              <w:textAlignment w:val="baseline"/>
              <w:rPr>
                <w:rFonts w:ascii="Calibri" w:eastAsia="Calibri" w:hAnsi="Calibri" w:cs="Calibri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5DCC6F4" w:rsidR="009237FC" w:rsidRDefault="21DDFBBE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6F9440BE">
        <w:rPr>
          <w:rFonts w:ascii="Calibri" w:eastAsiaTheme="minorEastAsia" w:hAnsi="Calibri" w:cs="Calibri"/>
          <w:kern w:val="0"/>
          <w14:ligatures w14:val="none"/>
        </w:rPr>
        <w:t>{{</w:t>
      </w:r>
      <w:proofErr w:type="spellStart"/>
      <w:r w:rsidR="006944D3" w:rsidRPr="006944D3">
        <w:rPr>
          <w:rFonts w:ascii="Calibri" w:eastAsiaTheme="minorEastAsia" w:hAnsi="Calibri" w:cs="Calibri"/>
          <w:kern w:val="0"/>
          <w14:ligatures w14:val="none"/>
        </w:rPr>
        <w:t>BLAApplicantName</w:t>
      </w:r>
      <w:proofErr w:type="spellEnd"/>
      <w:r w:rsidR="626DD1BB" w:rsidRPr="6F9440B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14588870" w14:textId="6684726A" w:rsidR="00F22F01" w:rsidRPr="009F79CB" w:rsidRDefault="00F22F01" w:rsidP="009237FC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4FE32EA6" w14:textId="77777777" w:rsidR="00F74D96" w:rsidRDefault="00F22F01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Portraying:</w:t>
      </w:r>
      <w:r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</w:p>
    <w:p w14:paraId="7D9BB23F" w14:textId="52B39EE2" w:rsidR="00F22F01" w:rsidRDefault="18976DC5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C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onstruction and/or connection of the proposed works described in the Construction Permit Application for</w:t>
      </w:r>
      <w:r w:rsidR="009237FC">
        <w:rPr>
          <w:rFonts w:ascii="Calibri" w:eastAsiaTheme="minorEastAsia" w:hAnsi="Calibri" w:cs="Calibri"/>
          <w:kern w:val="0"/>
          <w14:ligatures w14:val="none"/>
        </w:rPr>
        <w:t xml:space="preserve"> the proposed works (described below) </w:t>
      </w:r>
      <w:r w:rsidR="65521756" w:rsidRPr="009F79CB">
        <w:rPr>
          <w:rFonts w:ascii="Calibri" w:eastAsiaTheme="minorEastAsia" w:hAnsi="Calibri" w:cs="Calibri"/>
          <w:color w:val="000000" w:themeColor="text1"/>
        </w:rPr>
        <w:t>and appurtenances</w:t>
      </w:r>
      <w:r w:rsidR="000672D2">
        <w:rPr>
          <w:rFonts w:ascii="Calibri" w:eastAsiaTheme="minorEastAsia" w:hAnsi="Calibri" w:cs="Calibri"/>
          <w:color w:val="000000" w:themeColor="text1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 xml:space="preserve">submitted in accordance with Section 7 of the </w:t>
      </w:r>
      <w:r w:rsidR="00F22F01" w:rsidRPr="009F79CB">
        <w:rPr>
          <w:rFonts w:ascii="Calibri" w:eastAsiaTheme="minorEastAsia" w:hAnsi="Calibri" w:cs="Calibri"/>
          <w:i/>
          <w:iCs/>
          <w:kern w:val="0"/>
          <w14:ligatures w14:val="none"/>
        </w:rPr>
        <w:t>Drinking Water Protection Act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, have been</w:t>
      </w:r>
      <w:r w:rsidR="5C2386E0" w:rsidRPr="009F79CB">
        <w:rPr>
          <w:rFonts w:ascii="Calibri" w:eastAsiaTheme="minorEastAsia" w:hAnsi="Calibri" w:cs="Calibri"/>
          <w:kern w:val="0"/>
          <w14:ligatures w14:val="none"/>
        </w:rPr>
        <w:t xml:space="preserve"> reviewed</w:t>
      </w:r>
      <w:r w:rsidR="43D5C972" w:rsidRPr="009F79CB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F22F01" w:rsidRPr="009F79CB">
        <w:rPr>
          <w:rFonts w:ascii="Calibri" w:eastAsiaTheme="minorEastAsia" w:hAnsi="Calibri" w:cs="Calibri"/>
          <w:kern w:val="0"/>
          <w14:ligatures w14:val="none"/>
        </w:rPr>
        <w:t>commenced in accordance with the approved plans and specifications, and subject to the conditions noted below. </w:t>
      </w:r>
    </w:p>
    <w:p w14:paraId="5ED1543D" w14:textId="77777777" w:rsidR="00F74D96" w:rsidRDefault="00F74D96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FA8BAF8" w14:textId="498DC527" w:rsidR="000672D2" w:rsidRPr="00F74D96" w:rsidRDefault="000672D2" w:rsidP="5C014390">
      <w:pPr>
        <w:spacing w:after="0" w:line="240" w:lineRule="auto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Description of Proposed Works</w:t>
      </w:r>
      <w:r w:rsidRPr="00F74D96">
        <w:rPr>
          <w:rFonts w:ascii="Calibri" w:eastAsiaTheme="minorEastAsia" w:hAnsi="Calibri" w:cs="Calibri"/>
          <w:kern w:val="0"/>
          <w14:ligatures w14:val="none"/>
        </w:rPr>
        <w:t xml:space="preserve">: </w:t>
      </w:r>
    </w:p>
    <w:p w14:paraId="2899E075" w14:textId="7C9D5135" w:rsidR="5C014390" w:rsidRPr="009F79CB" w:rsidRDefault="0074515D" w:rsidP="5C014390">
      <w:pPr>
        <w:spacing w:after="0" w:line="240" w:lineRule="auto"/>
        <w:rPr>
          <w:rFonts w:ascii="Calibri" w:eastAsiaTheme="minorEastAsia" w:hAnsi="Calibri" w:cs="Calibri"/>
        </w:rPr>
      </w:pPr>
      <w:r>
        <w:rPr>
          <w:rFonts w:ascii="Calibri" w:eastAsiaTheme="minorEastAsia" w:hAnsi="Calibri" w:cs="Calibri"/>
        </w:rPr>
        <w:t>{{</w:t>
      </w:r>
      <w:proofErr w:type="spellStart"/>
      <w:r w:rsidRPr="0074515D">
        <w:rPr>
          <w:rFonts w:ascii="Calibri" w:eastAsiaTheme="minorEastAsia" w:hAnsi="Calibri" w:cs="Calibri"/>
        </w:rPr>
        <w:t>BLADescriptionofProposedWorks</w:t>
      </w:r>
      <w:proofErr w:type="spellEnd"/>
      <w:r>
        <w:rPr>
          <w:rFonts w:ascii="Calibri" w:eastAsiaTheme="minorEastAsia" w:hAnsi="Calibri" w:cs="Calibri"/>
        </w:rPr>
        <w:t>}}</w:t>
      </w:r>
    </w:p>
    <w:p w14:paraId="2342DBF1" w14:textId="77777777" w:rsidR="00F22F01" w:rsidRPr="009F79CB" w:rsidRDefault="00F22F01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9BD8483" w14:textId="77777777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3266B670" w14:textId="4C4C9506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{{#Conditions}}</w:t>
      </w:r>
    </w:p>
    <w:p w14:paraId="19D8EA05" w14:textId="1422D7D7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{{Description}}</w:t>
      </w:r>
    </w:p>
    <w:p w14:paraId="17860721" w14:textId="3902FF35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{{/Conditions}}</w:t>
      </w:r>
    </w:p>
    <w:p w14:paraId="4112CF43" w14:textId="32D83CD0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{{#isConditionNotPresent}}</w:t>
      </w:r>
    </w:p>
    <w:p w14:paraId="5802018B" w14:textId="198F7BA1" w:rsidR="006E155E" w:rsidRPr="006E155E" w:rsidRDefault="006E155E" w:rsidP="006E155E">
      <w:pPr>
        <w:pStyle w:val="ListParagraph"/>
        <w:numPr>
          <w:ilvl w:val="0"/>
          <w:numId w:val="25"/>
        </w:num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 xml:space="preserve">None </w:t>
      </w:r>
    </w:p>
    <w:p w14:paraId="36CA4BDB" w14:textId="6740C822" w:rsidR="006E155E" w:rsidRPr="006E155E" w:rsidRDefault="006E155E" w:rsidP="006E155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6E155E">
        <w:rPr>
          <w:rFonts w:ascii="Calibri" w:eastAsiaTheme="minorEastAsia" w:hAnsi="Calibri" w:cs="Calibri"/>
          <w:kern w:val="0"/>
          <w14:ligatures w14:val="none"/>
        </w:rPr>
        <w:t>{{/</w:t>
      </w:r>
      <w:proofErr w:type="spellStart"/>
      <w:r w:rsidRPr="006E155E">
        <w:rPr>
          <w:rFonts w:ascii="Calibri" w:eastAsiaTheme="minorEastAsia" w:hAnsi="Calibri" w:cs="Calibri"/>
          <w:kern w:val="0"/>
          <w14:ligatures w14:val="none"/>
        </w:rPr>
        <w:t>isConditionNotPresent</w:t>
      </w:r>
      <w:proofErr w:type="spellEnd"/>
      <w:r w:rsidRPr="006E155E">
        <w:rPr>
          <w:rFonts w:ascii="Calibri" w:eastAsiaTheme="minorEastAsia" w:hAnsi="Calibri" w:cs="Calibri"/>
          <w:kern w:val="0"/>
          <w14:ligatures w14:val="none"/>
        </w:rPr>
        <w:t>}}</w:t>
      </w:r>
    </w:p>
    <w:p w14:paraId="3470A16A" w14:textId="3B4ABF21" w:rsidR="00F22F01" w:rsidRPr="009F79CB" w:rsidRDefault="00F22F01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00F6AA54" w14:textId="77777777" w:rsidR="000672D2" w:rsidRPr="00F74D96" w:rsidRDefault="7389ADB1" w:rsidP="000672D2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00F74D96">
        <w:rPr>
          <w:rFonts w:ascii="Calibri" w:eastAsiaTheme="minorEastAsia" w:hAnsi="Calibri" w:cs="Calibri"/>
          <w:b/>
          <w:bCs/>
          <w:color w:val="000000" w:themeColor="text1"/>
        </w:rPr>
        <w:t>Recommend</w:t>
      </w:r>
      <w:r w:rsidR="19768FA6" w:rsidRPr="00F74D96">
        <w:rPr>
          <w:rFonts w:ascii="Calibri" w:eastAsiaTheme="minorEastAsia" w:hAnsi="Calibri" w:cs="Calibri"/>
          <w:b/>
          <w:bCs/>
          <w:color w:val="000000" w:themeColor="text1"/>
        </w:rPr>
        <w:t>ed Standards and Guidelines</w:t>
      </w:r>
      <w:r w:rsidR="352E7CC6" w:rsidRPr="00F74D96">
        <w:rPr>
          <w:rFonts w:ascii="Calibri" w:eastAsiaTheme="minorEastAsia" w:hAnsi="Calibri" w:cs="Calibri"/>
          <w:b/>
          <w:bCs/>
          <w:color w:val="000000" w:themeColor="text1"/>
        </w:rPr>
        <w:t>:</w:t>
      </w:r>
      <w:r w:rsidR="56417155" w:rsidRPr="00F74D96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C25BF99" w14:textId="111B9B9D" w:rsidR="00F22F01" w:rsidRPr="009F79CB" w:rsidRDefault="00F74D96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Water Supplier</w:t>
      </w:r>
      <w:r w:rsidR="00DC5410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must adhere to the following guidelines, as applicable:</w:t>
      </w:r>
    </w:p>
    <w:p w14:paraId="37550C17" w14:textId="643EB062" w:rsidR="00F22F01" w:rsidRPr="009F79CB" w:rsidRDefault="2B2E2A9A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  <w:lang w:val="en-US"/>
        </w:rPr>
      </w:pPr>
      <w:r w:rsidRPr="1167D37B">
        <w:rPr>
          <w:rFonts w:ascii="Calibri" w:eastAsiaTheme="minorEastAsia" w:hAnsi="Calibri" w:cs="Calibri"/>
          <w:i/>
          <w:iCs/>
        </w:rPr>
        <w:t xml:space="preserve"> </w:t>
      </w:r>
      <w:hyperlink r:id="rId10">
        <w:r w:rsidR="7389ADB1" w:rsidRPr="1167D37B">
          <w:rPr>
            <w:rStyle w:val="Hyperlink"/>
            <w:rFonts w:ascii="Calibri" w:eastAsiaTheme="minorEastAsia" w:hAnsi="Calibri" w:cs="Calibri"/>
            <w:i/>
            <w:iCs/>
          </w:rPr>
          <w:t>Design Guidelines for Drinking Water Systems in British Columbia</w:t>
        </w:r>
      </w:hyperlink>
    </w:p>
    <w:p w14:paraId="5AA107B4" w14:textId="018466C1" w:rsidR="00F22F01" w:rsidRPr="009F79CB" w:rsidRDefault="43D9E02D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Health Authority Policies [free text box and/or ability to select policies]</w:t>
      </w:r>
    </w:p>
    <w:p w14:paraId="19409DA0" w14:textId="47068A93" w:rsidR="00F22F01" w:rsidRPr="009F79CB" w:rsidRDefault="556881D7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Current AWWA standards, or equivalent, for cleaning, flushing, testing, and disinfecting water system components (C651-C654)</w:t>
      </w:r>
    </w:p>
    <w:p w14:paraId="3BE57C3D" w14:textId="18D5DC3A" w:rsidR="00F22F01" w:rsidRPr="009F79CB" w:rsidRDefault="3F65F9D1" w:rsidP="1167D37B">
      <w:pPr>
        <w:pStyle w:val="ListParagraph"/>
        <w:numPr>
          <w:ilvl w:val="0"/>
          <w:numId w:val="2"/>
        </w:numPr>
        <w:spacing w:after="0" w:line="240" w:lineRule="auto"/>
        <w:ind w:left="0" w:firstLine="0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All water contact surfaces to be certified by CSA, NSF, or other </w:t>
      </w:r>
      <w:r w:rsidR="5DB4E47A" w:rsidRPr="1167D37B">
        <w:rPr>
          <w:rFonts w:ascii="Calibri" w:eastAsiaTheme="minorEastAsia" w:hAnsi="Calibri" w:cs="Calibri"/>
          <w:color w:val="000000" w:themeColor="text1"/>
          <w:lang w:val="en-GB"/>
        </w:rPr>
        <w:t>third-party</w:t>
      </w:r>
      <w:r w:rsidR="7389ADB1" w:rsidRPr="1167D37B">
        <w:rPr>
          <w:rFonts w:ascii="Calibri" w:eastAsiaTheme="minorEastAsia" w:hAnsi="Calibri" w:cs="Calibri"/>
          <w:color w:val="000000" w:themeColor="text1"/>
          <w:lang w:val="en-GB"/>
        </w:rPr>
        <w:t xml:space="preserve"> certification agency, for potable water contact. This </w:t>
      </w:r>
      <w:r w:rsidR="7389ADB1" w:rsidRPr="1167D37B">
        <w:rPr>
          <w:rFonts w:ascii="Calibri" w:eastAsiaTheme="minorEastAsia" w:hAnsi="Calibri" w:cs="Calibri"/>
          <w:color w:val="000000" w:themeColor="text1"/>
        </w:rPr>
        <w:t>includes but is not limited to media filters, water softeners, cisterns, pressure tanks, pipes, appurtenances</w:t>
      </w:r>
      <w:r w:rsidR="2E9D61B7" w:rsidRPr="1167D37B">
        <w:rPr>
          <w:rFonts w:ascii="Calibri" w:eastAsiaTheme="minorEastAsia" w:hAnsi="Calibri" w:cs="Calibri"/>
          <w:color w:val="000000" w:themeColor="text1"/>
        </w:rPr>
        <w:t xml:space="preserve"> and </w:t>
      </w:r>
      <w:r w:rsidR="2E9D61B7" w:rsidRPr="1167D37B">
        <w:rPr>
          <w:rFonts w:ascii="Calibri" w:eastAsiaTheme="minorEastAsia" w:hAnsi="Calibri" w:cs="Calibri"/>
          <w:color w:val="333333"/>
        </w:rPr>
        <w:t>water contact surface coating materials</w:t>
      </w:r>
      <w:r w:rsidR="7389ADB1" w:rsidRPr="1167D37B">
        <w:rPr>
          <w:rFonts w:ascii="Calibri" w:eastAsiaTheme="minorEastAsia" w:hAnsi="Calibri" w:cs="Calibri"/>
          <w:color w:val="000000" w:themeColor="text1"/>
        </w:rPr>
        <w:t xml:space="preserve">.  </w:t>
      </w:r>
    </w:p>
    <w:p w14:paraId="2D71C518" w14:textId="6E9CCE6B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4E266B12" w14:textId="77777777" w:rsidR="00F74D96" w:rsidRDefault="1CC84493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6F9440BE">
        <w:rPr>
          <w:rFonts w:ascii="Calibri" w:eastAsiaTheme="minorEastAsia" w:hAnsi="Calibri" w:cs="Calibri"/>
          <w:color w:val="000000" w:themeColor="text1"/>
        </w:rPr>
        <w:t>Water Supplier Must Disinfect Works</w:t>
      </w:r>
      <w:r w:rsidR="238D6D46" w:rsidRPr="6F9440BE">
        <w:rPr>
          <w:rFonts w:ascii="Calibri" w:eastAsiaTheme="minorEastAsia" w:hAnsi="Calibri" w:cs="Calibri"/>
          <w:color w:val="000000" w:themeColor="text1"/>
        </w:rPr>
        <w:t>:</w:t>
      </w:r>
      <w:r w:rsidR="238D6D46" w:rsidRPr="6F9440BE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82773C" w14:textId="6CC3E5DF" w:rsidR="00F22F01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 xml:space="preserve">The Water Supplier is responsible for ensuring that, following completion of construction or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repair of any portion of the water system, and prior to the delivery of water to customers </w:t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 xml:space="preserve">served by these works, all waterworks affected are adequately cleaned, flushed, and </w:t>
      </w:r>
      <w:r>
        <w:tab/>
      </w:r>
      <w:r>
        <w:tab/>
      </w:r>
      <w:r w:rsidRPr="1167D37B">
        <w:rPr>
          <w:rFonts w:ascii="Calibri" w:eastAsiaTheme="minorEastAsia" w:hAnsi="Calibri" w:cs="Calibri"/>
          <w:color w:val="000000" w:themeColor="text1"/>
        </w:rPr>
        <w:t>disinfected in accordance with appropriate AWWA standards, or equivalent.</w:t>
      </w:r>
    </w:p>
    <w:p w14:paraId="69572A92" w14:textId="77777777" w:rsidR="000672D2" w:rsidRPr="009F79CB" w:rsidRDefault="000672D2" w:rsidP="21FA3F41">
      <w:pPr>
        <w:spacing w:after="0" w:line="240" w:lineRule="auto"/>
        <w:textAlignment w:val="baseline"/>
        <w:rPr>
          <w:rFonts w:ascii="Calibri" w:eastAsiaTheme="minorEastAsia" w:hAnsi="Calibri" w:cs="Calibri"/>
          <w:color w:val="000000" w:themeColor="text1"/>
        </w:rPr>
      </w:pPr>
    </w:p>
    <w:p w14:paraId="4CE037D7" w14:textId="77777777" w:rsidR="00F74D96" w:rsidRDefault="1B545FC0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Written Approval Required for Design Changes</w:t>
      </w:r>
      <w:r w:rsidR="5006C4A4" w:rsidRPr="1167D37B">
        <w:rPr>
          <w:rFonts w:ascii="Calibri" w:eastAsiaTheme="minorEastAsia" w:hAnsi="Calibri" w:cs="Calibri"/>
          <w:color w:val="000000" w:themeColor="text1"/>
        </w:rPr>
        <w:t>:</w:t>
      </w:r>
      <w:r w:rsidR="5006C4A4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</w:p>
    <w:p w14:paraId="597B1CAA" w14:textId="71A7A39A" w:rsidR="1B545FC0" w:rsidRDefault="1B545FC0" w:rsidP="1167D37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1167D37B">
        <w:rPr>
          <w:rFonts w:ascii="Calibri" w:eastAsiaTheme="minorEastAsia" w:hAnsi="Calibri" w:cs="Calibri"/>
          <w:color w:val="000000" w:themeColor="text1"/>
        </w:rPr>
        <w:t>Th</w:t>
      </w:r>
      <w:r w:rsidR="208B39A7" w:rsidRPr="1167D37B">
        <w:rPr>
          <w:rFonts w:ascii="Calibri" w:eastAsiaTheme="minorEastAsia" w:hAnsi="Calibri" w:cs="Calibri"/>
          <w:color w:val="000000" w:themeColor="text1"/>
        </w:rPr>
        <w:t>is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 permit approves the above works, as proposed or with any modifications that may be subsequently approved by </w:t>
      </w:r>
      <w:r w:rsidR="00DC5410" w:rsidRPr="1167D37B">
        <w:rPr>
          <w:rFonts w:ascii="Calibri" w:eastAsiaTheme="minorEastAsia" w:hAnsi="Calibri" w:cs="Calibri"/>
          <w:color w:val="000000" w:themeColor="text1"/>
        </w:rPr>
        <w:t>the Health Authority</w:t>
      </w:r>
      <w:r w:rsidR="00DC5410" w:rsidRPr="1167D37B">
        <w:rPr>
          <w:rFonts w:ascii="Calibri" w:eastAsiaTheme="minorEastAsia" w:hAnsi="Calibri" w:cs="Calibri"/>
          <w:b/>
          <w:bCs/>
          <w:color w:val="000000" w:themeColor="text1"/>
        </w:rPr>
        <w:t xml:space="preserve"> </w:t>
      </w:r>
      <w:r w:rsidRPr="1167D37B">
        <w:rPr>
          <w:rFonts w:ascii="Calibri" w:eastAsiaTheme="minorEastAsia" w:hAnsi="Calibri" w:cs="Calibri"/>
          <w:color w:val="000000" w:themeColor="text1"/>
        </w:rPr>
        <w:t xml:space="preserve">in writing.  This approval is subject to the design </w:t>
      </w:r>
      <w:r w:rsidRPr="1167D37B">
        <w:rPr>
          <w:rFonts w:ascii="Calibri" w:eastAsiaTheme="minorEastAsia" w:hAnsi="Calibri" w:cs="Calibri"/>
          <w:color w:val="000000" w:themeColor="text1"/>
        </w:rPr>
        <w:lastRenderedPageBreak/>
        <w:t xml:space="preserve">amendments and conditions </w:t>
      </w:r>
      <w:r w:rsidR="5CB31F54" w:rsidRPr="1167D37B">
        <w:rPr>
          <w:rFonts w:ascii="Calibri" w:eastAsiaTheme="minorEastAsia" w:hAnsi="Calibri" w:cs="Calibri"/>
          <w:color w:val="000000" w:themeColor="text1"/>
        </w:rPr>
        <w:t>noted</w:t>
      </w:r>
      <w:r w:rsidRPr="1167D37B">
        <w:rPr>
          <w:rFonts w:ascii="Calibri" w:eastAsiaTheme="minorEastAsia" w:hAnsi="Calibri" w:cs="Calibri"/>
          <w:color w:val="000000" w:themeColor="text1"/>
        </w:rPr>
        <w:t>.</w:t>
      </w:r>
      <w:r w:rsidR="465A2908" w:rsidRPr="1167D37B">
        <w:rPr>
          <w:rFonts w:ascii="Calibri" w:eastAsiaTheme="minorEastAsia" w:hAnsi="Calibri" w:cs="Calibri"/>
          <w:color w:val="000000" w:themeColor="text1"/>
        </w:rPr>
        <w:t xml:space="preserve"> </w:t>
      </w:r>
      <w:r w:rsidR="64B7A988" w:rsidRPr="1167D37B">
        <w:rPr>
          <w:rFonts w:ascii="Calibri" w:eastAsiaTheme="minorEastAsia" w:hAnsi="Calibri" w:cs="Calibri"/>
          <w:color w:val="000000" w:themeColor="text1"/>
        </w:rPr>
        <w:t>In the case of any design changes, or if the conditions noted cannot be met, contact the Health Authority.</w:t>
      </w:r>
    </w:p>
    <w:p w14:paraId="483F7ACA" w14:textId="490C816C" w:rsidR="00F22F01" w:rsidRPr="009F79CB" w:rsidRDefault="00F22F01" w:rsidP="5C014390">
      <w:pPr>
        <w:spacing w:after="0" w:line="240" w:lineRule="auto"/>
        <w:ind w:left="630" w:right="900"/>
        <w:jc w:val="both"/>
        <w:textAlignment w:val="baseline"/>
        <w:rPr>
          <w:rFonts w:ascii="Calibri" w:eastAsiaTheme="minorEastAsia" w:hAnsi="Calibri" w:cs="Calibri"/>
        </w:rPr>
      </w:pPr>
    </w:p>
    <w:p w14:paraId="2C9D70F4" w14:textId="427F28D7" w:rsidR="00F22F01" w:rsidRPr="00F74D96" w:rsidRDefault="584E0A12" w:rsidP="00F74D96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00F74D96">
        <w:rPr>
          <w:rFonts w:ascii="Calibri" w:eastAsiaTheme="minorEastAsia" w:hAnsi="Calibri" w:cs="Calibri"/>
          <w:b/>
          <w:bCs/>
        </w:rPr>
        <w:t xml:space="preserve">The </w:t>
      </w:r>
      <w:r w:rsidR="2BF3D694" w:rsidRPr="00F74D96">
        <w:rPr>
          <w:rFonts w:ascii="Calibri" w:eastAsiaTheme="minorEastAsia" w:hAnsi="Calibri" w:cs="Calibri"/>
          <w:b/>
          <w:bCs/>
        </w:rPr>
        <w:t>C</w:t>
      </w:r>
      <w:r w:rsidRPr="00F74D96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00F74D96">
        <w:rPr>
          <w:rFonts w:ascii="Calibri" w:eastAsiaTheme="minorEastAsia" w:hAnsi="Calibri" w:cs="Calibri"/>
          <w:b/>
          <w:bCs/>
        </w:rPr>
        <w:t>P</w:t>
      </w:r>
      <w:r w:rsidRPr="00F74D96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6F9440BE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625FC3A8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6F9440BE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7D13D809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6F9440BE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6B737F26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74515D" w:rsidRPr="0074515D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6F9440BE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4066E637" w:rsidR="00DC5410" w:rsidRPr="004569AC" w:rsidRDefault="0DA304D7" w:rsidP="004569AC">
            <w:pPr>
              <w:shd w:val="clear" w:color="auto" w:fill="FFFFFF" w:themeFill="background1"/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4569AC">
              <w:rPr>
                <w:rFonts w:ascii="Segoe UI" w:hAnsi="Segoe UI" w:cs="Segoe UI"/>
                <w:color w:val="181818"/>
                <w:sz w:val="20"/>
                <w:szCs w:val="20"/>
              </w:rPr>
              <w:t>BLAccountFacilityHAName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1"/>
      <w:footerReference w:type="default" r:id="rId12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622B8" w14:textId="77777777" w:rsidR="0039454E" w:rsidRDefault="0039454E">
      <w:pPr>
        <w:spacing w:after="0" w:line="240" w:lineRule="auto"/>
      </w:pPr>
      <w:r>
        <w:separator/>
      </w:r>
    </w:p>
  </w:endnote>
  <w:endnote w:type="continuationSeparator" w:id="0">
    <w:p w14:paraId="52BCD1E0" w14:textId="77777777" w:rsidR="0039454E" w:rsidRDefault="003945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4B7ED6EE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245F01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245F01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4D976" w14:textId="77777777" w:rsidR="0039454E" w:rsidRDefault="0039454E">
      <w:pPr>
        <w:spacing w:after="0" w:line="240" w:lineRule="auto"/>
      </w:pPr>
      <w:r>
        <w:separator/>
      </w:r>
    </w:p>
  </w:footnote>
  <w:footnote w:type="continuationSeparator" w:id="0">
    <w:p w14:paraId="18441903" w14:textId="77777777" w:rsidR="0039454E" w:rsidRDefault="003945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</w:tblGrid>
    <w:tr w:rsidR="00245F01" w14:paraId="24EC1A18" w14:textId="77777777" w:rsidTr="182266B0">
      <w:trPr>
        <w:trHeight w:val="300"/>
      </w:trPr>
      <w:tc>
        <w:tcPr>
          <w:tcW w:w="3270" w:type="dxa"/>
        </w:tcPr>
        <w:p w14:paraId="2817F8E8" w14:textId="60EE6BA0" w:rsidR="00245F01" w:rsidRDefault="00245F01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00245F01" w:rsidRDefault="00245F01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91365EDA"/>
    <w:lvl w:ilvl="0" w:tplc="417A5C68">
      <w:start w:val="1"/>
      <w:numFmt w:val="lowerRoman"/>
      <w:lvlText w:val="(%1)"/>
      <w:lvlJc w:val="right"/>
      <w:pPr>
        <w:ind w:left="1080" w:hanging="360"/>
      </w:pPr>
    </w:lvl>
    <w:lvl w:ilvl="1" w:tplc="57A23A0E">
      <w:start w:val="1"/>
      <w:numFmt w:val="lowerLetter"/>
      <w:lvlText w:val="%2."/>
      <w:lvlJc w:val="left"/>
      <w:pPr>
        <w:ind w:left="1800" w:hanging="360"/>
      </w:pPr>
    </w:lvl>
    <w:lvl w:ilvl="2" w:tplc="A648AB62">
      <w:start w:val="1"/>
      <w:numFmt w:val="lowerRoman"/>
      <w:lvlText w:val="%3."/>
      <w:lvlJc w:val="right"/>
      <w:pPr>
        <w:ind w:left="2520" w:hanging="180"/>
      </w:pPr>
    </w:lvl>
    <w:lvl w:ilvl="3" w:tplc="566E2C4C">
      <w:start w:val="1"/>
      <w:numFmt w:val="decimal"/>
      <w:lvlText w:val="%4."/>
      <w:lvlJc w:val="left"/>
      <w:pPr>
        <w:ind w:left="3240" w:hanging="360"/>
      </w:pPr>
    </w:lvl>
    <w:lvl w:ilvl="4" w:tplc="C554E34E">
      <w:start w:val="1"/>
      <w:numFmt w:val="lowerLetter"/>
      <w:lvlText w:val="%5."/>
      <w:lvlJc w:val="left"/>
      <w:pPr>
        <w:ind w:left="3960" w:hanging="360"/>
      </w:pPr>
    </w:lvl>
    <w:lvl w:ilvl="5" w:tplc="C9E86454">
      <w:start w:val="1"/>
      <w:numFmt w:val="lowerRoman"/>
      <w:lvlText w:val="%6."/>
      <w:lvlJc w:val="right"/>
      <w:pPr>
        <w:ind w:left="4680" w:hanging="180"/>
      </w:pPr>
    </w:lvl>
    <w:lvl w:ilvl="6" w:tplc="76CAAD02">
      <w:start w:val="1"/>
      <w:numFmt w:val="decimal"/>
      <w:lvlText w:val="%7."/>
      <w:lvlJc w:val="left"/>
      <w:pPr>
        <w:ind w:left="5400" w:hanging="360"/>
      </w:pPr>
    </w:lvl>
    <w:lvl w:ilvl="7" w:tplc="D8EA06B0">
      <w:start w:val="1"/>
      <w:numFmt w:val="lowerLetter"/>
      <w:lvlText w:val="%8."/>
      <w:lvlJc w:val="left"/>
      <w:pPr>
        <w:ind w:left="6120" w:hanging="360"/>
      </w:pPr>
    </w:lvl>
    <w:lvl w:ilvl="8" w:tplc="E7D46B84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C16E49A8"/>
    <w:lvl w:ilvl="0" w:tplc="34E24A1E">
      <w:start w:val="1"/>
      <w:numFmt w:val="lowerRoman"/>
      <w:lvlText w:val="%1."/>
      <w:lvlJc w:val="right"/>
      <w:pPr>
        <w:ind w:left="1080" w:hanging="360"/>
      </w:pPr>
    </w:lvl>
    <w:lvl w:ilvl="1" w:tplc="CE02D0D8">
      <w:start w:val="1"/>
      <w:numFmt w:val="lowerLetter"/>
      <w:lvlText w:val="%2."/>
      <w:lvlJc w:val="left"/>
      <w:pPr>
        <w:ind w:left="1800" w:hanging="360"/>
      </w:pPr>
    </w:lvl>
    <w:lvl w:ilvl="2" w:tplc="75803652">
      <w:start w:val="1"/>
      <w:numFmt w:val="lowerRoman"/>
      <w:lvlText w:val="%3."/>
      <w:lvlJc w:val="right"/>
      <w:pPr>
        <w:ind w:left="2520" w:hanging="180"/>
      </w:pPr>
    </w:lvl>
    <w:lvl w:ilvl="3" w:tplc="5E1009B2">
      <w:start w:val="1"/>
      <w:numFmt w:val="decimal"/>
      <w:lvlText w:val="%4."/>
      <w:lvlJc w:val="left"/>
      <w:pPr>
        <w:ind w:left="3240" w:hanging="360"/>
      </w:pPr>
    </w:lvl>
    <w:lvl w:ilvl="4" w:tplc="2B6AE48A">
      <w:start w:val="1"/>
      <w:numFmt w:val="lowerLetter"/>
      <w:lvlText w:val="%5."/>
      <w:lvlJc w:val="left"/>
      <w:pPr>
        <w:ind w:left="3960" w:hanging="360"/>
      </w:pPr>
    </w:lvl>
    <w:lvl w:ilvl="5" w:tplc="39ACEB44">
      <w:start w:val="1"/>
      <w:numFmt w:val="lowerRoman"/>
      <w:lvlText w:val="%6."/>
      <w:lvlJc w:val="right"/>
      <w:pPr>
        <w:ind w:left="4680" w:hanging="180"/>
      </w:pPr>
    </w:lvl>
    <w:lvl w:ilvl="6" w:tplc="578C3086">
      <w:start w:val="1"/>
      <w:numFmt w:val="decimal"/>
      <w:lvlText w:val="%7."/>
      <w:lvlJc w:val="left"/>
      <w:pPr>
        <w:ind w:left="5400" w:hanging="360"/>
      </w:pPr>
    </w:lvl>
    <w:lvl w:ilvl="7" w:tplc="E3B64DC4">
      <w:start w:val="1"/>
      <w:numFmt w:val="lowerLetter"/>
      <w:lvlText w:val="%8."/>
      <w:lvlJc w:val="left"/>
      <w:pPr>
        <w:ind w:left="6120" w:hanging="360"/>
      </w:pPr>
    </w:lvl>
    <w:lvl w:ilvl="8" w:tplc="EB3C04F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FBDCDF9E"/>
    <w:lvl w:ilvl="0" w:tplc="680E4DBC">
      <w:start w:val="1"/>
      <w:numFmt w:val="lowerRoman"/>
      <w:lvlText w:val="%1)"/>
      <w:lvlJc w:val="right"/>
      <w:pPr>
        <w:ind w:left="1440" w:hanging="360"/>
      </w:pPr>
    </w:lvl>
    <w:lvl w:ilvl="1" w:tplc="7E5CF976">
      <w:start w:val="1"/>
      <w:numFmt w:val="lowerLetter"/>
      <w:lvlText w:val="%2."/>
      <w:lvlJc w:val="left"/>
      <w:pPr>
        <w:ind w:left="2160" w:hanging="360"/>
      </w:pPr>
    </w:lvl>
    <w:lvl w:ilvl="2" w:tplc="A5F2B6B8">
      <w:start w:val="1"/>
      <w:numFmt w:val="lowerRoman"/>
      <w:lvlText w:val="%3."/>
      <w:lvlJc w:val="right"/>
      <w:pPr>
        <w:ind w:left="2880" w:hanging="180"/>
      </w:pPr>
    </w:lvl>
    <w:lvl w:ilvl="3" w:tplc="1F068250">
      <w:start w:val="1"/>
      <w:numFmt w:val="decimal"/>
      <w:lvlText w:val="%4."/>
      <w:lvlJc w:val="left"/>
      <w:pPr>
        <w:ind w:left="3600" w:hanging="360"/>
      </w:pPr>
    </w:lvl>
    <w:lvl w:ilvl="4" w:tplc="CD78EAA0">
      <w:start w:val="1"/>
      <w:numFmt w:val="lowerLetter"/>
      <w:lvlText w:val="%5."/>
      <w:lvlJc w:val="left"/>
      <w:pPr>
        <w:ind w:left="4320" w:hanging="360"/>
      </w:pPr>
    </w:lvl>
    <w:lvl w:ilvl="5" w:tplc="8EB2D5D0">
      <w:start w:val="1"/>
      <w:numFmt w:val="lowerRoman"/>
      <w:lvlText w:val="%6."/>
      <w:lvlJc w:val="right"/>
      <w:pPr>
        <w:ind w:left="5040" w:hanging="180"/>
      </w:pPr>
    </w:lvl>
    <w:lvl w:ilvl="6" w:tplc="4A0AE1A0">
      <w:start w:val="1"/>
      <w:numFmt w:val="decimal"/>
      <w:lvlText w:val="%7."/>
      <w:lvlJc w:val="left"/>
      <w:pPr>
        <w:ind w:left="5760" w:hanging="360"/>
      </w:pPr>
    </w:lvl>
    <w:lvl w:ilvl="7" w:tplc="628C1870">
      <w:start w:val="1"/>
      <w:numFmt w:val="lowerLetter"/>
      <w:lvlText w:val="%8."/>
      <w:lvlJc w:val="left"/>
      <w:pPr>
        <w:ind w:left="6480" w:hanging="360"/>
      </w:pPr>
    </w:lvl>
    <w:lvl w:ilvl="8" w:tplc="EE50292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80827B6"/>
    <w:multiLevelType w:val="hybridMultilevel"/>
    <w:tmpl w:val="3B14C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FE688DA"/>
    <w:multiLevelType w:val="hybridMultilevel"/>
    <w:tmpl w:val="03620A78"/>
    <w:lvl w:ilvl="0" w:tplc="A1469BD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280C97F0">
      <w:start w:val="1"/>
      <w:numFmt w:val="lowerLetter"/>
      <w:lvlText w:val="%2."/>
      <w:lvlJc w:val="left"/>
      <w:pPr>
        <w:ind w:left="720" w:hanging="360"/>
      </w:pPr>
    </w:lvl>
    <w:lvl w:ilvl="2" w:tplc="78584136">
      <w:start w:val="1"/>
      <w:numFmt w:val="lowerRoman"/>
      <w:lvlText w:val="%3."/>
      <w:lvlJc w:val="right"/>
      <w:pPr>
        <w:ind w:left="1440" w:hanging="180"/>
      </w:pPr>
    </w:lvl>
    <w:lvl w:ilvl="3" w:tplc="098809D8">
      <w:start w:val="1"/>
      <w:numFmt w:val="decimal"/>
      <w:lvlText w:val="%4."/>
      <w:lvlJc w:val="left"/>
      <w:pPr>
        <w:ind w:left="2160" w:hanging="360"/>
      </w:pPr>
    </w:lvl>
    <w:lvl w:ilvl="4" w:tplc="EE14376C">
      <w:start w:val="1"/>
      <w:numFmt w:val="lowerLetter"/>
      <w:lvlText w:val="%5."/>
      <w:lvlJc w:val="left"/>
      <w:pPr>
        <w:ind w:left="2880" w:hanging="360"/>
      </w:pPr>
    </w:lvl>
    <w:lvl w:ilvl="5" w:tplc="84BCB65C">
      <w:start w:val="1"/>
      <w:numFmt w:val="lowerRoman"/>
      <w:lvlText w:val="%6."/>
      <w:lvlJc w:val="right"/>
      <w:pPr>
        <w:ind w:left="3600" w:hanging="180"/>
      </w:pPr>
    </w:lvl>
    <w:lvl w:ilvl="6" w:tplc="93D0FC8C">
      <w:start w:val="1"/>
      <w:numFmt w:val="decimal"/>
      <w:lvlText w:val="%7."/>
      <w:lvlJc w:val="left"/>
      <w:pPr>
        <w:ind w:left="4320" w:hanging="360"/>
      </w:pPr>
    </w:lvl>
    <w:lvl w:ilvl="7" w:tplc="28688C56">
      <w:start w:val="1"/>
      <w:numFmt w:val="lowerLetter"/>
      <w:lvlText w:val="%8."/>
      <w:lvlJc w:val="left"/>
      <w:pPr>
        <w:ind w:left="5040" w:hanging="360"/>
      </w:pPr>
    </w:lvl>
    <w:lvl w:ilvl="8" w:tplc="2D50CA6C">
      <w:start w:val="1"/>
      <w:numFmt w:val="lowerRoman"/>
      <w:lvlText w:val="%9."/>
      <w:lvlJc w:val="right"/>
      <w:pPr>
        <w:ind w:left="5760" w:hanging="180"/>
      </w:pPr>
    </w:lvl>
  </w:abstractNum>
  <w:abstractNum w:abstractNumId="16" w15:restartNumberingAfterBreak="0">
    <w:nsid w:val="63E4D2DA"/>
    <w:multiLevelType w:val="hybridMultilevel"/>
    <w:tmpl w:val="37C60006"/>
    <w:lvl w:ilvl="0" w:tplc="3AB246E6">
      <w:start w:val="1"/>
      <w:numFmt w:val="decimal"/>
      <w:lvlText w:val="(%1)"/>
      <w:lvlJc w:val="left"/>
      <w:pPr>
        <w:ind w:left="360" w:hanging="360"/>
      </w:pPr>
    </w:lvl>
    <w:lvl w:ilvl="1" w:tplc="3F5C36E6">
      <w:start w:val="1"/>
      <w:numFmt w:val="lowerLetter"/>
      <w:lvlText w:val="%2."/>
      <w:lvlJc w:val="left"/>
      <w:pPr>
        <w:ind w:left="1080" w:hanging="360"/>
      </w:pPr>
    </w:lvl>
    <w:lvl w:ilvl="2" w:tplc="A052EE3C">
      <w:start w:val="1"/>
      <w:numFmt w:val="lowerRoman"/>
      <w:lvlText w:val="%3."/>
      <w:lvlJc w:val="right"/>
      <w:pPr>
        <w:ind w:left="1800" w:hanging="180"/>
      </w:pPr>
    </w:lvl>
    <w:lvl w:ilvl="3" w:tplc="2A86C662">
      <w:start w:val="1"/>
      <w:numFmt w:val="decimal"/>
      <w:lvlText w:val="%4."/>
      <w:lvlJc w:val="left"/>
      <w:pPr>
        <w:ind w:left="2520" w:hanging="360"/>
      </w:pPr>
    </w:lvl>
    <w:lvl w:ilvl="4" w:tplc="52B8DF0C">
      <w:start w:val="1"/>
      <w:numFmt w:val="lowerLetter"/>
      <w:lvlText w:val="%5."/>
      <w:lvlJc w:val="left"/>
      <w:pPr>
        <w:ind w:left="3240" w:hanging="360"/>
      </w:pPr>
    </w:lvl>
    <w:lvl w:ilvl="5" w:tplc="68BA3A74">
      <w:start w:val="1"/>
      <w:numFmt w:val="lowerRoman"/>
      <w:lvlText w:val="%6."/>
      <w:lvlJc w:val="right"/>
      <w:pPr>
        <w:ind w:left="3960" w:hanging="180"/>
      </w:pPr>
    </w:lvl>
    <w:lvl w:ilvl="6" w:tplc="C93EF850">
      <w:start w:val="1"/>
      <w:numFmt w:val="decimal"/>
      <w:lvlText w:val="%7."/>
      <w:lvlJc w:val="left"/>
      <w:pPr>
        <w:ind w:left="4680" w:hanging="360"/>
      </w:pPr>
    </w:lvl>
    <w:lvl w:ilvl="7" w:tplc="B73607B4">
      <w:start w:val="1"/>
      <w:numFmt w:val="lowerLetter"/>
      <w:lvlText w:val="%8."/>
      <w:lvlJc w:val="left"/>
      <w:pPr>
        <w:ind w:left="5400" w:hanging="360"/>
      </w:pPr>
    </w:lvl>
    <w:lvl w:ilvl="8" w:tplc="E51E66DA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B92736"/>
    <w:multiLevelType w:val="hybridMultilevel"/>
    <w:tmpl w:val="0BCE47BC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9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08A6EAF"/>
    <w:multiLevelType w:val="hybridMultilevel"/>
    <w:tmpl w:val="7C6EEAE4"/>
    <w:lvl w:ilvl="0" w:tplc="D7661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1E1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8A9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90A2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52F0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60C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C67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12B4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FEBA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2470039">
    <w:abstractNumId w:val="16"/>
  </w:num>
  <w:num w:numId="2" w16cid:durableId="2009477386">
    <w:abstractNumId w:val="5"/>
  </w:num>
  <w:num w:numId="3" w16cid:durableId="968316422">
    <w:abstractNumId w:val="12"/>
  </w:num>
  <w:num w:numId="4" w16cid:durableId="914171009">
    <w:abstractNumId w:val="11"/>
  </w:num>
  <w:num w:numId="5" w16cid:durableId="699277266">
    <w:abstractNumId w:val="20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2"/>
  </w:num>
  <w:num w:numId="10" w16cid:durableId="1365981766">
    <w:abstractNumId w:val="15"/>
  </w:num>
  <w:num w:numId="11" w16cid:durableId="1190214678">
    <w:abstractNumId w:val="17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4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4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21"/>
  </w:num>
  <w:num w:numId="21" w16cid:durableId="360713005">
    <w:abstractNumId w:val="0"/>
  </w:num>
  <w:num w:numId="22" w16cid:durableId="436023318">
    <w:abstractNumId w:val="19"/>
  </w:num>
  <w:num w:numId="23" w16cid:durableId="189488944">
    <w:abstractNumId w:val="23"/>
  </w:num>
  <w:num w:numId="24" w16cid:durableId="1171724261">
    <w:abstractNumId w:val="18"/>
  </w:num>
  <w:num w:numId="25" w16cid:durableId="10410538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039C4"/>
    <w:rsid w:val="000207DA"/>
    <w:rsid w:val="000365E7"/>
    <w:rsid w:val="00065095"/>
    <w:rsid w:val="000672D2"/>
    <w:rsid w:val="000E0B23"/>
    <w:rsid w:val="000F5DE1"/>
    <w:rsid w:val="001337B5"/>
    <w:rsid w:val="00157DC8"/>
    <w:rsid w:val="002003C1"/>
    <w:rsid w:val="00224135"/>
    <w:rsid w:val="00245F01"/>
    <w:rsid w:val="002C1DD3"/>
    <w:rsid w:val="0039454E"/>
    <w:rsid w:val="003B7929"/>
    <w:rsid w:val="003D174D"/>
    <w:rsid w:val="003E6FC1"/>
    <w:rsid w:val="00407840"/>
    <w:rsid w:val="00411E1E"/>
    <w:rsid w:val="00414E8B"/>
    <w:rsid w:val="004569AC"/>
    <w:rsid w:val="00493724"/>
    <w:rsid w:val="004B6F49"/>
    <w:rsid w:val="00525BAB"/>
    <w:rsid w:val="00525D40"/>
    <w:rsid w:val="005273BC"/>
    <w:rsid w:val="005D20CA"/>
    <w:rsid w:val="00624CA4"/>
    <w:rsid w:val="006944D3"/>
    <w:rsid w:val="006A1C48"/>
    <w:rsid w:val="006C31B8"/>
    <w:rsid w:val="006E155E"/>
    <w:rsid w:val="006F64C4"/>
    <w:rsid w:val="007302F0"/>
    <w:rsid w:val="00740B60"/>
    <w:rsid w:val="0074515D"/>
    <w:rsid w:val="007727F5"/>
    <w:rsid w:val="00777A8B"/>
    <w:rsid w:val="00797E57"/>
    <w:rsid w:val="007A6E13"/>
    <w:rsid w:val="007D3117"/>
    <w:rsid w:val="00803671"/>
    <w:rsid w:val="00820FB7"/>
    <w:rsid w:val="0083224C"/>
    <w:rsid w:val="009237FC"/>
    <w:rsid w:val="00951107"/>
    <w:rsid w:val="00956274"/>
    <w:rsid w:val="00980D9B"/>
    <w:rsid w:val="009F79CB"/>
    <w:rsid w:val="00B52F18"/>
    <w:rsid w:val="00B55982"/>
    <w:rsid w:val="00BF20C8"/>
    <w:rsid w:val="00C078D4"/>
    <w:rsid w:val="00C209F6"/>
    <w:rsid w:val="00C92629"/>
    <w:rsid w:val="00CE6C0C"/>
    <w:rsid w:val="00D20FA8"/>
    <w:rsid w:val="00DB45F8"/>
    <w:rsid w:val="00DC5410"/>
    <w:rsid w:val="00E7604B"/>
    <w:rsid w:val="00E81A16"/>
    <w:rsid w:val="00F22F01"/>
    <w:rsid w:val="00F74D96"/>
    <w:rsid w:val="00F96ED3"/>
    <w:rsid w:val="00FA3C91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303EF0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9DF093"/>
    <w:rsid w:val="0ABB945D"/>
    <w:rsid w:val="0B35F097"/>
    <w:rsid w:val="0B811853"/>
    <w:rsid w:val="0C22BF2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CBABAD"/>
    <w:rsid w:val="1010F5D0"/>
    <w:rsid w:val="1043A505"/>
    <w:rsid w:val="105008C4"/>
    <w:rsid w:val="1095C93E"/>
    <w:rsid w:val="111B2B47"/>
    <w:rsid w:val="1139F96F"/>
    <w:rsid w:val="1167D37B"/>
    <w:rsid w:val="120854E7"/>
    <w:rsid w:val="1271FD21"/>
    <w:rsid w:val="128D59D4"/>
    <w:rsid w:val="128DF1F0"/>
    <w:rsid w:val="12C16318"/>
    <w:rsid w:val="12E13DA8"/>
    <w:rsid w:val="12F325CD"/>
    <w:rsid w:val="135D5FDF"/>
    <w:rsid w:val="139EB03A"/>
    <w:rsid w:val="13D827D2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2266B0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06141D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5186EC"/>
    <w:rsid w:val="24CA94A9"/>
    <w:rsid w:val="24D84098"/>
    <w:rsid w:val="251CE570"/>
    <w:rsid w:val="25B11D51"/>
    <w:rsid w:val="25FA245D"/>
    <w:rsid w:val="26B7AB16"/>
    <w:rsid w:val="26F8A273"/>
    <w:rsid w:val="2787B64E"/>
    <w:rsid w:val="278D66AB"/>
    <w:rsid w:val="27BAE172"/>
    <w:rsid w:val="27EF7AA7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A7DA84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7F35E5B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68685D"/>
    <w:rsid w:val="3BAE1B98"/>
    <w:rsid w:val="3BCFE067"/>
    <w:rsid w:val="3C6A9DF1"/>
    <w:rsid w:val="3C8BB937"/>
    <w:rsid w:val="3CFC1F46"/>
    <w:rsid w:val="3D88B1FE"/>
    <w:rsid w:val="3DA3C611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EBD667"/>
    <w:rsid w:val="3FFFA19A"/>
    <w:rsid w:val="4063F44D"/>
    <w:rsid w:val="4171D598"/>
    <w:rsid w:val="41B46756"/>
    <w:rsid w:val="41C85269"/>
    <w:rsid w:val="41DB0F05"/>
    <w:rsid w:val="429EA84D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FEF7DF"/>
    <w:rsid w:val="4C42A6D7"/>
    <w:rsid w:val="4CF0E85C"/>
    <w:rsid w:val="4D637286"/>
    <w:rsid w:val="4D7C0E78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220F3"/>
    <w:rsid w:val="521A07D0"/>
    <w:rsid w:val="522228B9"/>
    <w:rsid w:val="5281548E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732578"/>
    <w:rsid w:val="5898FCA0"/>
    <w:rsid w:val="58E72B31"/>
    <w:rsid w:val="58F7DEE8"/>
    <w:rsid w:val="594AB7C1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5F98CE"/>
    <w:rsid w:val="6BE3FD66"/>
    <w:rsid w:val="6C297BD0"/>
    <w:rsid w:val="6CBAD494"/>
    <w:rsid w:val="6CCF2648"/>
    <w:rsid w:val="6CECDBEC"/>
    <w:rsid w:val="6D2DA64F"/>
    <w:rsid w:val="6D5087F8"/>
    <w:rsid w:val="6E8E0761"/>
    <w:rsid w:val="6EC6B839"/>
    <w:rsid w:val="6ED83592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F37DA4"/>
    <w:rsid w:val="79BA5FAD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859043"/>
    <w:rsid w:val="7D0A6062"/>
    <w:rsid w:val="7D168C94"/>
    <w:rsid w:val="7D2E9599"/>
    <w:rsid w:val="7D4E9742"/>
    <w:rsid w:val="7D6D6575"/>
    <w:rsid w:val="7D7446CC"/>
    <w:rsid w:val="7E01B931"/>
    <w:rsid w:val="7E1DEF1F"/>
    <w:rsid w:val="7E386885"/>
    <w:rsid w:val="7EB0688B"/>
    <w:rsid w:val="7EB4F03B"/>
    <w:rsid w:val="7EBF1903"/>
    <w:rsid w:val="7F03DF08"/>
    <w:rsid w:val="7F9D0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1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400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8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6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9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7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7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9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microsoft.com/office/2020/10/relationships/intelligence" Target="intelligence2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5A6DDE525BB14CB2485EB548A20A03" ma:contentTypeVersion="15" ma:contentTypeDescription="Create a new document." ma:contentTypeScope="" ma:versionID="778b9d3ae3deb6341cf84ee099f669e7">
  <xsd:schema xmlns:xsd="http://www.w3.org/2001/XMLSchema" xmlns:xs="http://www.w3.org/2001/XMLSchema" xmlns:p="http://schemas.microsoft.com/office/2006/metadata/properties" xmlns:ns2="af8ade87-a05f-4700-bc65-05433890a910" xmlns:ns3="7dbef119-c806-4674-99ce-75fbf3d23286" targetNamespace="http://schemas.microsoft.com/office/2006/metadata/properties" ma:root="true" ma:fieldsID="14f0a9d412083d25e7a340daa1a38867" ns2:_="" ns3:_="">
    <xsd:import namespace="af8ade87-a05f-4700-bc65-05433890a910"/>
    <xsd:import namespace="7dbef119-c806-4674-99ce-75fbf3d2328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8ade87-a05f-4700-bc65-05433890a9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ef119-c806-4674-99ce-75fbf3d2328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760f542-3f63-4cc5-9c76-7e7fd9daf322}" ma:internalName="TaxCatchAll" ma:showField="CatchAllData" ma:web="7dbef119-c806-4674-99ce-75fbf3d232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ef119-c806-4674-99ce-75fbf3d23286" xsi:nil="true"/>
    <lcf76f155ced4ddcb4097134ff3c332f xmlns="af8ade87-a05f-4700-bc65-05433890a91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D83BEF4-1557-4623-9DCA-E22EC527C1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8ade87-a05f-4700-bc65-05433890a910"/>
    <ds:schemaRef ds:uri="7dbef119-c806-4674-99ce-75fbf3d232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7dbef119-c806-4674-99ce-75fbf3d23286"/>
    <ds:schemaRef ds:uri="af8ade87-a05f-4700-bc65-05433890a910"/>
  </ds:schemaRefs>
</ds:datastoreItem>
</file>

<file path=customXml/itemProps3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681</Words>
  <Characters>3886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Vishwantha, Gandloju</cp:lastModifiedBy>
  <cp:revision>30</cp:revision>
  <dcterms:created xsi:type="dcterms:W3CDTF">2025-04-24T11:27:00Z</dcterms:created>
  <dcterms:modified xsi:type="dcterms:W3CDTF">2025-09-17T09:59:00Z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0x010100D15A6DDE525BB14CB2485EB548A20A03</vt:lpwstr>
  </property>
  <property fmtid="{D5CDD505-2E9C-101B-9397-08002B2CF9AE}" pid="3" name="MediaServiceImageTags">
    <vt:lpwstr/>
  </property>
</Properties>
</file>