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35A29" w14:textId="2C56448D" w:rsidR="7B4C222C" w:rsidRPr="00A1762C" w:rsidRDefault="7B4C222C" w:rsidP="7B4C222C">
      <w:pPr>
        <w:rPr>
          <w:rFonts w:ascii="Calibri" w:hAnsi="Calibri" w:cs="Calibri"/>
          <w:b/>
          <w:bCs/>
        </w:rPr>
      </w:pPr>
    </w:p>
    <w:p w14:paraId="77134A05" w14:textId="221E80D9" w:rsidR="7B4C222C" w:rsidRPr="00A1762C" w:rsidRDefault="00393EF5" w:rsidP="00393EF5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A1762C">
        <w:rPr>
          <w:rFonts w:ascii="Calibri" w:hAnsi="Calibri" w:cs="Calibri"/>
          <w:b/>
          <w:bCs/>
          <w:sz w:val="28"/>
          <w:szCs w:val="28"/>
        </w:rPr>
        <w:t>Source Water Evaluation</w:t>
      </w:r>
    </w:p>
    <w:p w14:paraId="564CE052" w14:textId="77777777" w:rsidR="00F63061" w:rsidRPr="00A1762C" w:rsidRDefault="00F63061" w:rsidP="00393EF5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797"/>
      </w:tblGrid>
      <w:tr w:rsidR="00A1762C" w:rsidRPr="00A1762C" w14:paraId="0169B01A" w14:textId="77777777" w:rsidTr="3F74C71D">
        <w:tc>
          <w:tcPr>
            <w:tcW w:w="2263" w:type="dxa"/>
          </w:tcPr>
          <w:p w14:paraId="71DCEFC0" w14:textId="74A577FE" w:rsidR="00393EF5" w:rsidRPr="00A1762C" w:rsidRDefault="00393EF5" w:rsidP="22BA7681">
            <w:pPr>
              <w:rPr>
                <w:rFonts w:ascii="Calibri" w:hAnsi="Calibri" w:cs="Calibri"/>
                <w:b/>
                <w:bCs/>
              </w:rPr>
            </w:pPr>
            <w:r w:rsidRPr="00A1762C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7797" w:type="dxa"/>
          </w:tcPr>
          <w:p w14:paraId="12368276" w14:textId="77777777" w:rsidR="00A94FCE" w:rsidRDefault="0025163D" w:rsidP="001B6912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{{CurrentDate}}</w:t>
            </w:r>
          </w:p>
          <w:p w14:paraId="43E69EDF" w14:textId="5EA802F7" w:rsidR="00A1762C" w:rsidRPr="00A1762C" w:rsidRDefault="00A1762C" w:rsidP="001B6912">
            <w:pPr>
              <w:rPr>
                <w:rFonts w:ascii="Calibri" w:hAnsi="Calibri" w:cs="Calibri"/>
              </w:rPr>
            </w:pPr>
          </w:p>
        </w:tc>
      </w:tr>
      <w:tr w:rsidR="00A1762C" w:rsidRPr="00A1762C" w14:paraId="5B43DB84" w14:textId="77777777" w:rsidTr="3F74C71D">
        <w:tc>
          <w:tcPr>
            <w:tcW w:w="2263" w:type="dxa"/>
          </w:tcPr>
          <w:p w14:paraId="4E9575D0" w14:textId="2C6836A4" w:rsidR="001B6912" w:rsidRPr="00A1762C" w:rsidRDefault="00A1762C" w:rsidP="003A0BC3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Applicant Name</w:t>
            </w:r>
          </w:p>
        </w:tc>
        <w:tc>
          <w:tcPr>
            <w:tcW w:w="7797" w:type="dxa"/>
          </w:tcPr>
          <w:p w14:paraId="61607442" w14:textId="77777777" w:rsidR="00E37634" w:rsidRDefault="17D78088" w:rsidP="003A0BC3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{{</w:t>
            </w:r>
            <w:r w:rsidR="00BE05B7" w:rsidRPr="00A1762C">
              <w:rPr>
                <w:rFonts w:ascii="Calibri" w:hAnsi="Calibri" w:cs="Calibri"/>
              </w:rPr>
              <w:t>BLAApplicantName</w:t>
            </w:r>
            <w:r w:rsidR="286182E9" w:rsidRPr="00A1762C">
              <w:rPr>
                <w:rFonts w:ascii="Calibri" w:hAnsi="Calibri" w:cs="Calibri"/>
              </w:rPr>
              <w:t>}}</w:t>
            </w:r>
          </w:p>
          <w:p w14:paraId="56D59862" w14:textId="41BA84DC" w:rsidR="00A1762C" w:rsidRPr="00A1762C" w:rsidRDefault="00A1762C" w:rsidP="003A0BC3">
            <w:pPr>
              <w:rPr>
                <w:rFonts w:ascii="Calibri" w:hAnsi="Calibri" w:cs="Calibri"/>
                <w:i/>
                <w:iCs/>
              </w:rPr>
            </w:pPr>
          </w:p>
        </w:tc>
      </w:tr>
      <w:tr w:rsidR="00A1762C" w:rsidRPr="00A1762C" w14:paraId="4580515F" w14:textId="77777777" w:rsidTr="3F74C71D">
        <w:tc>
          <w:tcPr>
            <w:tcW w:w="2263" w:type="dxa"/>
          </w:tcPr>
          <w:p w14:paraId="554930B7" w14:textId="6E6D5040" w:rsidR="00E37634" w:rsidRPr="00A1762C" w:rsidRDefault="00A1762C" w:rsidP="001B6912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Applicant Mailing Address</w:t>
            </w:r>
          </w:p>
        </w:tc>
        <w:tc>
          <w:tcPr>
            <w:tcW w:w="7797" w:type="dxa"/>
          </w:tcPr>
          <w:p w14:paraId="0A8DED13" w14:textId="77777777" w:rsidR="00E37634" w:rsidRDefault="586669BF" w:rsidP="003A0BC3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{{</w:t>
            </w:r>
            <w:r w:rsidR="00E37634" w:rsidRPr="00A1762C">
              <w:rPr>
                <w:rFonts w:ascii="Calibri" w:hAnsi="Calibri" w:cs="Calibri"/>
              </w:rPr>
              <w:t>BLAApplicantMailingAddress</w:t>
            </w:r>
            <w:r w:rsidR="29D5E393" w:rsidRPr="00A1762C">
              <w:rPr>
                <w:rFonts w:ascii="Calibri" w:hAnsi="Calibri" w:cs="Calibri"/>
              </w:rPr>
              <w:t>}}</w:t>
            </w:r>
          </w:p>
          <w:p w14:paraId="219B3B4D" w14:textId="77777777" w:rsidR="00A1762C" w:rsidRDefault="00A1762C" w:rsidP="003A0BC3">
            <w:pPr>
              <w:rPr>
                <w:rFonts w:ascii="Calibri" w:hAnsi="Calibri" w:cs="Calibri"/>
              </w:rPr>
            </w:pPr>
          </w:p>
          <w:p w14:paraId="73DECD8B" w14:textId="64545098" w:rsidR="00A1762C" w:rsidRPr="00A1762C" w:rsidRDefault="00A1762C" w:rsidP="003A0BC3">
            <w:pPr>
              <w:rPr>
                <w:rFonts w:ascii="Calibri" w:hAnsi="Calibri" w:cs="Calibri"/>
              </w:rPr>
            </w:pPr>
          </w:p>
        </w:tc>
      </w:tr>
      <w:tr w:rsidR="00A1762C" w:rsidRPr="00A1762C" w14:paraId="7E86F207" w14:textId="77777777" w:rsidTr="3F74C71D">
        <w:tc>
          <w:tcPr>
            <w:tcW w:w="2263" w:type="dxa"/>
          </w:tcPr>
          <w:p w14:paraId="66BE775C" w14:textId="0A2680CB" w:rsidR="00E37634" w:rsidRPr="00A1762C" w:rsidRDefault="00A1762C" w:rsidP="001B6912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Applicant Email Address</w:t>
            </w:r>
          </w:p>
        </w:tc>
        <w:tc>
          <w:tcPr>
            <w:tcW w:w="7797" w:type="dxa"/>
          </w:tcPr>
          <w:p w14:paraId="33F5FA0F" w14:textId="410EF500" w:rsidR="00E37634" w:rsidRPr="00A1762C" w:rsidRDefault="03D3E87E" w:rsidP="003A0BC3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{{</w:t>
            </w:r>
            <w:r w:rsidR="00E37634" w:rsidRPr="00A1762C">
              <w:rPr>
                <w:rFonts w:ascii="Calibri" w:hAnsi="Calibri" w:cs="Calibri"/>
              </w:rPr>
              <w:t>BLAApplicantEmail</w:t>
            </w:r>
            <w:r w:rsidR="61F6CB97" w:rsidRPr="00A1762C">
              <w:rPr>
                <w:rFonts w:ascii="Calibri" w:hAnsi="Calibri" w:cs="Calibri"/>
              </w:rPr>
              <w:t>}}</w:t>
            </w:r>
          </w:p>
        </w:tc>
      </w:tr>
    </w:tbl>
    <w:p w14:paraId="58FD72CE" w14:textId="2CA8371F" w:rsidR="00736C96" w:rsidRPr="00A1762C" w:rsidRDefault="00736C96" w:rsidP="22BA7681">
      <w:pPr>
        <w:rPr>
          <w:rFonts w:ascii="Calibri" w:hAnsi="Calibri" w:cs="Calibri"/>
        </w:rPr>
      </w:pPr>
      <w:r w:rsidRPr="00A1762C">
        <w:br/>
      </w:r>
      <w:r w:rsidRPr="00A1762C">
        <w:rPr>
          <w:rFonts w:ascii="Calibri" w:hAnsi="Calibri" w:cs="Calibri"/>
        </w:rPr>
        <w:t xml:space="preserve">Dear </w:t>
      </w:r>
      <w:r w:rsidR="4662DAE3" w:rsidRPr="00A1762C">
        <w:rPr>
          <w:rFonts w:ascii="Calibri" w:hAnsi="Calibri" w:cs="Calibri"/>
        </w:rPr>
        <w:t>{{</w:t>
      </w:r>
      <w:r w:rsidR="00E37634" w:rsidRPr="00A1762C">
        <w:rPr>
          <w:rFonts w:ascii="Calibri" w:hAnsi="Calibri" w:cs="Calibri"/>
        </w:rPr>
        <w:t>BLAApplicantName</w:t>
      </w:r>
      <w:r w:rsidR="44753A4F" w:rsidRPr="00A1762C">
        <w:rPr>
          <w:rFonts w:ascii="Calibri" w:hAnsi="Calibri" w:cs="Calibri"/>
        </w:rPr>
        <w:t>}}</w:t>
      </w:r>
      <w:r w:rsidR="00E37634" w:rsidRPr="00A1762C">
        <w:rPr>
          <w:rFonts w:ascii="Calibri" w:hAnsi="Calibri" w:cs="Calibri"/>
        </w:rPr>
        <w:t xml:space="preserve">, </w:t>
      </w:r>
    </w:p>
    <w:p w14:paraId="6E74BDA6" w14:textId="77777777" w:rsidR="00F63061" w:rsidRPr="00A1762C" w:rsidRDefault="00F63061" w:rsidP="22BA7681">
      <w:pPr>
        <w:rPr>
          <w:rFonts w:ascii="Calibri" w:eastAsiaTheme="minorHAnsi" w:hAnsi="Calibri" w:cs="Calibri"/>
        </w:rPr>
      </w:pPr>
    </w:p>
    <w:p w14:paraId="4E8664D3" w14:textId="0A6B2906" w:rsidR="00393EF5" w:rsidRPr="00A1762C" w:rsidRDefault="00736C96" w:rsidP="22BA7681">
      <w:pPr>
        <w:rPr>
          <w:rFonts w:ascii="Calibri" w:hAnsi="Calibri" w:cs="Calibri"/>
        </w:rPr>
      </w:pPr>
      <w:r w:rsidRPr="00A1762C">
        <w:rPr>
          <w:rFonts w:ascii="Calibri" w:hAnsi="Calibri" w:cs="Calibri"/>
          <w:b/>
          <w:bCs/>
        </w:rPr>
        <w:t>Re:</w:t>
      </w:r>
      <w:r w:rsidRPr="00A1762C">
        <w:rPr>
          <w:rFonts w:ascii="Calibri" w:hAnsi="Calibri" w:cs="Calibri"/>
        </w:rPr>
        <w:t xml:space="preserve"> Source Water </w:t>
      </w:r>
      <w:r w:rsidR="477C451A" w:rsidRPr="00A1762C">
        <w:rPr>
          <w:rFonts w:ascii="Calibri" w:hAnsi="Calibri" w:cs="Calibri"/>
        </w:rPr>
        <w:t xml:space="preserve">Evaluation </w:t>
      </w:r>
      <w:r w:rsidRPr="00A1762C">
        <w:rPr>
          <w:rFonts w:ascii="Calibri" w:hAnsi="Calibri" w:cs="Calibri"/>
        </w:rPr>
        <w:t>for</w:t>
      </w:r>
      <w:r w:rsidR="00F63061" w:rsidRPr="00A1762C">
        <w:rPr>
          <w:rFonts w:ascii="Calibri" w:hAnsi="Calibri" w:cs="Calibri"/>
        </w:rPr>
        <w:t xml:space="preserve">: </w:t>
      </w:r>
    </w:p>
    <w:p w14:paraId="55D7DF42" w14:textId="77777777" w:rsidR="00F63061" w:rsidRPr="00A1762C" w:rsidRDefault="00F63061" w:rsidP="22BA7681">
      <w:pPr>
        <w:rPr>
          <w:rFonts w:ascii="Calibri" w:hAnsi="Calibri" w:cs="Calibri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0"/>
        <w:gridCol w:w="6620"/>
      </w:tblGrid>
      <w:tr w:rsidR="00A1762C" w:rsidRPr="00A1762C" w14:paraId="35FACFDC" w14:textId="77777777" w:rsidTr="690CE644">
        <w:tc>
          <w:tcPr>
            <w:tcW w:w="3105" w:type="dxa"/>
          </w:tcPr>
          <w:p w14:paraId="4AA6F98F" w14:textId="60B0E7BF" w:rsidR="00F209F3" w:rsidRPr="00A1762C" w:rsidRDefault="00F209F3" w:rsidP="22BA7681">
            <w:pPr>
              <w:rPr>
                <w:rFonts w:ascii="Calibri" w:hAnsi="Calibri" w:cs="Calibri"/>
                <w:b/>
                <w:bCs/>
              </w:rPr>
            </w:pPr>
            <w:r w:rsidRPr="00A1762C">
              <w:rPr>
                <w:rFonts w:ascii="Calibri" w:hAnsi="Calibri" w:cs="Calibri"/>
                <w:b/>
                <w:bCs/>
              </w:rPr>
              <w:t xml:space="preserve">Water Source Evaluation </w:t>
            </w:r>
            <w:r w:rsidR="001E433B" w:rsidRPr="00A1762C">
              <w:rPr>
                <w:rFonts w:ascii="Calibri" w:hAnsi="Calibri" w:cs="Calibri"/>
                <w:b/>
                <w:bCs/>
              </w:rPr>
              <w:t>#</w:t>
            </w:r>
            <w:r w:rsidRPr="00A1762C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955" w:type="dxa"/>
          </w:tcPr>
          <w:p w14:paraId="77A73ED7" w14:textId="4C5762A6" w:rsidR="001E433B" w:rsidRPr="00A1762C" w:rsidRDefault="46E320A0" w:rsidP="001E433B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{{</w:t>
            </w:r>
            <w:r w:rsidR="4B358728" w:rsidRPr="00A1762C">
              <w:rPr>
                <w:rFonts w:ascii="Calibri" w:hAnsi="Calibri" w:cs="Calibri"/>
              </w:rPr>
              <w:t>BLIdentifier</w:t>
            </w:r>
            <w:r w:rsidR="7CD3DDF2" w:rsidRPr="00A1762C">
              <w:rPr>
                <w:rFonts w:ascii="Calibri" w:hAnsi="Calibri" w:cs="Calibri"/>
              </w:rPr>
              <w:t>}}</w:t>
            </w:r>
          </w:p>
          <w:p w14:paraId="02C0B560" w14:textId="77777777" w:rsidR="00F209F3" w:rsidRPr="00A1762C" w:rsidRDefault="00F209F3" w:rsidP="00E37634">
            <w:pPr>
              <w:ind w:firstLine="720"/>
              <w:rPr>
                <w:rFonts w:ascii="Calibri" w:hAnsi="Calibri" w:cs="Calibri"/>
              </w:rPr>
            </w:pPr>
          </w:p>
        </w:tc>
      </w:tr>
      <w:tr w:rsidR="00A1762C" w:rsidRPr="00A1762C" w14:paraId="4D22E461" w14:textId="77777777" w:rsidTr="690CE644">
        <w:tc>
          <w:tcPr>
            <w:tcW w:w="3105" w:type="dxa"/>
          </w:tcPr>
          <w:p w14:paraId="7204F64D" w14:textId="35D7A303" w:rsidR="00F209F3" w:rsidRPr="00A1762C" w:rsidRDefault="00F209F3" w:rsidP="22BA7681">
            <w:pPr>
              <w:rPr>
                <w:rFonts w:ascii="Calibri" w:hAnsi="Calibri" w:cs="Calibri"/>
                <w:b/>
                <w:bCs/>
              </w:rPr>
            </w:pPr>
            <w:r w:rsidRPr="00A1762C">
              <w:rPr>
                <w:rFonts w:ascii="Calibri" w:hAnsi="Calibri" w:cs="Calibri"/>
                <w:b/>
                <w:bCs/>
              </w:rPr>
              <w:t>Well ID Plate Number:</w:t>
            </w:r>
          </w:p>
        </w:tc>
        <w:tc>
          <w:tcPr>
            <w:tcW w:w="6955" w:type="dxa"/>
          </w:tcPr>
          <w:p w14:paraId="47F9B153" w14:textId="31EB2359" w:rsidR="001E433B" w:rsidRPr="00A1762C" w:rsidRDefault="79639AE0" w:rsidP="001E433B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{{</w:t>
            </w:r>
            <w:r w:rsidR="4B358728" w:rsidRPr="00A1762C">
              <w:rPr>
                <w:rFonts w:ascii="Calibri" w:hAnsi="Calibri" w:cs="Calibri"/>
              </w:rPr>
              <w:t>BLAccountWaterSourceIntakeWellIDPlateNumber</w:t>
            </w:r>
            <w:r w:rsidR="4466D622" w:rsidRPr="00A1762C">
              <w:rPr>
                <w:rFonts w:ascii="Calibri" w:hAnsi="Calibri" w:cs="Calibri"/>
              </w:rPr>
              <w:t>}}</w:t>
            </w:r>
          </w:p>
          <w:p w14:paraId="4369CE7A" w14:textId="0CC51C63" w:rsidR="00F63061" w:rsidRPr="00A1762C" w:rsidRDefault="00F63061" w:rsidP="3F74C71D">
            <w:pPr>
              <w:rPr>
                <w:rFonts w:ascii="Calibri" w:hAnsi="Calibri" w:cs="Calibri"/>
                <w:i/>
                <w:iCs/>
              </w:rPr>
            </w:pPr>
          </w:p>
        </w:tc>
      </w:tr>
      <w:tr w:rsidR="00A1762C" w:rsidRPr="00A1762C" w14:paraId="38D466DF" w14:textId="77777777" w:rsidTr="690CE644">
        <w:tc>
          <w:tcPr>
            <w:tcW w:w="3105" w:type="dxa"/>
          </w:tcPr>
          <w:p w14:paraId="4EA030B5" w14:textId="422CEED3" w:rsidR="00F209F3" w:rsidRPr="00A1762C" w:rsidRDefault="00F209F3" w:rsidP="22BA7681">
            <w:pPr>
              <w:rPr>
                <w:rFonts w:ascii="Calibri" w:hAnsi="Calibri" w:cs="Calibri"/>
                <w:b/>
                <w:bCs/>
              </w:rPr>
            </w:pPr>
            <w:r w:rsidRPr="00A1762C">
              <w:rPr>
                <w:rFonts w:ascii="Calibri" w:hAnsi="Calibri" w:cs="Calibri"/>
                <w:b/>
                <w:bCs/>
              </w:rPr>
              <w:t xml:space="preserve">Water License Number:  </w:t>
            </w:r>
          </w:p>
        </w:tc>
        <w:tc>
          <w:tcPr>
            <w:tcW w:w="6955" w:type="dxa"/>
          </w:tcPr>
          <w:p w14:paraId="5AB39051" w14:textId="3064D097" w:rsidR="00035B0F" w:rsidRPr="00A1762C" w:rsidRDefault="4D5AA02B" w:rsidP="3F74C71D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{{</w:t>
            </w:r>
            <w:r w:rsidR="00F63061" w:rsidRPr="00A1762C">
              <w:rPr>
                <w:rFonts w:ascii="Calibri" w:hAnsi="Calibri" w:cs="Calibri"/>
              </w:rPr>
              <w:t>BLAccountRelatedWaterSourceIntakeWaterLicenseNumber</w:t>
            </w:r>
            <w:r w:rsidR="468059D1" w:rsidRPr="00A1762C">
              <w:rPr>
                <w:rFonts w:ascii="Calibri" w:hAnsi="Calibri" w:cs="Calibri"/>
              </w:rPr>
              <w:t>}}</w:t>
            </w:r>
          </w:p>
          <w:p w14:paraId="727976ED" w14:textId="34CF1E93" w:rsidR="00F209F3" w:rsidRPr="00A1762C" w:rsidRDefault="00F209F3" w:rsidP="3F74C71D">
            <w:pPr>
              <w:rPr>
                <w:rFonts w:ascii="Calibri" w:hAnsi="Calibri" w:cs="Calibri"/>
                <w:i/>
                <w:iCs/>
              </w:rPr>
            </w:pPr>
          </w:p>
        </w:tc>
      </w:tr>
      <w:tr w:rsidR="00A1762C" w:rsidRPr="00A1762C" w14:paraId="54BBA3B6" w14:textId="77777777" w:rsidTr="690CE644">
        <w:tc>
          <w:tcPr>
            <w:tcW w:w="3105" w:type="dxa"/>
          </w:tcPr>
          <w:p w14:paraId="6530C31D" w14:textId="0E9E72E0" w:rsidR="002803F3" w:rsidRPr="00A1762C" w:rsidRDefault="002803F3" w:rsidP="22BA7681">
            <w:pPr>
              <w:rPr>
                <w:rFonts w:ascii="Calibri" w:hAnsi="Calibri" w:cs="Calibri"/>
                <w:b/>
                <w:bCs/>
              </w:rPr>
            </w:pPr>
            <w:r w:rsidRPr="00A1762C">
              <w:rPr>
                <w:rFonts w:ascii="Calibri" w:hAnsi="Calibri" w:cs="Calibri"/>
                <w:b/>
                <w:bCs/>
              </w:rPr>
              <w:t>Drawing from Aquifer Number:</w:t>
            </w:r>
          </w:p>
          <w:p w14:paraId="01906E04" w14:textId="29D20DC4" w:rsidR="002803F3" w:rsidRPr="00A1762C" w:rsidRDefault="002803F3" w:rsidP="00E66232">
            <w:pPr>
              <w:tabs>
                <w:tab w:val="left" w:pos="2004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6955" w:type="dxa"/>
          </w:tcPr>
          <w:p w14:paraId="1CD93B10" w14:textId="775FE7F0" w:rsidR="002803F3" w:rsidRPr="00A1762C" w:rsidRDefault="7D971527" w:rsidP="690CE644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{{</w:t>
            </w:r>
            <w:r w:rsidR="002803F3" w:rsidRPr="00A1762C">
              <w:rPr>
                <w:rFonts w:ascii="Calibri" w:hAnsi="Calibri" w:cs="Calibri"/>
              </w:rPr>
              <w:t>BLAccountRelatedWaterSourceIntakeAquiferNumber</w:t>
            </w:r>
            <w:r w:rsidR="2DA73972" w:rsidRPr="00A1762C">
              <w:rPr>
                <w:rFonts w:ascii="Calibri" w:hAnsi="Calibri" w:cs="Calibri"/>
              </w:rPr>
              <w:t>}}</w:t>
            </w:r>
          </w:p>
        </w:tc>
      </w:tr>
      <w:tr w:rsidR="00A1762C" w:rsidRPr="00A1762C" w14:paraId="43AEBEC3" w14:textId="77777777" w:rsidTr="690CE644">
        <w:tc>
          <w:tcPr>
            <w:tcW w:w="3105" w:type="dxa"/>
          </w:tcPr>
          <w:p w14:paraId="591F4E92" w14:textId="77777777" w:rsidR="003C0FEB" w:rsidRPr="00A1762C" w:rsidRDefault="00E66232" w:rsidP="002803F3">
            <w:pPr>
              <w:rPr>
                <w:rFonts w:ascii="Calibri" w:hAnsi="Calibri" w:cs="Calibri"/>
                <w:b/>
                <w:bCs/>
              </w:rPr>
            </w:pPr>
            <w:r w:rsidRPr="00A1762C">
              <w:rPr>
                <w:rFonts w:ascii="Calibri" w:hAnsi="Calibri" w:cs="Calibri"/>
                <w:b/>
                <w:bCs/>
              </w:rPr>
              <w:t>{{#IF_</w:t>
            </w:r>
            <w:r w:rsidR="002E6672" w:rsidRPr="00A1762C">
              <w:rPr>
                <w:rFonts w:ascii="Calibri" w:hAnsi="Calibri" w:cs="Calibri"/>
                <w:b/>
                <w:bCs/>
              </w:rPr>
              <w:t>isWSICatL1GroundWater</w:t>
            </w:r>
            <w:r w:rsidRPr="00A1762C">
              <w:rPr>
                <w:rFonts w:ascii="Calibri" w:hAnsi="Calibri" w:cs="Calibri"/>
                <w:b/>
                <w:bCs/>
              </w:rPr>
              <w:t>}}</w:t>
            </w:r>
          </w:p>
          <w:p w14:paraId="3D538394" w14:textId="268C04FA" w:rsidR="00E66232" w:rsidRPr="00A1762C" w:rsidRDefault="002803F3" w:rsidP="002803F3">
            <w:pPr>
              <w:rPr>
                <w:rFonts w:ascii="Calibri" w:hAnsi="Calibri" w:cs="Calibri"/>
                <w:b/>
                <w:bCs/>
              </w:rPr>
            </w:pPr>
            <w:r w:rsidRPr="00A1762C">
              <w:rPr>
                <w:rFonts w:ascii="Calibri" w:hAnsi="Calibri" w:cs="Calibri"/>
                <w:b/>
                <w:bCs/>
              </w:rPr>
              <w:t>Drawing from Source Water Body:</w:t>
            </w:r>
            <w:r w:rsidR="001B6912" w:rsidRPr="00A1762C">
              <w:rPr>
                <w:rFonts w:ascii="Calibri" w:hAnsi="Calibri" w:cs="Calibri"/>
                <w:b/>
                <w:bCs/>
              </w:rPr>
              <w:t xml:space="preserve"> </w:t>
            </w:r>
            <w:r w:rsidR="00E66232" w:rsidRPr="00A1762C">
              <w:rPr>
                <w:rFonts w:ascii="Calibri" w:hAnsi="Calibri" w:cs="Calibri"/>
                <w:b/>
                <w:bCs/>
              </w:rPr>
              <w:t>{{</w:t>
            </w:r>
            <w:r w:rsidR="00F359B9" w:rsidRPr="00A1762C">
              <w:rPr>
                <w:rFonts w:ascii="Calibri" w:hAnsi="Calibri" w:cs="Calibri"/>
                <w:b/>
                <w:bCs/>
              </w:rPr>
              <w:t>/</w:t>
            </w:r>
            <w:r w:rsidR="00E66232" w:rsidRPr="00A1762C">
              <w:rPr>
                <w:rFonts w:ascii="Calibri" w:hAnsi="Calibri" w:cs="Calibri"/>
                <w:b/>
                <w:bCs/>
              </w:rPr>
              <w:t>IF_</w:t>
            </w:r>
            <w:r w:rsidR="003C0FEB" w:rsidRPr="00A1762C">
              <w:rPr>
                <w:rFonts w:ascii="Calibri" w:hAnsi="Calibri" w:cs="Calibri"/>
                <w:b/>
                <w:bCs/>
              </w:rPr>
              <w:t>isWSICatL1GroundWater</w:t>
            </w:r>
            <w:r w:rsidR="00E66232" w:rsidRPr="00A1762C">
              <w:rPr>
                <w:rFonts w:ascii="Calibri" w:hAnsi="Calibri" w:cs="Calibri"/>
                <w:b/>
                <w:bCs/>
              </w:rPr>
              <w:t>}}</w:t>
            </w:r>
          </w:p>
          <w:p w14:paraId="389DE2D6" w14:textId="4F40DA06" w:rsidR="00A94FCE" w:rsidRPr="00A1762C" w:rsidRDefault="00A94FCE" w:rsidP="002803F3">
            <w:pPr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6955" w:type="dxa"/>
          </w:tcPr>
          <w:p w14:paraId="71025CB4" w14:textId="02F5F76A" w:rsidR="0050507B" w:rsidRPr="00A1762C" w:rsidRDefault="003C0FEB" w:rsidP="690CE644">
            <w:pPr>
              <w:rPr>
                <w:rFonts w:ascii="Calibri" w:hAnsi="Calibri" w:cs="Calibri"/>
                <w:b/>
                <w:bCs/>
              </w:rPr>
            </w:pPr>
            <w:r w:rsidRPr="00A1762C">
              <w:rPr>
                <w:rFonts w:ascii="Calibri" w:hAnsi="Calibri" w:cs="Calibri"/>
                <w:b/>
                <w:bCs/>
              </w:rPr>
              <w:t>{{</w:t>
            </w:r>
            <w:r w:rsidR="00D10D87" w:rsidRPr="00A1762C">
              <w:rPr>
                <w:rFonts w:ascii="Calibri" w:hAnsi="Calibri" w:cs="Calibri"/>
                <w:b/>
                <w:bCs/>
              </w:rPr>
              <w:t>#</w:t>
            </w:r>
            <w:r w:rsidRPr="00A1762C">
              <w:rPr>
                <w:rFonts w:ascii="Calibri" w:hAnsi="Calibri" w:cs="Calibri"/>
                <w:b/>
                <w:bCs/>
              </w:rPr>
              <w:t>IF_isWSICatL1GroundWater}}</w:t>
            </w:r>
          </w:p>
          <w:p w14:paraId="03C45136" w14:textId="77777777" w:rsidR="0050507B" w:rsidRPr="00A1762C" w:rsidRDefault="003C0FEB" w:rsidP="690CE644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  <w:b/>
                <w:bCs/>
              </w:rPr>
              <w:t>{</w:t>
            </w:r>
            <w:r w:rsidR="583C6FB0" w:rsidRPr="00A1762C">
              <w:rPr>
                <w:rFonts w:ascii="Calibri" w:hAnsi="Calibri" w:cs="Calibri"/>
              </w:rPr>
              <w:t>{</w:t>
            </w:r>
            <w:r w:rsidR="321D5AB9" w:rsidRPr="00A1762C">
              <w:rPr>
                <w:rFonts w:ascii="Calibri" w:hAnsi="Calibri" w:cs="Calibri"/>
              </w:rPr>
              <w:t>BLAccountWaterSourceIntakeSourceWate</w:t>
            </w:r>
            <w:r w:rsidR="00D81636" w:rsidRPr="00A1762C">
              <w:rPr>
                <w:rFonts w:ascii="Calibri" w:hAnsi="Calibri" w:cs="Calibri"/>
              </w:rPr>
              <w:t>r</w:t>
            </w:r>
            <w:r w:rsidR="321D5AB9" w:rsidRPr="00A1762C">
              <w:rPr>
                <w:rFonts w:ascii="Calibri" w:hAnsi="Calibri" w:cs="Calibri"/>
              </w:rPr>
              <w:t>Body</w:t>
            </w:r>
            <w:r w:rsidR="4DD0A21B" w:rsidRPr="00A1762C">
              <w:rPr>
                <w:rFonts w:ascii="Calibri" w:hAnsi="Calibri" w:cs="Calibri"/>
              </w:rPr>
              <w:t>}}</w:t>
            </w:r>
          </w:p>
          <w:p w14:paraId="1C13EE6E" w14:textId="02AB6167" w:rsidR="002803F3" w:rsidRPr="00A1762C" w:rsidRDefault="003C0FEB" w:rsidP="690CE644">
            <w:pPr>
              <w:rPr>
                <w:rFonts w:ascii="Calibri" w:hAnsi="Calibri" w:cs="Calibri"/>
                <w:i/>
                <w:iCs/>
              </w:rPr>
            </w:pPr>
            <w:r w:rsidRPr="00A1762C">
              <w:rPr>
                <w:rFonts w:ascii="Calibri" w:hAnsi="Calibri" w:cs="Calibri"/>
                <w:b/>
                <w:bCs/>
              </w:rPr>
              <w:t>{{/IF_isWSICatL1GroundWater}}</w:t>
            </w:r>
            <w:r w:rsidR="002803F3" w:rsidRPr="00A1762C">
              <w:br/>
            </w:r>
          </w:p>
        </w:tc>
      </w:tr>
      <w:tr w:rsidR="002803F3" w:rsidRPr="00A1762C" w14:paraId="4BF3760C" w14:textId="77777777" w:rsidTr="690CE644">
        <w:tc>
          <w:tcPr>
            <w:tcW w:w="3105" w:type="dxa"/>
          </w:tcPr>
          <w:p w14:paraId="419E990F" w14:textId="77777777" w:rsidR="007E0C8E" w:rsidRPr="00A1762C" w:rsidRDefault="00736FAD" w:rsidP="002803F3">
            <w:pPr>
              <w:rPr>
                <w:rFonts w:ascii="Calibri" w:hAnsi="Calibri" w:cs="Calibri"/>
                <w:b/>
                <w:bCs/>
              </w:rPr>
            </w:pPr>
            <w:r w:rsidRPr="00A1762C">
              <w:rPr>
                <w:rFonts w:ascii="Calibri" w:hAnsi="Calibri" w:cs="Calibri"/>
                <w:b/>
                <w:bCs/>
              </w:rPr>
              <w:t>{{#IF_</w:t>
            </w:r>
            <w:r w:rsidR="007E0C8E" w:rsidRPr="00A1762C">
              <w:rPr>
                <w:rFonts w:ascii="Calibri" w:hAnsi="Calibri" w:cs="Calibri"/>
                <w:b/>
                <w:bCs/>
              </w:rPr>
              <w:t>isWSICatL1SurfaceWater</w:t>
            </w:r>
            <w:r w:rsidRPr="00A1762C">
              <w:rPr>
                <w:rFonts w:ascii="Calibri" w:hAnsi="Calibri" w:cs="Calibri"/>
                <w:b/>
                <w:bCs/>
              </w:rPr>
              <w:t>}}</w:t>
            </w:r>
          </w:p>
          <w:p w14:paraId="626BAF05" w14:textId="421F77F3" w:rsidR="002803F3" w:rsidRPr="00A1762C" w:rsidRDefault="002803F3" w:rsidP="002803F3">
            <w:pPr>
              <w:rPr>
                <w:rFonts w:ascii="Calibri" w:hAnsi="Calibri" w:cs="Calibri"/>
                <w:b/>
                <w:bCs/>
              </w:rPr>
            </w:pPr>
            <w:r w:rsidRPr="00A1762C">
              <w:rPr>
                <w:rFonts w:ascii="Calibri" w:hAnsi="Calibri" w:cs="Calibri"/>
                <w:b/>
                <w:bCs/>
              </w:rPr>
              <w:t>Water System Name:</w:t>
            </w:r>
            <w:r w:rsidR="00736FAD" w:rsidRPr="00A1762C">
              <w:rPr>
                <w:rFonts w:ascii="Calibri" w:hAnsi="Calibri" w:cs="Calibri"/>
                <w:b/>
                <w:bCs/>
              </w:rPr>
              <w:t xml:space="preserve"> {{/IF_</w:t>
            </w:r>
            <w:r w:rsidR="007E0C8E" w:rsidRPr="00A1762C">
              <w:rPr>
                <w:rFonts w:ascii="Calibri" w:hAnsi="Calibri" w:cs="Calibri"/>
                <w:b/>
                <w:bCs/>
              </w:rPr>
              <w:t>isWSICatL1SurfaceWater</w:t>
            </w:r>
            <w:r w:rsidR="00736FAD" w:rsidRPr="00A1762C">
              <w:rPr>
                <w:rFonts w:ascii="Calibri" w:hAnsi="Calibri" w:cs="Calibri"/>
                <w:b/>
                <w:bCs/>
              </w:rPr>
              <w:t>}}</w:t>
            </w:r>
          </w:p>
        </w:tc>
        <w:tc>
          <w:tcPr>
            <w:tcW w:w="6955" w:type="dxa"/>
          </w:tcPr>
          <w:p w14:paraId="03B326CA" w14:textId="35A42123" w:rsidR="0050507B" w:rsidRPr="00A1762C" w:rsidRDefault="00736FAD" w:rsidP="690CE644">
            <w:pPr>
              <w:rPr>
                <w:rFonts w:ascii="Calibri" w:eastAsia="Calibri" w:hAnsi="Calibri" w:cs="Calibri"/>
                <w:b/>
                <w:bCs/>
              </w:rPr>
            </w:pPr>
            <w:r w:rsidRPr="00A1762C">
              <w:rPr>
                <w:rFonts w:ascii="Calibri" w:eastAsia="Calibri" w:hAnsi="Calibri" w:cs="Calibri"/>
                <w:b/>
                <w:bCs/>
              </w:rPr>
              <w:t>{{#IF_</w:t>
            </w:r>
            <w:r w:rsidR="0050507B" w:rsidRPr="00A1762C">
              <w:rPr>
                <w:rFonts w:ascii="Calibri" w:eastAsia="Calibri" w:hAnsi="Calibri" w:cs="Calibri"/>
                <w:b/>
                <w:bCs/>
              </w:rPr>
              <w:t>isWSICatL1SurfaceWater</w:t>
            </w:r>
            <w:r w:rsidRPr="00A1762C">
              <w:rPr>
                <w:rFonts w:ascii="Calibri" w:eastAsia="Calibri" w:hAnsi="Calibri" w:cs="Calibri"/>
                <w:b/>
                <w:bCs/>
              </w:rPr>
              <w:t>}}</w:t>
            </w:r>
          </w:p>
          <w:p w14:paraId="5A12BDCA" w14:textId="3A93708E" w:rsidR="002803F3" w:rsidRPr="00A1762C" w:rsidRDefault="30515255" w:rsidP="690CE644">
            <w:pPr>
              <w:rPr>
                <w:rFonts w:ascii="Calibri" w:eastAsia="Calibri" w:hAnsi="Calibri" w:cs="Calibri"/>
              </w:rPr>
            </w:pPr>
            <w:r w:rsidRPr="00A1762C">
              <w:rPr>
                <w:rFonts w:ascii="Calibri" w:eastAsia="Calibri" w:hAnsi="Calibri" w:cs="Calibri"/>
              </w:rPr>
              <w:t>{{BLAccountName}}</w:t>
            </w:r>
          </w:p>
          <w:p w14:paraId="6F5F3A5B" w14:textId="749809CA" w:rsidR="0050507B" w:rsidRPr="00A1762C" w:rsidRDefault="0050507B" w:rsidP="690CE644">
            <w:pPr>
              <w:rPr>
                <w:rFonts w:ascii="Calibri" w:eastAsia="Calibri" w:hAnsi="Calibri" w:cs="Calibri"/>
                <w:b/>
                <w:bCs/>
              </w:rPr>
            </w:pPr>
            <w:r w:rsidRPr="00A1762C">
              <w:rPr>
                <w:rFonts w:ascii="Calibri" w:eastAsia="Calibri" w:hAnsi="Calibri" w:cs="Calibri"/>
                <w:b/>
                <w:bCs/>
              </w:rPr>
              <w:t>{{</w:t>
            </w:r>
            <w:r w:rsidR="00EE5A03" w:rsidRPr="00A1762C">
              <w:rPr>
                <w:rFonts w:ascii="Calibri" w:eastAsia="Calibri" w:hAnsi="Calibri" w:cs="Calibri"/>
                <w:b/>
                <w:bCs/>
              </w:rPr>
              <w:t>/</w:t>
            </w:r>
            <w:r w:rsidRPr="00A1762C">
              <w:rPr>
                <w:rFonts w:ascii="Calibri" w:eastAsia="Calibri" w:hAnsi="Calibri" w:cs="Calibri"/>
                <w:b/>
                <w:bCs/>
              </w:rPr>
              <w:t>IF_isWSICatL1SurfaceWater}}</w:t>
            </w:r>
          </w:p>
          <w:p w14:paraId="58262F5A" w14:textId="6F7D1A93" w:rsidR="002803F3" w:rsidRPr="00A1762C" w:rsidRDefault="002803F3" w:rsidP="3F74C71D">
            <w:pPr>
              <w:rPr>
                <w:rFonts w:ascii="Calibri" w:hAnsi="Calibri" w:cs="Calibri"/>
              </w:rPr>
            </w:pPr>
          </w:p>
        </w:tc>
      </w:tr>
    </w:tbl>
    <w:p w14:paraId="09EB1FE7" w14:textId="77777777" w:rsidR="00F209F3" w:rsidRPr="00A1762C" w:rsidRDefault="00F209F3" w:rsidP="22BA7681">
      <w:pPr>
        <w:rPr>
          <w:rFonts w:ascii="Calibri" w:hAnsi="Calibri" w:cs="Calibri"/>
        </w:rPr>
      </w:pPr>
    </w:p>
    <w:p w14:paraId="3F6D5CC7" w14:textId="442F16DF" w:rsidR="00736C96" w:rsidRPr="00A1762C" w:rsidRDefault="00736C96" w:rsidP="0D78BC3D">
      <w:pPr>
        <w:rPr>
          <w:rFonts w:ascii="Calibri" w:hAnsi="Calibri" w:cs="Calibri"/>
        </w:rPr>
      </w:pPr>
      <w:r w:rsidRPr="00A1762C">
        <w:rPr>
          <w:rFonts w:ascii="Calibri" w:hAnsi="Calibri" w:cs="Calibri"/>
        </w:rPr>
        <w:t>The application package submitted for</w:t>
      </w:r>
      <w:r w:rsidR="05427637" w:rsidRPr="00A1762C">
        <w:rPr>
          <w:rFonts w:ascii="Calibri" w:hAnsi="Calibri" w:cs="Calibri"/>
        </w:rPr>
        <w:t xml:space="preserve"> the above</w:t>
      </w:r>
      <w:r w:rsidR="002803F3" w:rsidRPr="00A1762C">
        <w:rPr>
          <w:rFonts w:ascii="Calibri" w:hAnsi="Calibri" w:cs="Calibri"/>
        </w:rPr>
        <w:t xml:space="preserve"> </w:t>
      </w:r>
      <w:r w:rsidRPr="00A1762C">
        <w:rPr>
          <w:rFonts w:ascii="Calibri" w:hAnsi="Calibri" w:cs="Calibri"/>
        </w:rPr>
        <w:t xml:space="preserve">has been reviewed and a source water </w:t>
      </w:r>
      <w:r w:rsidR="00646C45" w:rsidRPr="00A1762C">
        <w:rPr>
          <w:rFonts w:ascii="Calibri" w:hAnsi="Calibri" w:cs="Calibri"/>
        </w:rPr>
        <w:t>evaluation</w:t>
      </w:r>
      <w:r w:rsidRPr="00A1762C">
        <w:rPr>
          <w:rFonts w:ascii="Calibri" w:hAnsi="Calibri" w:cs="Calibri"/>
        </w:rPr>
        <w:t xml:space="preserve"> was completed.</w:t>
      </w:r>
      <w:r w:rsidR="002803F3" w:rsidRPr="00A1762C">
        <w:rPr>
          <w:rFonts w:ascii="Calibri" w:hAnsi="Calibri" w:cs="Calibri"/>
        </w:rPr>
        <w:t xml:space="preserve"> </w:t>
      </w:r>
      <w:r w:rsidR="472D16E2" w:rsidRPr="00A1762C">
        <w:rPr>
          <w:rFonts w:ascii="Calibri" w:hAnsi="Calibri" w:cs="Calibri"/>
        </w:rPr>
        <w:t>Our standard procedure is to do an evaluation of the drinking water source before a Public Health Engineer (PH</w:t>
      </w:r>
      <w:r w:rsidR="2069FE87" w:rsidRPr="00A1762C">
        <w:rPr>
          <w:rFonts w:ascii="Calibri" w:hAnsi="Calibri" w:cs="Calibri"/>
        </w:rPr>
        <w:t>E</w:t>
      </w:r>
      <w:r w:rsidR="472D16E2" w:rsidRPr="00A1762C">
        <w:rPr>
          <w:rFonts w:ascii="Calibri" w:hAnsi="Calibri" w:cs="Calibri"/>
        </w:rPr>
        <w:t>) reviews a proposed treatment and before an Environmental Health Officer (EHO) issues a Permit to Operate a water supply system (for new or unpermitted water systems).</w:t>
      </w:r>
      <w:r w:rsidR="00F63061" w:rsidRPr="00A1762C">
        <w:rPr>
          <w:rFonts w:ascii="Calibri" w:hAnsi="Calibri" w:cs="Calibri"/>
        </w:rPr>
        <w:t xml:space="preserve"> </w:t>
      </w:r>
      <w:r w:rsidRPr="00A1762C">
        <w:rPr>
          <w:rFonts w:ascii="Calibri" w:hAnsi="Calibri" w:cs="Calibri"/>
        </w:rPr>
        <w:t xml:space="preserve">Based on the information submitted, the following summary is provided: </w:t>
      </w:r>
    </w:p>
    <w:p w14:paraId="040CB259" w14:textId="77777777" w:rsidR="00583BC4" w:rsidRPr="00A1762C" w:rsidRDefault="00583BC4" w:rsidP="0D78BC3D">
      <w:pPr>
        <w:rPr>
          <w:rFonts w:ascii="Calibri" w:hAnsi="Calibri" w:cs="Calibri"/>
        </w:rPr>
      </w:pPr>
    </w:p>
    <w:tbl>
      <w:tblPr>
        <w:tblStyle w:val="TableGrid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945"/>
      </w:tblGrid>
      <w:tr w:rsidR="00A1762C" w:rsidRPr="00A1762C" w14:paraId="628CE67E" w14:textId="77777777" w:rsidTr="690CE644">
        <w:tc>
          <w:tcPr>
            <w:tcW w:w="3256" w:type="dxa"/>
          </w:tcPr>
          <w:p w14:paraId="44D9A9D1" w14:textId="3DD3E669" w:rsidR="002803F3" w:rsidRPr="00A1762C" w:rsidRDefault="002803F3" w:rsidP="0D78BC3D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Garp Screening Outcome:</w:t>
            </w:r>
          </w:p>
        </w:tc>
        <w:tc>
          <w:tcPr>
            <w:tcW w:w="6945" w:type="dxa"/>
          </w:tcPr>
          <w:p w14:paraId="48FA8C8A" w14:textId="77E9956D" w:rsidR="002803F3" w:rsidRPr="00A1762C" w:rsidRDefault="22EC134A" w:rsidP="00583BC4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{{</w:t>
            </w:r>
            <w:r w:rsidR="519F2923" w:rsidRPr="00A1762C">
              <w:rPr>
                <w:rFonts w:ascii="Calibri" w:hAnsi="Calibri" w:cs="Calibri"/>
              </w:rPr>
              <w:t>BLAccountWaterSourceIntakeGARPScreeningOutcome</w:t>
            </w:r>
            <w:r w:rsidR="5404BECC" w:rsidRPr="00A1762C">
              <w:rPr>
                <w:rFonts w:ascii="Calibri" w:hAnsi="Calibri" w:cs="Calibri"/>
              </w:rPr>
              <w:t>}}</w:t>
            </w:r>
          </w:p>
          <w:p w14:paraId="6D54A00C" w14:textId="7B4AB389" w:rsidR="00583BC4" w:rsidRPr="00A1762C" w:rsidRDefault="00583BC4" w:rsidP="3F74C71D">
            <w:pPr>
              <w:rPr>
                <w:rFonts w:ascii="Calibri" w:hAnsi="Calibri" w:cs="Calibri"/>
                <w:i/>
                <w:iCs/>
              </w:rPr>
            </w:pPr>
          </w:p>
        </w:tc>
      </w:tr>
      <w:tr w:rsidR="00A1762C" w:rsidRPr="00A1762C" w14:paraId="0B48F9FE" w14:textId="77777777" w:rsidTr="690CE644">
        <w:tc>
          <w:tcPr>
            <w:tcW w:w="3256" w:type="dxa"/>
          </w:tcPr>
          <w:p w14:paraId="52734C75" w14:textId="553722F8" w:rsidR="002803F3" w:rsidRPr="00A1762C" w:rsidRDefault="002803F3" w:rsidP="0D78BC3D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lastRenderedPageBreak/>
              <w:t>Chemical parameters of concern based on drinking water quality guidelines:</w:t>
            </w:r>
          </w:p>
        </w:tc>
        <w:tc>
          <w:tcPr>
            <w:tcW w:w="6945" w:type="dxa"/>
          </w:tcPr>
          <w:p w14:paraId="2C4918CB" w14:textId="5B3ECA0C" w:rsidR="002803F3" w:rsidRPr="00A1762C" w:rsidRDefault="002803F3" w:rsidP="0D78BC3D">
            <w:pPr>
              <w:rPr>
                <w:rFonts w:ascii="Calibri" w:hAnsi="Calibri" w:cs="Calibri"/>
              </w:rPr>
            </w:pPr>
          </w:p>
        </w:tc>
      </w:tr>
      <w:tr w:rsidR="00A1762C" w:rsidRPr="00A1762C" w14:paraId="4F93BDEC" w14:textId="77777777" w:rsidTr="690CE644">
        <w:tc>
          <w:tcPr>
            <w:tcW w:w="3256" w:type="dxa"/>
          </w:tcPr>
          <w:p w14:paraId="3A943E39" w14:textId="6B459732" w:rsidR="00583BC4" w:rsidRPr="00A1762C" w:rsidRDefault="00583BC4" w:rsidP="0D78BC3D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 xml:space="preserve">Treatment: </w:t>
            </w:r>
          </w:p>
        </w:tc>
        <w:tc>
          <w:tcPr>
            <w:tcW w:w="6945" w:type="dxa"/>
          </w:tcPr>
          <w:p w14:paraId="71D8DDF8" w14:textId="44C2D633" w:rsidR="00583BC4" w:rsidRPr="00A1762C" w:rsidRDefault="001726AF" w:rsidP="00583BC4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eastAsiaTheme="minorEastAsia" w:hAnsi="Calibri" w:cs="Calibri"/>
                <w:i/>
                <w:iCs/>
              </w:rPr>
              <w:t>{{#IF_</w:t>
            </w:r>
            <w:r>
              <w:t xml:space="preserve"> </w:t>
            </w:r>
            <w:r w:rsidRPr="001726AF">
              <w:rPr>
                <w:rFonts w:ascii="Calibri" w:eastAsiaTheme="minorEastAsia" w:hAnsi="Calibri" w:cs="Calibri"/>
                <w:i/>
                <w:iCs/>
              </w:rPr>
              <w:t>isSourceEvaluationWaterTreatmentCond1</w:t>
            </w:r>
            <w:r>
              <w:rPr>
                <w:rFonts w:ascii="Calibri" w:eastAsiaTheme="minorEastAsia" w:hAnsi="Calibri" w:cs="Calibri"/>
                <w:i/>
                <w:iCs/>
              </w:rPr>
              <w:t>}}</w:t>
            </w:r>
          </w:p>
          <w:p w14:paraId="78FBDCFB" w14:textId="2E4D984F" w:rsidR="00583BC4" w:rsidRDefault="00583BC4" w:rsidP="00583BC4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The groundwater source water shall be treated in accordance with the Drinking Water Treatment Objectives (Microbiological) for Ground Water Supplies in BC. Restate target virus for treatment.</w:t>
            </w:r>
          </w:p>
          <w:p w14:paraId="7C32C891" w14:textId="11BDC448" w:rsidR="001726AF" w:rsidRPr="00A1762C" w:rsidRDefault="001726AF" w:rsidP="00583B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="008933C2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IF_</w:t>
            </w:r>
            <w:r>
              <w:t xml:space="preserve"> </w:t>
            </w:r>
            <w:r w:rsidRPr="001726AF">
              <w:rPr>
                <w:rFonts w:ascii="Calibri" w:hAnsi="Calibri" w:cs="Calibri"/>
              </w:rPr>
              <w:t>isSourceEvaluationWaterTreatmentCond1</w:t>
            </w:r>
            <w:r>
              <w:rPr>
                <w:rFonts w:ascii="Calibri" w:hAnsi="Calibri" w:cs="Calibri"/>
              </w:rPr>
              <w:t>}}</w:t>
            </w:r>
          </w:p>
          <w:p w14:paraId="73E86E73" w14:textId="77777777" w:rsidR="00583BC4" w:rsidRPr="00A1762C" w:rsidRDefault="00583BC4" w:rsidP="00583BC4">
            <w:pPr>
              <w:rPr>
                <w:rFonts w:ascii="Calibri" w:eastAsiaTheme="minorEastAsia" w:hAnsi="Calibri" w:cs="Calibri"/>
                <w:i/>
                <w:iCs/>
              </w:rPr>
            </w:pPr>
          </w:p>
          <w:p w14:paraId="5755EBFA" w14:textId="696CF0A8" w:rsidR="0039402B" w:rsidRPr="0039402B" w:rsidRDefault="0039402B" w:rsidP="0039402B">
            <w:pPr>
              <w:rPr>
                <w:rFonts w:ascii="Calibri" w:eastAsiaTheme="minorEastAsia" w:hAnsi="Calibri" w:cs="Calibri"/>
                <w:i/>
                <w:iCs/>
              </w:rPr>
            </w:pPr>
            <w:r w:rsidRPr="0039402B">
              <w:rPr>
                <w:rFonts w:ascii="Calibri" w:eastAsiaTheme="minorEastAsia" w:hAnsi="Calibri" w:cs="Calibri"/>
                <w:i/>
                <w:iCs/>
              </w:rPr>
              <w:t>{{#IF_ isSourceEvaluationWaterTreatmentCond</w:t>
            </w:r>
            <w:r>
              <w:rPr>
                <w:rFonts w:ascii="Calibri" w:eastAsiaTheme="minorEastAsia" w:hAnsi="Calibri" w:cs="Calibri"/>
                <w:i/>
                <w:iCs/>
              </w:rPr>
              <w:t>2</w:t>
            </w:r>
            <w:r w:rsidRPr="0039402B">
              <w:rPr>
                <w:rFonts w:ascii="Calibri" w:eastAsiaTheme="minorEastAsia" w:hAnsi="Calibri" w:cs="Calibri"/>
                <w:i/>
                <w:iCs/>
              </w:rPr>
              <w:t>}}</w:t>
            </w:r>
          </w:p>
          <w:p w14:paraId="53B2282B" w14:textId="6970CC08" w:rsidR="00583BC4" w:rsidRPr="00A1762C" w:rsidRDefault="00583BC4" w:rsidP="00583BC4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The surface water source water shall be treated in accordance with the Drinking Water Treatment Objectives (Microbiological) for Surface Water Supplies in BC. Restate target virus for treatment.</w:t>
            </w:r>
          </w:p>
          <w:p w14:paraId="59F31FC4" w14:textId="381FB7DA" w:rsidR="0039402B" w:rsidRPr="0039402B" w:rsidRDefault="0039402B" w:rsidP="0039402B">
            <w:pPr>
              <w:rPr>
                <w:rFonts w:ascii="Calibri" w:hAnsi="Calibri" w:cs="Calibri"/>
              </w:rPr>
            </w:pPr>
            <w:r w:rsidRPr="0039402B">
              <w:rPr>
                <w:rFonts w:ascii="Calibri" w:hAnsi="Calibri" w:cs="Calibri"/>
              </w:rPr>
              <w:t>{{</w:t>
            </w:r>
            <w:r w:rsidR="008933C2">
              <w:rPr>
                <w:rFonts w:ascii="Calibri" w:hAnsi="Calibri" w:cs="Calibri"/>
              </w:rPr>
              <w:t>/</w:t>
            </w:r>
            <w:r w:rsidRPr="0039402B">
              <w:rPr>
                <w:rFonts w:ascii="Calibri" w:hAnsi="Calibri" w:cs="Calibri"/>
              </w:rPr>
              <w:t>IF_ isSourceEvaluationWaterTreatmentCond</w:t>
            </w:r>
            <w:r>
              <w:rPr>
                <w:rFonts w:ascii="Calibri" w:hAnsi="Calibri" w:cs="Calibri"/>
              </w:rPr>
              <w:t>2</w:t>
            </w:r>
            <w:r w:rsidRPr="0039402B">
              <w:rPr>
                <w:rFonts w:ascii="Calibri" w:hAnsi="Calibri" w:cs="Calibri"/>
              </w:rPr>
              <w:t>}}</w:t>
            </w:r>
          </w:p>
          <w:p w14:paraId="1DE0C4BA" w14:textId="77777777" w:rsidR="00583BC4" w:rsidRPr="00A1762C" w:rsidRDefault="00583BC4" w:rsidP="00583BC4">
            <w:pPr>
              <w:rPr>
                <w:rFonts w:ascii="Calibri" w:hAnsi="Calibri" w:cs="Calibri"/>
              </w:rPr>
            </w:pPr>
          </w:p>
          <w:p w14:paraId="75E45C88" w14:textId="15F81A49" w:rsidR="0039402B" w:rsidRPr="0039402B" w:rsidRDefault="0039402B" w:rsidP="0039402B">
            <w:pPr>
              <w:rPr>
                <w:rFonts w:ascii="Calibri" w:eastAsiaTheme="minorEastAsia" w:hAnsi="Calibri" w:cs="Calibri"/>
                <w:i/>
                <w:iCs/>
              </w:rPr>
            </w:pPr>
            <w:r w:rsidRPr="0039402B">
              <w:rPr>
                <w:rFonts w:ascii="Calibri" w:eastAsiaTheme="minorEastAsia" w:hAnsi="Calibri" w:cs="Calibri"/>
                <w:i/>
                <w:iCs/>
              </w:rPr>
              <w:t>{{#IF_ isSourceEvaluationWaterTreatmentCond</w:t>
            </w:r>
            <w:r>
              <w:rPr>
                <w:rFonts w:ascii="Calibri" w:eastAsiaTheme="minorEastAsia" w:hAnsi="Calibri" w:cs="Calibri"/>
                <w:i/>
                <w:iCs/>
              </w:rPr>
              <w:t>3</w:t>
            </w:r>
            <w:r w:rsidRPr="0039402B">
              <w:rPr>
                <w:rFonts w:ascii="Calibri" w:eastAsiaTheme="minorEastAsia" w:hAnsi="Calibri" w:cs="Calibri"/>
                <w:i/>
                <w:iCs/>
              </w:rPr>
              <w:t>}}</w:t>
            </w:r>
          </w:p>
          <w:p w14:paraId="176EA911" w14:textId="33DCFACA" w:rsidR="0039402B" w:rsidRPr="0039402B" w:rsidRDefault="00583BC4" w:rsidP="0039402B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The rainwater source shall be treated in accordance with the Ministry of Health Guidance for Treatment of Rainwater Harvested for Potable Use</w:t>
            </w:r>
            <w:r w:rsidR="0039402B">
              <w:rPr>
                <w:rFonts w:ascii="Calibri" w:hAnsi="Calibri" w:cs="Calibri"/>
              </w:rPr>
              <w:br/>
            </w:r>
            <w:r w:rsidR="0039402B" w:rsidRPr="0039402B">
              <w:rPr>
                <w:rFonts w:ascii="Calibri" w:hAnsi="Calibri" w:cs="Calibri"/>
              </w:rPr>
              <w:t>{{</w:t>
            </w:r>
            <w:r w:rsidR="008933C2">
              <w:rPr>
                <w:rFonts w:ascii="Calibri" w:hAnsi="Calibri" w:cs="Calibri"/>
              </w:rPr>
              <w:t>/</w:t>
            </w:r>
            <w:r w:rsidR="0039402B" w:rsidRPr="0039402B">
              <w:rPr>
                <w:rFonts w:ascii="Calibri" w:hAnsi="Calibri" w:cs="Calibri"/>
              </w:rPr>
              <w:t>IF_ isSourceEvaluationWaterTreatmentCond</w:t>
            </w:r>
            <w:r w:rsidR="0039402B">
              <w:rPr>
                <w:rFonts w:ascii="Calibri" w:hAnsi="Calibri" w:cs="Calibri"/>
              </w:rPr>
              <w:t>3</w:t>
            </w:r>
            <w:r w:rsidR="0039402B" w:rsidRPr="0039402B">
              <w:rPr>
                <w:rFonts w:ascii="Calibri" w:hAnsi="Calibri" w:cs="Calibri"/>
              </w:rPr>
              <w:t>}}</w:t>
            </w:r>
          </w:p>
          <w:p w14:paraId="0EF47827" w14:textId="0B58AAA6" w:rsidR="00583BC4" w:rsidRPr="00A1762C" w:rsidRDefault="00583BC4" w:rsidP="00583BC4">
            <w:pPr>
              <w:rPr>
                <w:rFonts w:ascii="Calibri" w:hAnsi="Calibri" w:cs="Calibri"/>
              </w:rPr>
            </w:pPr>
          </w:p>
          <w:p w14:paraId="6423E1A1" w14:textId="77777777" w:rsidR="00583BC4" w:rsidRPr="00A1762C" w:rsidRDefault="00583BC4" w:rsidP="0D78BC3D">
            <w:pPr>
              <w:rPr>
                <w:rFonts w:ascii="Calibri" w:hAnsi="Calibri" w:cs="Calibri"/>
              </w:rPr>
            </w:pPr>
          </w:p>
        </w:tc>
      </w:tr>
      <w:tr w:rsidR="00A1762C" w:rsidRPr="00A1762C" w14:paraId="62D0123C" w14:textId="77777777" w:rsidTr="690CE644">
        <w:tc>
          <w:tcPr>
            <w:tcW w:w="3256" w:type="dxa"/>
          </w:tcPr>
          <w:p w14:paraId="768E34B9" w14:textId="53968F68" w:rsidR="00583BC4" w:rsidRPr="00A1762C" w:rsidRDefault="00583BC4" w:rsidP="0D78BC3D">
            <w:pPr>
              <w:rPr>
                <w:rFonts w:ascii="Calibri" w:hAnsi="Calibri" w:cs="Calibri"/>
              </w:rPr>
            </w:pPr>
            <w:r w:rsidRPr="00A1762C">
              <w:rPr>
                <w:rFonts w:ascii="Calibri" w:eastAsiaTheme="minorEastAsia" w:hAnsi="Calibri" w:cs="Calibri"/>
              </w:rPr>
              <w:t xml:space="preserve">The source water was evaluated as: </w:t>
            </w:r>
          </w:p>
        </w:tc>
        <w:tc>
          <w:tcPr>
            <w:tcW w:w="6945" w:type="dxa"/>
          </w:tcPr>
          <w:p w14:paraId="4049CBC2" w14:textId="12373314" w:rsidR="00D35229" w:rsidRPr="00A1762C" w:rsidRDefault="520F6250" w:rsidP="00D35229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{{</w:t>
            </w:r>
            <w:r w:rsidR="00D35229" w:rsidRPr="00A1762C">
              <w:rPr>
                <w:rFonts w:ascii="Calibri" w:hAnsi="Calibri" w:cs="Calibri"/>
              </w:rPr>
              <w:t>BLA</w:t>
            </w:r>
            <w:r w:rsidR="090ED4DB" w:rsidRPr="00A1762C">
              <w:rPr>
                <w:rFonts w:ascii="Calibri" w:hAnsi="Calibri" w:cs="Calibri"/>
              </w:rPr>
              <w:t>SourceWaterEvaluation</w:t>
            </w:r>
            <w:r w:rsidR="00D35229" w:rsidRPr="00A1762C">
              <w:rPr>
                <w:rFonts w:ascii="Calibri" w:hAnsi="Calibri" w:cs="Calibri"/>
              </w:rPr>
              <w:t>ClosureReason</w:t>
            </w:r>
            <w:r w:rsidR="6D9A0192" w:rsidRPr="00A1762C">
              <w:rPr>
                <w:rFonts w:ascii="Calibri" w:hAnsi="Calibri" w:cs="Calibri"/>
              </w:rPr>
              <w:t>}}</w:t>
            </w:r>
          </w:p>
          <w:p w14:paraId="4889A01B" w14:textId="2ED01064" w:rsidR="00D35229" w:rsidRPr="00A1762C" w:rsidRDefault="00D35229" w:rsidP="00583BC4">
            <w:pPr>
              <w:rPr>
                <w:rFonts w:ascii="Calibri" w:hAnsi="Calibri" w:cs="Calibri"/>
              </w:rPr>
            </w:pPr>
          </w:p>
        </w:tc>
      </w:tr>
      <w:tr w:rsidR="00D35229" w:rsidRPr="00A1762C" w14:paraId="60608B73" w14:textId="77777777" w:rsidTr="690CE644">
        <w:tc>
          <w:tcPr>
            <w:tcW w:w="3256" w:type="dxa"/>
          </w:tcPr>
          <w:p w14:paraId="1364EA37" w14:textId="5D04ADC2" w:rsidR="00D35229" w:rsidRPr="00A1762C" w:rsidRDefault="00D35229" w:rsidP="0D78BC3D">
            <w:pPr>
              <w:rPr>
                <w:rFonts w:ascii="Calibri" w:eastAsiaTheme="minorEastAsia" w:hAnsi="Calibri" w:cs="Calibri"/>
              </w:rPr>
            </w:pPr>
            <w:r w:rsidRPr="00A1762C">
              <w:rPr>
                <w:rFonts w:ascii="Calibri" w:eastAsiaTheme="minorEastAsia" w:hAnsi="Calibri" w:cs="Calibri"/>
              </w:rPr>
              <w:t xml:space="preserve">Comments: </w:t>
            </w:r>
          </w:p>
        </w:tc>
        <w:tc>
          <w:tcPr>
            <w:tcW w:w="6945" w:type="dxa"/>
          </w:tcPr>
          <w:p w14:paraId="217A000C" w14:textId="0A35B3FB" w:rsidR="00D35229" w:rsidRPr="00A1762C" w:rsidRDefault="5B52658F" w:rsidP="3F74C71D">
            <w:pPr>
              <w:rPr>
                <w:rFonts w:ascii="Calibri" w:hAnsi="Calibri" w:cs="Calibri"/>
              </w:rPr>
            </w:pPr>
            <w:r w:rsidRPr="00A1762C">
              <w:rPr>
                <w:rFonts w:ascii="Calibri" w:hAnsi="Calibri" w:cs="Calibri"/>
              </w:rPr>
              <w:t>{{</w:t>
            </w:r>
            <w:r w:rsidR="00D35229" w:rsidRPr="00A1762C">
              <w:rPr>
                <w:rFonts w:ascii="Calibri" w:hAnsi="Calibri" w:cs="Calibri"/>
              </w:rPr>
              <w:t>BLA</w:t>
            </w:r>
            <w:r w:rsidR="20A26C98" w:rsidRPr="00A1762C">
              <w:rPr>
                <w:rFonts w:ascii="Calibri" w:hAnsi="Calibri" w:cs="Calibri"/>
              </w:rPr>
              <w:t>SourceWaterEvaluation</w:t>
            </w:r>
            <w:r w:rsidR="00D35229" w:rsidRPr="00A1762C">
              <w:rPr>
                <w:rFonts w:ascii="Calibri" w:hAnsi="Calibri" w:cs="Calibri"/>
              </w:rPr>
              <w:t>ClosureReaso</w:t>
            </w:r>
            <w:r w:rsidR="00AA30CA" w:rsidRPr="00A1762C">
              <w:rPr>
                <w:rFonts w:ascii="Calibri" w:hAnsi="Calibri" w:cs="Calibri"/>
              </w:rPr>
              <w:t>n</w:t>
            </w:r>
            <w:r w:rsidR="00D35229" w:rsidRPr="00A1762C">
              <w:rPr>
                <w:rFonts w:ascii="Calibri" w:hAnsi="Calibri" w:cs="Calibri"/>
              </w:rPr>
              <w:t>Description</w:t>
            </w:r>
            <w:r w:rsidR="2F6C655B" w:rsidRPr="00A1762C">
              <w:rPr>
                <w:rFonts w:ascii="Calibri" w:hAnsi="Calibri" w:cs="Calibri"/>
              </w:rPr>
              <w:t>}}</w:t>
            </w:r>
          </w:p>
        </w:tc>
      </w:tr>
    </w:tbl>
    <w:p w14:paraId="0030D2B7" w14:textId="73E2D515" w:rsidR="00736C96" w:rsidRPr="00A1762C" w:rsidRDefault="00736C96" w:rsidP="00583BC4">
      <w:pPr>
        <w:rPr>
          <w:rFonts w:ascii="Calibri" w:hAnsi="Calibri" w:cs="Calibri"/>
        </w:rPr>
      </w:pPr>
    </w:p>
    <w:p w14:paraId="0D680DA7" w14:textId="3463C6C9" w:rsidR="00736C96" w:rsidRPr="00A1762C" w:rsidRDefault="00736C96" w:rsidP="7B4C222C">
      <w:pPr>
        <w:rPr>
          <w:rFonts w:ascii="Calibri" w:hAnsi="Calibri" w:cs="Calibri"/>
          <w:b/>
          <w:bCs/>
          <w:i/>
          <w:iCs/>
        </w:rPr>
      </w:pPr>
    </w:p>
    <w:p w14:paraId="418BDF5A" w14:textId="30D909D6" w:rsidR="00736C96" w:rsidRPr="00A1762C" w:rsidRDefault="1B7611A4" w:rsidP="4F90F70E">
      <w:pPr>
        <w:rPr>
          <w:rFonts w:ascii="Calibri" w:hAnsi="Calibri" w:cs="Calibri"/>
        </w:rPr>
      </w:pPr>
      <w:r w:rsidRPr="00A1762C">
        <w:rPr>
          <w:rFonts w:ascii="Calibri" w:hAnsi="Calibri" w:cs="Calibri"/>
          <w:b/>
          <w:bCs/>
          <w:i/>
          <w:iCs/>
        </w:rPr>
        <w:t>Note:</w:t>
      </w:r>
      <w:r w:rsidRPr="00A1762C">
        <w:rPr>
          <w:rFonts w:ascii="Calibri" w:hAnsi="Calibri" w:cs="Calibri"/>
        </w:rPr>
        <w:br/>
        <w:t xml:space="preserve">This is neither a construction </w:t>
      </w:r>
      <w:r w:rsidR="0ED2E107" w:rsidRPr="00A1762C">
        <w:rPr>
          <w:rFonts w:ascii="Calibri" w:hAnsi="Calibri" w:cs="Calibri"/>
        </w:rPr>
        <w:t>permits</w:t>
      </w:r>
      <w:r w:rsidRPr="00A1762C">
        <w:rPr>
          <w:rFonts w:ascii="Calibri" w:hAnsi="Calibri" w:cs="Calibri"/>
        </w:rPr>
        <w:t xml:space="preserve"> nor an operating permit. Construction permits, construction permit </w:t>
      </w:r>
      <w:r w:rsidR="0BF46789" w:rsidRPr="00A1762C">
        <w:rPr>
          <w:rFonts w:ascii="Calibri" w:hAnsi="Calibri" w:cs="Calibri"/>
        </w:rPr>
        <w:t>waivers,</w:t>
      </w:r>
      <w:r w:rsidRPr="00A1762C">
        <w:rPr>
          <w:rFonts w:ascii="Calibri" w:hAnsi="Calibri" w:cs="Calibri"/>
        </w:rPr>
        <w:t xml:space="preserve"> and operating permits can be applied for </w:t>
      </w:r>
      <w:r w:rsidR="4587BB0F" w:rsidRPr="00A1762C">
        <w:rPr>
          <w:rFonts w:ascii="Calibri" w:hAnsi="Calibri" w:cs="Calibri"/>
        </w:rPr>
        <w:t>through the Operator Portal</w:t>
      </w:r>
      <w:r w:rsidR="00A706BB" w:rsidRPr="00A1762C">
        <w:rPr>
          <w:rFonts w:ascii="Calibri" w:hAnsi="Calibri" w:cs="Calibri"/>
        </w:rPr>
        <w:t>.</w:t>
      </w:r>
      <w:r w:rsidRPr="00A1762C">
        <w:rPr>
          <w:rFonts w:ascii="Calibri" w:hAnsi="Calibri" w:cs="Calibri"/>
        </w:rPr>
        <w:t>An operating permit will be issued following the construction of the water system/upon conditions being met/etc.</w:t>
      </w:r>
      <w:r w:rsidRPr="00A1762C">
        <w:rPr>
          <w:rFonts w:ascii="Calibri" w:hAnsi="Calibri" w:cs="Calibri"/>
          <w:b/>
          <w:bCs/>
        </w:rPr>
        <w:t xml:space="preserve"> </w:t>
      </w:r>
      <w:r w:rsidRPr="00A1762C">
        <w:rPr>
          <w:rFonts w:ascii="Calibri" w:hAnsi="Calibri" w:cs="Calibri"/>
        </w:rPr>
        <w:t>Terms and conditions for the operating permit will be informed by this source water evaluation.</w:t>
      </w:r>
      <w:r w:rsidRPr="00A1762C">
        <w:rPr>
          <w:rFonts w:ascii="Calibri" w:hAnsi="Calibri" w:cs="Calibri"/>
        </w:rPr>
        <w:br/>
      </w:r>
    </w:p>
    <w:p w14:paraId="4106594A" w14:textId="7E4C99D1" w:rsidR="7B4C222C" w:rsidRPr="00A1762C" w:rsidRDefault="7B4C222C" w:rsidP="7B4C222C">
      <w:pPr>
        <w:rPr>
          <w:rFonts w:ascii="Calibri" w:hAnsi="Calibri" w:cs="Calibri"/>
        </w:rPr>
      </w:pPr>
    </w:p>
    <w:p w14:paraId="73CBE612" w14:textId="77777777" w:rsidR="00736C96" w:rsidRPr="00A1762C" w:rsidRDefault="00736C96" w:rsidP="00736C96">
      <w:pPr>
        <w:rPr>
          <w:rFonts w:ascii="Calibri" w:hAnsi="Calibri" w:cs="Calibri"/>
        </w:rPr>
      </w:pPr>
      <w:r w:rsidRPr="00A1762C">
        <w:rPr>
          <w:rFonts w:ascii="Calibri" w:hAnsi="Calibri" w:cs="Calibri"/>
        </w:rPr>
        <w:t xml:space="preserve">Regards, </w:t>
      </w:r>
    </w:p>
    <w:p w14:paraId="72950E9F" w14:textId="3D5201EE" w:rsidR="00D35229" w:rsidRPr="00A1762C" w:rsidRDefault="00D35229" w:rsidP="00736C96">
      <w:pPr>
        <w:rPr>
          <w:rFonts w:ascii="Calibri" w:hAnsi="Calibri" w:cs="Calibri"/>
        </w:rPr>
      </w:pPr>
      <w:r w:rsidRPr="00A1762C">
        <w:rPr>
          <w:rFonts w:ascii="Calibri" w:hAnsi="Calibri" w:cs="Calibri"/>
        </w:rPr>
        <w:t xml:space="preserve"> </w:t>
      </w:r>
    </w:p>
    <w:p w14:paraId="02EF1D65" w14:textId="25C2DC90" w:rsidR="5BF197F3" w:rsidRPr="00A1762C" w:rsidRDefault="778EC957" w:rsidP="3F74C71D">
      <w:pPr>
        <w:rPr>
          <w:rFonts w:ascii="Calibri" w:hAnsi="Calibri" w:cs="Calibri"/>
        </w:rPr>
      </w:pPr>
      <w:r w:rsidRPr="00A1762C">
        <w:rPr>
          <w:rFonts w:ascii="Calibri" w:eastAsia="Calibri" w:hAnsi="Calibri" w:cs="Calibri"/>
        </w:rPr>
        <w:t>{{BLAOwnerName}},</w:t>
      </w:r>
      <w:r w:rsidRPr="00A1762C">
        <w:rPr>
          <w:rFonts w:ascii="Calibri" w:hAnsi="Calibri" w:cs="Calibri"/>
        </w:rPr>
        <w:t xml:space="preserve"> {{BLAOwnerNam</w:t>
      </w:r>
      <w:r w:rsidR="0029512E" w:rsidRPr="00A1762C">
        <w:rPr>
          <w:rFonts w:ascii="Calibri" w:hAnsi="Calibri" w:cs="Calibri"/>
        </w:rPr>
        <w:t>e</w:t>
      </w:r>
      <w:r w:rsidRPr="00A1762C">
        <w:rPr>
          <w:rFonts w:ascii="Calibri" w:hAnsi="Calibri" w:cs="Calibri"/>
        </w:rPr>
        <w:t>Title}}</w:t>
      </w:r>
    </w:p>
    <w:p w14:paraId="46173BA3" w14:textId="5CE18DB1" w:rsidR="5BF197F3" w:rsidRPr="00A1762C" w:rsidRDefault="778EC957" w:rsidP="690CE644">
      <w:pPr>
        <w:shd w:val="clear" w:color="auto" w:fill="FFFFFF" w:themeFill="background1"/>
        <w:rPr>
          <w:rFonts w:ascii="Calibri" w:eastAsia="Calibri" w:hAnsi="Calibri" w:cs="Calibri"/>
        </w:rPr>
      </w:pPr>
      <w:r w:rsidRPr="00A1762C">
        <w:rPr>
          <w:rFonts w:ascii="Calibri" w:eastAsia="Calibri" w:hAnsi="Calibri" w:cs="Calibri"/>
        </w:rPr>
        <w:t>{{BLAccountH</w:t>
      </w:r>
      <w:r w:rsidR="4B5B613B" w:rsidRPr="00A1762C">
        <w:rPr>
          <w:rFonts w:ascii="Calibri" w:eastAsia="Calibri" w:hAnsi="Calibri" w:cs="Calibri"/>
        </w:rPr>
        <w:t>ealth</w:t>
      </w:r>
      <w:r w:rsidRPr="00A1762C">
        <w:rPr>
          <w:rFonts w:ascii="Calibri" w:eastAsia="Calibri" w:hAnsi="Calibri" w:cs="Calibri"/>
        </w:rPr>
        <w:t>A</w:t>
      </w:r>
      <w:r w:rsidR="3467B75C" w:rsidRPr="00A1762C">
        <w:rPr>
          <w:rFonts w:ascii="Calibri" w:eastAsia="Calibri" w:hAnsi="Calibri" w:cs="Calibri"/>
        </w:rPr>
        <w:t>uthority</w:t>
      </w:r>
      <w:r w:rsidRPr="00A1762C">
        <w:rPr>
          <w:rFonts w:ascii="Calibri" w:eastAsia="Calibri" w:hAnsi="Calibri" w:cs="Calibri"/>
        </w:rPr>
        <w:t>}}</w:t>
      </w:r>
    </w:p>
    <w:p w14:paraId="22A67564" w14:textId="02B7AB42" w:rsidR="5BF197F3" w:rsidRPr="00A1762C" w:rsidRDefault="5BF197F3" w:rsidP="3F74C71D">
      <w:pPr>
        <w:rPr>
          <w:rFonts w:ascii="Calibri" w:hAnsi="Calibri" w:cs="Calibri"/>
        </w:rPr>
      </w:pPr>
    </w:p>
    <w:sectPr w:rsidR="5BF197F3" w:rsidRPr="00A1762C">
      <w:headerReference w:type="default" r:id="rId11"/>
      <w:footerReference w:type="even" r:id="rId12"/>
      <w:footerReference w:type="default" r:id="rId13"/>
      <w:pgSz w:w="12240" w:h="15840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829C0" w14:textId="77777777" w:rsidR="0086585B" w:rsidRDefault="0086585B">
      <w:r>
        <w:separator/>
      </w:r>
    </w:p>
  </w:endnote>
  <w:endnote w:type="continuationSeparator" w:id="0">
    <w:p w14:paraId="49512856" w14:textId="77777777" w:rsidR="0086585B" w:rsidRDefault="0086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121857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57067B" w14:textId="3065738A" w:rsidR="00D35229" w:rsidRDefault="00D35229" w:rsidP="0030074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B355BF" w14:textId="77777777" w:rsidR="00D35229" w:rsidRDefault="00D352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31A31" w14:textId="09C170EE" w:rsidR="3F74C71D" w:rsidRDefault="3F74C71D" w:rsidP="3F74C71D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25163D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5163D">
      <w:rPr>
        <w:noProof/>
      </w:rPr>
      <w:t>2</w:t>
    </w:r>
    <w:r>
      <w:fldChar w:fldCharType="end"/>
    </w:r>
  </w:p>
  <w:p w14:paraId="562B9DEA" w14:textId="1EB4A4FB" w:rsidR="00D35229" w:rsidRDefault="3F74C71D" w:rsidP="3F74C71D">
    <w:pPr>
      <w:pStyle w:val="Footer"/>
      <w:framePr w:wrap="none" w:vAnchor="text" w:hAnchor="margin" w:xAlign="center" w:y="1"/>
      <w:rPr>
        <w:rStyle w:val="eop"/>
        <w:rFonts w:ascii="Calibri" w:eastAsiaTheme="majorEastAsia" w:hAnsi="Calibri" w:cs="Calibri"/>
        <w:color w:val="000000" w:themeColor="text1"/>
      </w:rPr>
    </w:pPr>
    <w:r w:rsidRPr="3F74C71D">
      <w:rPr>
        <w:rStyle w:val="contentcontrolboundarysink"/>
        <w:rFonts w:ascii="Calibri" w:eastAsiaTheme="majorEastAsia" w:hAnsi="Calibri" w:cs="Calibri"/>
        <w:color w:val="000000"/>
        <w:shd w:val="clear" w:color="auto" w:fill="FFFFFF"/>
      </w:rPr>
      <w:t>​​</w:t>
    </w:r>
  </w:p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4C222C" w14:paraId="34BFAE8A" w14:textId="77777777" w:rsidTr="3F74C71D">
      <w:trPr>
        <w:trHeight w:val="300"/>
      </w:trPr>
      <w:tc>
        <w:tcPr>
          <w:tcW w:w="3120" w:type="dxa"/>
        </w:tcPr>
        <w:p w14:paraId="2D96A992" w14:textId="543BA99A" w:rsidR="7B4C222C" w:rsidRDefault="7B4C222C" w:rsidP="7B4C222C">
          <w:pPr>
            <w:pStyle w:val="Header"/>
            <w:ind w:left="-115"/>
          </w:pPr>
        </w:p>
      </w:tc>
      <w:tc>
        <w:tcPr>
          <w:tcW w:w="3120" w:type="dxa"/>
        </w:tcPr>
        <w:p w14:paraId="2EBBF053" w14:textId="763DC7D4" w:rsidR="7B4C222C" w:rsidRDefault="3F74C71D" w:rsidP="3F74C71D">
          <w:pPr>
            <w:pStyle w:val="Footer"/>
            <w:rPr>
              <w:rStyle w:val="PageNumber"/>
            </w:rPr>
          </w:pPr>
          <w:r w:rsidRPr="3F74C71D">
            <w:rPr>
              <w:rStyle w:val="contentcontrolboundarysink"/>
              <w:rFonts w:ascii="Calibri" w:eastAsiaTheme="majorEastAsia" w:hAnsi="Calibri" w:cs="Calibri"/>
              <w:color w:val="000000" w:themeColor="text1"/>
            </w:rPr>
            <w:t>​</w:t>
          </w:r>
        </w:p>
      </w:tc>
      <w:tc>
        <w:tcPr>
          <w:tcW w:w="3120" w:type="dxa"/>
        </w:tcPr>
        <w:p w14:paraId="388E69B3" w14:textId="793BB244" w:rsidR="7B4C222C" w:rsidRDefault="7B4C222C" w:rsidP="7B4C222C">
          <w:pPr>
            <w:pStyle w:val="Header"/>
            <w:ind w:right="-115"/>
            <w:jc w:val="right"/>
          </w:pPr>
        </w:p>
      </w:tc>
    </w:tr>
  </w:tbl>
  <w:p w14:paraId="6E68128D" w14:textId="6ADEC5AB" w:rsidR="7B4C222C" w:rsidRDefault="7B4C222C" w:rsidP="7B4C2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9A61A" w14:textId="77777777" w:rsidR="0086585B" w:rsidRDefault="0086585B">
      <w:r>
        <w:separator/>
      </w:r>
    </w:p>
  </w:footnote>
  <w:footnote w:type="continuationSeparator" w:id="0">
    <w:p w14:paraId="40888FFF" w14:textId="77777777" w:rsidR="0086585B" w:rsidRDefault="00865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4C222C" w14:paraId="5AF8EFDD" w14:textId="77777777" w:rsidTr="690CE644">
      <w:trPr>
        <w:trHeight w:val="300"/>
      </w:trPr>
      <w:tc>
        <w:tcPr>
          <w:tcW w:w="3120" w:type="dxa"/>
        </w:tcPr>
        <w:p w14:paraId="6F04105B" w14:textId="28F45080" w:rsidR="7B4C222C" w:rsidRPr="0025163D" w:rsidRDefault="7B4C222C" w:rsidP="0025163D">
          <w:pPr>
            <w:pStyle w:val="paragraph"/>
            <w:spacing w:before="0" w:beforeAutospacing="0" w:after="0" w:afterAutospacing="0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</w:tc>
      <w:tc>
        <w:tcPr>
          <w:tcW w:w="3120" w:type="dxa"/>
        </w:tcPr>
        <w:p w14:paraId="77D77E58" w14:textId="5A069DFF" w:rsidR="7B4C222C" w:rsidRDefault="7B4C222C" w:rsidP="7B4C222C">
          <w:pPr>
            <w:pStyle w:val="Header"/>
            <w:jc w:val="center"/>
          </w:pPr>
        </w:p>
      </w:tc>
      <w:tc>
        <w:tcPr>
          <w:tcW w:w="3120" w:type="dxa"/>
        </w:tcPr>
        <w:p w14:paraId="4E631F6D" w14:textId="5809B068" w:rsidR="7B4C222C" w:rsidRDefault="7B4C222C" w:rsidP="7B4C222C">
          <w:pPr>
            <w:pStyle w:val="Header"/>
            <w:ind w:right="-115"/>
            <w:jc w:val="right"/>
          </w:pPr>
        </w:p>
      </w:tc>
    </w:tr>
  </w:tbl>
  <w:p w14:paraId="7130F239" w14:textId="204F75C9" w:rsidR="7B4C222C" w:rsidRDefault="7B4C222C" w:rsidP="7B4C222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1A07"/>
    <w:multiLevelType w:val="hybridMultilevel"/>
    <w:tmpl w:val="61DEF6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B1BBF"/>
    <w:multiLevelType w:val="hybridMultilevel"/>
    <w:tmpl w:val="17F2F2E2"/>
    <w:lvl w:ilvl="0" w:tplc="5B5C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EC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C6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AD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C1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EEE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C3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42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E3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C8672"/>
    <w:multiLevelType w:val="hybridMultilevel"/>
    <w:tmpl w:val="9ACE7380"/>
    <w:lvl w:ilvl="0" w:tplc="81ECCF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F58100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FA059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08E66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1CB50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500F27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4877D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940DA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DC1D2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830D5"/>
    <w:multiLevelType w:val="multilevel"/>
    <w:tmpl w:val="78FE4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1E146A"/>
    <w:multiLevelType w:val="multilevel"/>
    <w:tmpl w:val="78FE4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C34388"/>
    <w:multiLevelType w:val="hybridMultilevel"/>
    <w:tmpl w:val="B18CC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64337"/>
    <w:multiLevelType w:val="multilevel"/>
    <w:tmpl w:val="78FE4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A8DD4E7"/>
    <w:multiLevelType w:val="hybridMultilevel"/>
    <w:tmpl w:val="1EB67550"/>
    <w:lvl w:ilvl="0" w:tplc="EDF2F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81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6D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07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82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CA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4C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01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EC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87C33"/>
    <w:multiLevelType w:val="hybridMultilevel"/>
    <w:tmpl w:val="9AE0183C"/>
    <w:lvl w:ilvl="0" w:tplc="1A7E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2F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C5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02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8F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00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22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4E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4F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31806"/>
    <w:multiLevelType w:val="hybridMultilevel"/>
    <w:tmpl w:val="3296F242"/>
    <w:lvl w:ilvl="0" w:tplc="7FAEA9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230FA8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BFC26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EE1D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F5E03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94493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C23A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C2FF4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705D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1779847">
    <w:abstractNumId w:val="2"/>
  </w:num>
  <w:num w:numId="2" w16cid:durableId="1520194249">
    <w:abstractNumId w:val="8"/>
  </w:num>
  <w:num w:numId="3" w16cid:durableId="1739592401">
    <w:abstractNumId w:val="9"/>
  </w:num>
  <w:num w:numId="4" w16cid:durableId="1323505475">
    <w:abstractNumId w:val="1"/>
  </w:num>
  <w:num w:numId="5" w16cid:durableId="1570655271">
    <w:abstractNumId w:val="7"/>
  </w:num>
  <w:num w:numId="6" w16cid:durableId="968629426">
    <w:abstractNumId w:val="5"/>
  </w:num>
  <w:num w:numId="7" w16cid:durableId="1250120039">
    <w:abstractNumId w:val="3"/>
  </w:num>
  <w:num w:numId="8" w16cid:durableId="482087530">
    <w:abstractNumId w:val="6"/>
  </w:num>
  <w:num w:numId="9" w16cid:durableId="1003360199">
    <w:abstractNumId w:val="0"/>
  </w:num>
  <w:num w:numId="10" w16cid:durableId="904534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96"/>
    <w:rsid w:val="00001B66"/>
    <w:rsid w:val="00035B0F"/>
    <w:rsid w:val="000C0A59"/>
    <w:rsid w:val="00104343"/>
    <w:rsid w:val="001726AF"/>
    <w:rsid w:val="00175278"/>
    <w:rsid w:val="001B6912"/>
    <w:rsid w:val="001C6015"/>
    <w:rsid w:val="001E433B"/>
    <w:rsid w:val="0025163D"/>
    <w:rsid w:val="002803F3"/>
    <w:rsid w:val="0029512E"/>
    <w:rsid w:val="002975FE"/>
    <w:rsid w:val="002B1610"/>
    <w:rsid w:val="002D50AD"/>
    <w:rsid w:val="002E6672"/>
    <w:rsid w:val="003115B4"/>
    <w:rsid w:val="003616D7"/>
    <w:rsid w:val="00365ACD"/>
    <w:rsid w:val="00393EF5"/>
    <w:rsid w:val="0039402B"/>
    <w:rsid w:val="003A0BC3"/>
    <w:rsid w:val="003B7929"/>
    <w:rsid w:val="003C0FEB"/>
    <w:rsid w:val="003F5829"/>
    <w:rsid w:val="004077A6"/>
    <w:rsid w:val="00437B42"/>
    <w:rsid w:val="0050507B"/>
    <w:rsid w:val="00552AFF"/>
    <w:rsid w:val="0056348E"/>
    <w:rsid w:val="00574E65"/>
    <w:rsid w:val="00583BC4"/>
    <w:rsid w:val="005946AF"/>
    <w:rsid w:val="005B0A5D"/>
    <w:rsid w:val="00646C45"/>
    <w:rsid w:val="00666446"/>
    <w:rsid w:val="006E23D7"/>
    <w:rsid w:val="006E6E90"/>
    <w:rsid w:val="00712DF5"/>
    <w:rsid w:val="00736C96"/>
    <w:rsid w:val="00736FAD"/>
    <w:rsid w:val="00790E96"/>
    <w:rsid w:val="007D345C"/>
    <w:rsid w:val="007E0C8E"/>
    <w:rsid w:val="00816E63"/>
    <w:rsid w:val="00825E4D"/>
    <w:rsid w:val="0084274D"/>
    <w:rsid w:val="00855824"/>
    <w:rsid w:val="0086585B"/>
    <w:rsid w:val="00880F56"/>
    <w:rsid w:val="008933C2"/>
    <w:rsid w:val="008A4A5F"/>
    <w:rsid w:val="00901B5F"/>
    <w:rsid w:val="009022F9"/>
    <w:rsid w:val="00947E3F"/>
    <w:rsid w:val="0096045D"/>
    <w:rsid w:val="009A27EB"/>
    <w:rsid w:val="009B2424"/>
    <w:rsid w:val="009D5ABD"/>
    <w:rsid w:val="00A1762C"/>
    <w:rsid w:val="00A20F88"/>
    <w:rsid w:val="00A706BB"/>
    <w:rsid w:val="00A94FCE"/>
    <w:rsid w:val="00AA30CA"/>
    <w:rsid w:val="00AC07C1"/>
    <w:rsid w:val="00AC1BB6"/>
    <w:rsid w:val="00AED6E8"/>
    <w:rsid w:val="00AF4F6E"/>
    <w:rsid w:val="00B641B0"/>
    <w:rsid w:val="00B65B54"/>
    <w:rsid w:val="00BA7EDB"/>
    <w:rsid w:val="00BC1443"/>
    <w:rsid w:val="00BE05B7"/>
    <w:rsid w:val="00BE51FD"/>
    <w:rsid w:val="00C01BFD"/>
    <w:rsid w:val="00C561EF"/>
    <w:rsid w:val="00C793B3"/>
    <w:rsid w:val="00CE69E9"/>
    <w:rsid w:val="00D10D87"/>
    <w:rsid w:val="00D14142"/>
    <w:rsid w:val="00D15B89"/>
    <w:rsid w:val="00D35229"/>
    <w:rsid w:val="00D75309"/>
    <w:rsid w:val="00D81636"/>
    <w:rsid w:val="00DD69B0"/>
    <w:rsid w:val="00DF1D3D"/>
    <w:rsid w:val="00E37634"/>
    <w:rsid w:val="00E66232"/>
    <w:rsid w:val="00E85D31"/>
    <w:rsid w:val="00EC2F7C"/>
    <w:rsid w:val="00EC420F"/>
    <w:rsid w:val="00EE4F2D"/>
    <w:rsid w:val="00EE5A03"/>
    <w:rsid w:val="00F17CCB"/>
    <w:rsid w:val="00F1D01D"/>
    <w:rsid w:val="00F209F3"/>
    <w:rsid w:val="00F359B9"/>
    <w:rsid w:val="00F51954"/>
    <w:rsid w:val="00F63061"/>
    <w:rsid w:val="00FE1CAA"/>
    <w:rsid w:val="010BFFDC"/>
    <w:rsid w:val="01292519"/>
    <w:rsid w:val="014D035E"/>
    <w:rsid w:val="01A34BCF"/>
    <w:rsid w:val="01BD579E"/>
    <w:rsid w:val="01C21685"/>
    <w:rsid w:val="01C4B926"/>
    <w:rsid w:val="01EC3BC4"/>
    <w:rsid w:val="020D88E3"/>
    <w:rsid w:val="0242BDB0"/>
    <w:rsid w:val="02646356"/>
    <w:rsid w:val="027AE129"/>
    <w:rsid w:val="02BAB693"/>
    <w:rsid w:val="02BE88BF"/>
    <w:rsid w:val="034E5585"/>
    <w:rsid w:val="0363746D"/>
    <w:rsid w:val="0370904E"/>
    <w:rsid w:val="037108A8"/>
    <w:rsid w:val="037530A4"/>
    <w:rsid w:val="03A0E517"/>
    <w:rsid w:val="03D3E87E"/>
    <w:rsid w:val="040A8263"/>
    <w:rsid w:val="04886F21"/>
    <w:rsid w:val="04A195CC"/>
    <w:rsid w:val="04A28CD5"/>
    <w:rsid w:val="04EB292A"/>
    <w:rsid w:val="05012534"/>
    <w:rsid w:val="05414882"/>
    <w:rsid w:val="05427637"/>
    <w:rsid w:val="0556CA8B"/>
    <w:rsid w:val="05B12788"/>
    <w:rsid w:val="05C2BC08"/>
    <w:rsid w:val="05F4A85D"/>
    <w:rsid w:val="06134197"/>
    <w:rsid w:val="061647F2"/>
    <w:rsid w:val="0689CF3C"/>
    <w:rsid w:val="075E1F19"/>
    <w:rsid w:val="0791FC32"/>
    <w:rsid w:val="079F2E8C"/>
    <w:rsid w:val="0811BFB5"/>
    <w:rsid w:val="086BEBD6"/>
    <w:rsid w:val="087BC487"/>
    <w:rsid w:val="08AC9F5E"/>
    <w:rsid w:val="08D1AEE8"/>
    <w:rsid w:val="08EFEF26"/>
    <w:rsid w:val="090ED4DB"/>
    <w:rsid w:val="09281E15"/>
    <w:rsid w:val="09392653"/>
    <w:rsid w:val="094146FE"/>
    <w:rsid w:val="0969AA73"/>
    <w:rsid w:val="0973C33D"/>
    <w:rsid w:val="0985876A"/>
    <w:rsid w:val="09869746"/>
    <w:rsid w:val="09C199BC"/>
    <w:rsid w:val="09C25502"/>
    <w:rsid w:val="09EC1F8D"/>
    <w:rsid w:val="0A64EF02"/>
    <w:rsid w:val="0A6F09EB"/>
    <w:rsid w:val="0A76D653"/>
    <w:rsid w:val="0A92FC79"/>
    <w:rsid w:val="0A9C2F01"/>
    <w:rsid w:val="0AB0AE50"/>
    <w:rsid w:val="0AB3415D"/>
    <w:rsid w:val="0B16C901"/>
    <w:rsid w:val="0B1E1A2F"/>
    <w:rsid w:val="0B226A15"/>
    <w:rsid w:val="0B4598BF"/>
    <w:rsid w:val="0BCECFB2"/>
    <w:rsid w:val="0BDAB7FB"/>
    <w:rsid w:val="0BF46789"/>
    <w:rsid w:val="0C1D72E7"/>
    <w:rsid w:val="0C47A597"/>
    <w:rsid w:val="0C8FE16D"/>
    <w:rsid w:val="0CDD7554"/>
    <w:rsid w:val="0D1657C3"/>
    <w:rsid w:val="0D1E19D8"/>
    <w:rsid w:val="0D67C03E"/>
    <w:rsid w:val="0D6B82AF"/>
    <w:rsid w:val="0D78BC3D"/>
    <w:rsid w:val="0DDB7342"/>
    <w:rsid w:val="0DEBE6E0"/>
    <w:rsid w:val="0E17D051"/>
    <w:rsid w:val="0E4E7AE3"/>
    <w:rsid w:val="0E4EF28C"/>
    <w:rsid w:val="0E560E03"/>
    <w:rsid w:val="0EA721BB"/>
    <w:rsid w:val="0ED2E107"/>
    <w:rsid w:val="0EEBF0E3"/>
    <w:rsid w:val="0F1F29B5"/>
    <w:rsid w:val="0F410C87"/>
    <w:rsid w:val="0FB87D7D"/>
    <w:rsid w:val="10528D56"/>
    <w:rsid w:val="1076D728"/>
    <w:rsid w:val="10A95B2C"/>
    <w:rsid w:val="10E61CA2"/>
    <w:rsid w:val="10F5901A"/>
    <w:rsid w:val="111A8093"/>
    <w:rsid w:val="1159B860"/>
    <w:rsid w:val="116B0978"/>
    <w:rsid w:val="11AE3F88"/>
    <w:rsid w:val="11B973F5"/>
    <w:rsid w:val="11F82C2B"/>
    <w:rsid w:val="1223389F"/>
    <w:rsid w:val="12344915"/>
    <w:rsid w:val="123C22CC"/>
    <w:rsid w:val="1271CD8D"/>
    <w:rsid w:val="12DD1E7B"/>
    <w:rsid w:val="12F173AA"/>
    <w:rsid w:val="131CFDE0"/>
    <w:rsid w:val="133BAE6E"/>
    <w:rsid w:val="137DA44E"/>
    <w:rsid w:val="13D02877"/>
    <w:rsid w:val="13FA18F2"/>
    <w:rsid w:val="1492B92E"/>
    <w:rsid w:val="149F85E6"/>
    <w:rsid w:val="14A566AB"/>
    <w:rsid w:val="14C6875C"/>
    <w:rsid w:val="1518AE2C"/>
    <w:rsid w:val="15352342"/>
    <w:rsid w:val="1571140D"/>
    <w:rsid w:val="1588EAE7"/>
    <w:rsid w:val="1630CC99"/>
    <w:rsid w:val="1645E5D9"/>
    <w:rsid w:val="16721AA7"/>
    <w:rsid w:val="16722316"/>
    <w:rsid w:val="16A3CA00"/>
    <w:rsid w:val="16AB45A2"/>
    <w:rsid w:val="16ACFD75"/>
    <w:rsid w:val="16CE78E0"/>
    <w:rsid w:val="16D7CAD5"/>
    <w:rsid w:val="16F00FB8"/>
    <w:rsid w:val="178EC93B"/>
    <w:rsid w:val="17923D73"/>
    <w:rsid w:val="17A21093"/>
    <w:rsid w:val="17A728B4"/>
    <w:rsid w:val="17D028D6"/>
    <w:rsid w:val="17D78088"/>
    <w:rsid w:val="17E35234"/>
    <w:rsid w:val="17E7F628"/>
    <w:rsid w:val="181CCD60"/>
    <w:rsid w:val="186388D1"/>
    <w:rsid w:val="18789BE4"/>
    <w:rsid w:val="19188B83"/>
    <w:rsid w:val="19483A7C"/>
    <w:rsid w:val="19500130"/>
    <w:rsid w:val="19AA499E"/>
    <w:rsid w:val="19EA7837"/>
    <w:rsid w:val="1A139D37"/>
    <w:rsid w:val="1A1E3FE2"/>
    <w:rsid w:val="1A538296"/>
    <w:rsid w:val="1AAE029E"/>
    <w:rsid w:val="1AC0CDFF"/>
    <w:rsid w:val="1B16C4AC"/>
    <w:rsid w:val="1B424F06"/>
    <w:rsid w:val="1B4715C1"/>
    <w:rsid w:val="1B7611A4"/>
    <w:rsid w:val="1BCFE5CB"/>
    <w:rsid w:val="1BD586CF"/>
    <w:rsid w:val="1C2DC105"/>
    <w:rsid w:val="1C862D47"/>
    <w:rsid w:val="1CB1D2AA"/>
    <w:rsid w:val="1CB54F10"/>
    <w:rsid w:val="1CEF4D5C"/>
    <w:rsid w:val="1D3D5994"/>
    <w:rsid w:val="1DB56514"/>
    <w:rsid w:val="1E089754"/>
    <w:rsid w:val="1E82EB01"/>
    <w:rsid w:val="1E936718"/>
    <w:rsid w:val="1E9946A9"/>
    <w:rsid w:val="1ED4B712"/>
    <w:rsid w:val="1ED94C3E"/>
    <w:rsid w:val="1F0D1A5B"/>
    <w:rsid w:val="1F12E06C"/>
    <w:rsid w:val="1F209B35"/>
    <w:rsid w:val="1F51C8AA"/>
    <w:rsid w:val="1FB082EF"/>
    <w:rsid w:val="1FB4E868"/>
    <w:rsid w:val="1FB605AE"/>
    <w:rsid w:val="1FBB3780"/>
    <w:rsid w:val="20257EBE"/>
    <w:rsid w:val="2034F986"/>
    <w:rsid w:val="2069FE87"/>
    <w:rsid w:val="209A1903"/>
    <w:rsid w:val="20A26C98"/>
    <w:rsid w:val="20CBD2BB"/>
    <w:rsid w:val="20E0FD4A"/>
    <w:rsid w:val="214170A1"/>
    <w:rsid w:val="2145ED0E"/>
    <w:rsid w:val="216156A5"/>
    <w:rsid w:val="218D338C"/>
    <w:rsid w:val="21999182"/>
    <w:rsid w:val="219F3E95"/>
    <w:rsid w:val="21AA94F7"/>
    <w:rsid w:val="21B4D221"/>
    <w:rsid w:val="21DC18A5"/>
    <w:rsid w:val="2268CD1D"/>
    <w:rsid w:val="226B5D74"/>
    <w:rsid w:val="22756901"/>
    <w:rsid w:val="22AC873D"/>
    <w:rsid w:val="22BA7681"/>
    <w:rsid w:val="22C06F11"/>
    <w:rsid w:val="22EC134A"/>
    <w:rsid w:val="230C5139"/>
    <w:rsid w:val="2365AF18"/>
    <w:rsid w:val="236EED0E"/>
    <w:rsid w:val="23CD0E18"/>
    <w:rsid w:val="23F52D09"/>
    <w:rsid w:val="23F88C32"/>
    <w:rsid w:val="24173A99"/>
    <w:rsid w:val="24A968AB"/>
    <w:rsid w:val="24FF1C9C"/>
    <w:rsid w:val="253AA887"/>
    <w:rsid w:val="2571A31E"/>
    <w:rsid w:val="257F1574"/>
    <w:rsid w:val="25FAFDB0"/>
    <w:rsid w:val="2640265A"/>
    <w:rsid w:val="2647D125"/>
    <w:rsid w:val="267EFA92"/>
    <w:rsid w:val="26C6D2E4"/>
    <w:rsid w:val="2716DEEB"/>
    <w:rsid w:val="273C4C14"/>
    <w:rsid w:val="275676F1"/>
    <w:rsid w:val="275C66D9"/>
    <w:rsid w:val="279A26D2"/>
    <w:rsid w:val="27B8AF73"/>
    <w:rsid w:val="27D16DE2"/>
    <w:rsid w:val="2818B1E6"/>
    <w:rsid w:val="2853DB10"/>
    <w:rsid w:val="2855B333"/>
    <w:rsid w:val="286182E9"/>
    <w:rsid w:val="28F1C8E8"/>
    <w:rsid w:val="2909FF53"/>
    <w:rsid w:val="29842D12"/>
    <w:rsid w:val="29D5E393"/>
    <w:rsid w:val="29D62919"/>
    <w:rsid w:val="29DC996F"/>
    <w:rsid w:val="2A5F5634"/>
    <w:rsid w:val="2B268C16"/>
    <w:rsid w:val="2B443599"/>
    <w:rsid w:val="2B92974C"/>
    <w:rsid w:val="2BA31D26"/>
    <w:rsid w:val="2BBE23AF"/>
    <w:rsid w:val="2BC81191"/>
    <w:rsid w:val="2BDCA86F"/>
    <w:rsid w:val="2BF2804E"/>
    <w:rsid w:val="2C5266E3"/>
    <w:rsid w:val="2C5F8287"/>
    <w:rsid w:val="2C8C4492"/>
    <w:rsid w:val="2CA42015"/>
    <w:rsid w:val="2CA42E10"/>
    <w:rsid w:val="2CA85A6C"/>
    <w:rsid w:val="2CBF8C1D"/>
    <w:rsid w:val="2CCD2B70"/>
    <w:rsid w:val="2CF97158"/>
    <w:rsid w:val="2D018DD7"/>
    <w:rsid w:val="2D391744"/>
    <w:rsid w:val="2D4630E9"/>
    <w:rsid w:val="2D5BA35F"/>
    <w:rsid w:val="2DA73972"/>
    <w:rsid w:val="2DFB5BC3"/>
    <w:rsid w:val="2E0B087F"/>
    <w:rsid w:val="2E2632C3"/>
    <w:rsid w:val="2E2DE3AE"/>
    <w:rsid w:val="2E3C0086"/>
    <w:rsid w:val="2E974D2E"/>
    <w:rsid w:val="2EBF7CDC"/>
    <w:rsid w:val="2EF3F71A"/>
    <w:rsid w:val="2F24EFF5"/>
    <w:rsid w:val="2F6C655B"/>
    <w:rsid w:val="2F9B05F6"/>
    <w:rsid w:val="2FCEC829"/>
    <w:rsid w:val="3019901E"/>
    <w:rsid w:val="3023F120"/>
    <w:rsid w:val="303F92EA"/>
    <w:rsid w:val="303FAA88"/>
    <w:rsid w:val="30447885"/>
    <w:rsid w:val="30515255"/>
    <w:rsid w:val="30A87174"/>
    <w:rsid w:val="30E9E36B"/>
    <w:rsid w:val="30EB7BDB"/>
    <w:rsid w:val="314F7BA7"/>
    <w:rsid w:val="3152ACFD"/>
    <w:rsid w:val="31CB3EA8"/>
    <w:rsid w:val="321D5AB9"/>
    <w:rsid w:val="3264B598"/>
    <w:rsid w:val="32CA6CED"/>
    <w:rsid w:val="32E4FCB8"/>
    <w:rsid w:val="32FB28DA"/>
    <w:rsid w:val="33088415"/>
    <w:rsid w:val="330CBAE7"/>
    <w:rsid w:val="3325EA0D"/>
    <w:rsid w:val="3374C257"/>
    <w:rsid w:val="338BF979"/>
    <w:rsid w:val="33E11240"/>
    <w:rsid w:val="33E79C7A"/>
    <w:rsid w:val="33FCB13A"/>
    <w:rsid w:val="3467B75C"/>
    <w:rsid w:val="34E682F9"/>
    <w:rsid w:val="351919F0"/>
    <w:rsid w:val="352A881B"/>
    <w:rsid w:val="3552C383"/>
    <w:rsid w:val="358D3137"/>
    <w:rsid w:val="35AA60CB"/>
    <w:rsid w:val="36159AAE"/>
    <w:rsid w:val="363FC756"/>
    <w:rsid w:val="365F66D6"/>
    <w:rsid w:val="366DE84F"/>
    <w:rsid w:val="36879D27"/>
    <w:rsid w:val="3698B7BB"/>
    <w:rsid w:val="3704310F"/>
    <w:rsid w:val="37069CCA"/>
    <w:rsid w:val="3762349E"/>
    <w:rsid w:val="37F4DF3A"/>
    <w:rsid w:val="37F70545"/>
    <w:rsid w:val="386A8031"/>
    <w:rsid w:val="38A47427"/>
    <w:rsid w:val="38ADEC4B"/>
    <w:rsid w:val="38EC8D85"/>
    <w:rsid w:val="39151B79"/>
    <w:rsid w:val="3916D4AD"/>
    <w:rsid w:val="393139FE"/>
    <w:rsid w:val="3931BC8A"/>
    <w:rsid w:val="39625BEB"/>
    <w:rsid w:val="39786D46"/>
    <w:rsid w:val="39A98ED1"/>
    <w:rsid w:val="39E48E9E"/>
    <w:rsid w:val="3A0D58F9"/>
    <w:rsid w:val="3A1FAB54"/>
    <w:rsid w:val="3A53EF1E"/>
    <w:rsid w:val="3A5F64DE"/>
    <w:rsid w:val="3AE2C04E"/>
    <w:rsid w:val="3B2D1A0F"/>
    <w:rsid w:val="3B877313"/>
    <w:rsid w:val="3BC2AB74"/>
    <w:rsid w:val="3BE010BD"/>
    <w:rsid w:val="3C39C709"/>
    <w:rsid w:val="3C3FD19C"/>
    <w:rsid w:val="3C65DDB6"/>
    <w:rsid w:val="3CDEDA14"/>
    <w:rsid w:val="3D452B1F"/>
    <w:rsid w:val="3D512D83"/>
    <w:rsid w:val="3D6FA8B9"/>
    <w:rsid w:val="3D7CD5A3"/>
    <w:rsid w:val="3DB71596"/>
    <w:rsid w:val="3DBF2D5D"/>
    <w:rsid w:val="3DC0E623"/>
    <w:rsid w:val="3DDA7A19"/>
    <w:rsid w:val="3E30BB78"/>
    <w:rsid w:val="3E75DF48"/>
    <w:rsid w:val="3EA1230F"/>
    <w:rsid w:val="3EB69A41"/>
    <w:rsid w:val="3EDF768C"/>
    <w:rsid w:val="3EF35AED"/>
    <w:rsid w:val="3F0F89F6"/>
    <w:rsid w:val="3F30996D"/>
    <w:rsid w:val="3F490C9C"/>
    <w:rsid w:val="3F4A131E"/>
    <w:rsid w:val="3F74C71D"/>
    <w:rsid w:val="3FC28D40"/>
    <w:rsid w:val="3FF26C40"/>
    <w:rsid w:val="4003D0CB"/>
    <w:rsid w:val="40302C3A"/>
    <w:rsid w:val="40442AF6"/>
    <w:rsid w:val="408D7FC4"/>
    <w:rsid w:val="40B13FC8"/>
    <w:rsid w:val="40F8240C"/>
    <w:rsid w:val="4137475F"/>
    <w:rsid w:val="416C715D"/>
    <w:rsid w:val="416FFFA7"/>
    <w:rsid w:val="41798804"/>
    <w:rsid w:val="41E3FFDF"/>
    <w:rsid w:val="421EBDBC"/>
    <w:rsid w:val="4252C871"/>
    <w:rsid w:val="42A4BC34"/>
    <w:rsid w:val="42DCE1D8"/>
    <w:rsid w:val="434370A9"/>
    <w:rsid w:val="436A8977"/>
    <w:rsid w:val="43A3C4BF"/>
    <w:rsid w:val="43CF7E63"/>
    <w:rsid w:val="442E6AD6"/>
    <w:rsid w:val="44450AB6"/>
    <w:rsid w:val="445356CE"/>
    <w:rsid w:val="4466D622"/>
    <w:rsid w:val="44753A4F"/>
    <w:rsid w:val="448EB897"/>
    <w:rsid w:val="449141C8"/>
    <w:rsid w:val="4526E477"/>
    <w:rsid w:val="452F34E5"/>
    <w:rsid w:val="4539484E"/>
    <w:rsid w:val="453E5D71"/>
    <w:rsid w:val="45560102"/>
    <w:rsid w:val="456E4F7B"/>
    <w:rsid w:val="4587BB0F"/>
    <w:rsid w:val="4597CC2F"/>
    <w:rsid w:val="45AE5194"/>
    <w:rsid w:val="45B56644"/>
    <w:rsid w:val="45D86CA7"/>
    <w:rsid w:val="4651E222"/>
    <w:rsid w:val="4662DAE3"/>
    <w:rsid w:val="466B6899"/>
    <w:rsid w:val="468059D1"/>
    <w:rsid w:val="468C503A"/>
    <w:rsid w:val="46B33F76"/>
    <w:rsid w:val="46E320A0"/>
    <w:rsid w:val="46EC3D6C"/>
    <w:rsid w:val="4728AA81"/>
    <w:rsid w:val="472D16E2"/>
    <w:rsid w:val="477C451A"/>
    <w:rsid w:val="47A5A282"/>
    <w:rsid w:val="47B0F521"/>
    <w:rsid w:val="47B57D92"/>
    <w:rsid w:val="47BDD42A"/>
    <w:rsid w:val="47E3D062"/>
    <w:rsid w:val="47E918CA"/>
    <w:rsid w:val="48027996"/>
    <w:rsid w:val="481A6C06"/>
    <w:rsid w:val="48460856"/>
    <w:rsid w:val="484FAB8C"/>
    <w:rsid w:val="485490F2"/>
    <w:rsid w:val="4871FC29"/>
    <w:rsid w:val="4890012B"/>
    <w:rsid w:val="48BFE4D5"/>
    <w:rsid w:val="48C818D2"/>
    <w:rsid w:val="48E7F739"/>
    <w:rsid w:val="4908EC65"/>
    <w:rsid w:val="490CBFAA"/>
    <w:rsid w:val="49116348"/>
    <w:rsid w:val="493A82C0"/>
    <w:rsid w:val="4991A681"/>
    <w:rsid w:val="49BDAD91"/>
    <w:rsid w:val="49C21786"/>
    <w:rsid w:val="49C6C53A"/>
    <w:rsid w:val="49E5FAA0"/>
    <w:rsid w:val="49EA350C"/>
    <w:rsid w:val="4A1D4BDC"/>
    <w:rsid w:val="4A28CD57"/>
    <w:rsid w:val="4A46E364"/>
    <w:rsid w:val="4A574E7E"/>
    <w:rsid w:val="4A6C800B"/>
    <w:rsid w:val="4A82B727"/>
    <w:rsid w:val="4A8A7FF0"/>
    <w:rsid w:val="4AB788BE"/>
    <w:rsid w:val="4B358728"/>
    <w:rsid w:val="4B5B613B"/>
    <w:rsid w:val="4B979FB5"/>
    <w:rsid w:val="4BCB3A8B"/>
    <w:rsid w:val="4BF21D04"/>
    <w:rsid w:val="4C0D7696"/>
    <w:rsid w:val="4C3DF42E"/>
    <w:rsid w:val="4C4915AE"/>
    <w:rsid w:val="4C553320"/>
    <w:rsid w:val="4C6DD8A0"/>
    <w:rsid w:val="4CA0EBEA"/>
    <w:rsid w:val="4D495C55"/>
    <w:rsid w:val="4D5AA02B"/>
    <w:rsid w:val="4DA2AFEA"/>
    <w:rsid w:val="4DC10524"/>
    <w:rsid w:val="4DD0A21B"/>
    <w:rsid w:val="4E1B5EDA"/>
    <w:rsid w:val="4E4107F1"/>
    <w:rsid w:val="4E8D0046"/>
    <w:rsid w:val="4EBC98D6"/>
    <w:rsid w:val="4EC34FD6"/>
    <w:rsid w:val="4EE3A49F"/>
    <w:rsid w:val="4F092E88"/>
    <w:rsid w:val="4F1515A4"/>
    <w:rsid w:val="4F179E22"/>
    <w:rsid w:val="4F3062D7"/>
    <w:rsid w:val="4F71A616"/>
    <w:rsid w:val="4F90F70E"/>
    <w:rsid w:val="503C5C12"/>
    <w:rsid w:val="504AB98F"/>
    <w:rsid w:val="50ED4B6A"/>
    <w:rsid w:val="512A5D6E"/>
    <w:rsid w:val="5139C34F"/>
    <w:rsid w:val="516622BB"/>
    <w:rsid w:val="519F2923"/>
    <w:rsid w:val="51D68E45"/>
    <w:rsid w:val="51D86A13"/>
    <w:rsid w:val="520F6250"/>
    <w:rsid w:val="523AE154"/>
    <w:rsid w:val="523C917E"/>
    <w:rsid w:val="525C065B"/>
    <w:rsid w:val="527EA157"/>
    <w:rsid w:val="5282BD26"/>
    <w:rsid w:val="52AF451C"/>
    <w:rsid w:val="52B87C2F"/>
    <w:rsid w:val="52EFFC6B"/>
    <w:rsid w:val="5307B832"/>
    <w:rsid w:val="53310F0C"/>
    <w:rsid w:val="5360D823"/>
    <w:rsid w:val="53A12881"/>
    <w:rsid w:val="53E1CC31"/>
    <w:rsid w:val="53E79843"/>
    <w:rsid w:val="5404BECC"/>
    <w:rsid w:val="5409DFF9"/>
    <w:rsid w:val="5414E018"/>
    <w:rsid w:val="5417AB07"/>
    <w:rsid w:val="54704F30"/>
    <w:rsid w:val="5477D105"/>
    <w:rsid w:val="547C7410"/>
    <w:rsid w:val="54F612F6"/>
    <w:rsid w:val="54FE8623"/>
    <w:rsid w:val="55282E99"/>
    <w:rsid w:val="556532C5"/>
    <w:rsid w:val="55A6947D"/>
    <w:rsid w:val="55FBD7B1"/>
    <w:rsid w:val="567AB7E3"/>
    <w:rsid w:val="569F065E"/>
    <w:rsid w:val="56B51416"/>
    <w:rsid w:val="571FEE46"/>
    <w:rsid w:val="578F067E"/>
    <w:rsid w:val="57EBA425"/>
    <w:rsid w:val="580D4A19"/>
    <w:rsid w:val="58221DD4"/>
    <w:rsid w:val="583C6FB0"/>
    <w:rsid w:val="5862E973"/>
    <w:rsid w:val="586669BF"/>
    <w:rsid w:val="586D2101"/>
    <w:rsid w:val="5871DA4E"/>
    <w:rsid w:val="58D8A40A"/>
    <w:rsid w:val="590A0A08"/>
    <w:rsid w:val="5945DDF0"/>
    <w:rsid w:val="596768E5"/>
    <w:rsid w:val="596D657B"/>
    <w:rsid w:val="5983B773"/>
    <w:rsid w:val="59873D04"/>
    <w:rsid w:val="59A57F15"/>
    <w:rsid w:val="59C9D6E4"/>
    <w:rsid w:val="5A5CBDA9"/>
    <w:rsid w:val="5A8118D5"/>
    <w:rsid w:val="5A835CB5"/>
    <w:rsid w:val="5A946C8C"/>
    <w:rsid w:val="5AD1F691"/>
    <w:rsid w:val="5B52658F"/>
    <w:rsid w:val="5BA27E41"/>
    <w:rsid w:val="5BB5B3A2"/>
    <w:rsid w:val="5BB792CD"/>
    <w:rsid w:val="5BBDB505"/>
    <w:rsid w:val="5BCF2B79"/>
    <w:rsid w:val="5BF197F3"/>
    <w:rsid w:val="5C409574"/>
    <w:rsid w:val="5C79B8A5"/>
    <w:rsid w:val="5C86031F"/>
    <w:rsid w:val="5CE05F80"/>
    <w:rsid w:val="5CF55D05"/>
    <w:rsid w:val="5D096B02"/>
    <w:rsid w:val="5D205EFD"/>
    <w:rsid w:val="5D5BE02B"/>
    <w:rsid w:val="5D5FC0AC"/>
    <w:rsid w:val="5D648BAC"/>
    <w:rsid w:val="5DA91333"/>
    <w:rsid w:val="5E20B30E"/>
    <w:rsid w:val="5E80A0D3"/>
    <w:rsid w:val="5ECB560B"/>
    <w:rsid w:val="5ED90646"/>
    <w:rsid w:val="5EE9CA90"/>
    <w:rsid w:val="5F0B90DD"/>
    <w:rsid w:val="5F127C24"/>
    <w:rsid w:val="5F496286"/>
    <w:rsid w:val="5F91E7C6"/>
    <w:rsid w:val="5F979FE8"/>
    <w:rsid w:val="600B8756"/>
    <w:rsid w:val="601E5F04"/>
    <w:rsid w:val="603AA82F"/>
    <w:rsid w:val="6041656F"/>
    <w:rsid w:val="6063E1F9"/>
    <w:rsid w:val="608B0692"/>
    <w:rsid w:val="609126DC"/>
    <w:rsid w:val="60C5A183"/>
    <w:rsid w:val="60D73997"/>
    <w:rsid w:val="60E85EAC"/>
    <w:rsid w:val="61321EA2"/>
    <w:rsid w:val="6145BB80"/>
    <w:rsid w:val="61529194"/>
    <w:rsid w:val="61D195CE"/>
    <w:rsid w:val="61F6CB97"/>
    <w:rsid w:val="62469E07"/>
    <w:rsid w:val="62903446"/>
    <w:rsid w:val="62B7F984"/>
    <w:rsid w:val="62B918B6"/>
    <w:rsid w:val="62C5E553"/>
    <w:rsid w:val="632DBD84"/>
    <w:rsid w:val="63650693"/>
    <w:rsid w:val="6367B811"/>
    <w:rsid w:val="638C9742"/>
    <w:rsid w:val="63B26F20"/>
    <w:rsid w:val="63BCCC58"/>
    <w:rsid w:val="63F819F3"/>
    <w:rsid w:val="642A0A42"/>
    <w:rsid w:val="6433D962"/>
    <w:rsid w:val="64869089"/>
    <w:rsid w:val="6486F1BE"/>
    <w:rsid w:val="648A543A"/>
    <w:rsid w:val="64A540D5"/>
    <w:rsid w:val="64AAE71E"/>
    <w:rsid w:val="64B45C84"/>
    <w:rsid w:val="64D9AB06"/>
    <w:rsid w:val="6558955C"/>
    <w:rsid w:val="659E8E21"/>
    <w:rsid w:val="65AA18D8"/>
    <w:rsid w:val="6638C918"/>
    <w:rsid w:val="66C15A74"/>
    <w:rsid w:val="670FCD52"/>
    <w:rsid w:val="6740FD9A"/>
    <w:rsid w:val="675950B6"/>
    <w:rsid w:val="67C46759"/>
    <w:rsid w:val="67FC9B16"/>
    <w:rsid w:val="6801BDAB"/>
    <w:rsid w:val="6813C00B"/>
    <w:rsid w:val="6834256A"/>
    <w:rsid w:val="6871D842"/>
    <w:rsid w:val="687AEC2A"/>
    <w:rsid w:val="689769EA"/>
    <w:rsid w:val="68AE2464"/>
    <w:rsid w:val="68B33BE0"/>
    <w:rsid w:val="690CE644"/>
    <w:rsid w:val="699B4C41"/>
    <w:rsid w:val="69D075D6"/>
    <w:rsid w:val="6A11F7B5"/>
    <w:rsid w:val="6A320171"/>
    <w:rsid w:val="6A3EF516"/>
    <w:rsid w:val="6A43207E"/>
    <w:rsid w:val="6A4B10E7"/>
    <w:rsid w:val="6A6D7F33"/>
    <w:rsid w:val="6A8ABF31"/>
    <w:rsid w:val="6AAD892E"/>
    <w:rsid w:val="6AD9237F"/>
    <w:rsid w:val="6AFB5332"/>
    <w:rsid w:val="6B05CD25"/>
    <w:rsid w:val="6B249726"/>
    <w:rsid w:val="6B3865C4"/>
    <w:rsid w:val="6B3E2DC5"/>
    <w:rsid w:val="6B431A1F"/>
    <w:rsid w:val="6B68CB29"/>
    <w:rsid w:val="6C47BAB7"/>
    <w:rsid w:val="6CC0B9EE"/>
    <w:rsid w:val="6CF3464B"/>
    <w:rsid w:val="6CFB2738"/>
    <w:rsid w:val="6D086EB6"/>
    <w:rsid w:val="6D0D9F1A"/>
    <w:rsid w:val="6D3DBECC"/>
    <w:rsid w:val="6D6DC221"/>
    <w:rsid w:val="6D9A0192"/>
    <w:rsid w:val="6D9B3740"/>
    <w:rsid w:val="6E04DD9E"/>
    <w:rsid w:val="6E46E465"/>
    <w:rsid w:val="6E5604A7"/>
    <w:rsid w:val="6E91D37B"/>
    <w:rsid w:val="6ED9F99C"/>
    <w:rsid w:val="6EF5F728"/>
    <w:rsid w:val="6F4DCF03"/>
    <w:rsid w:val="6F959F9C"/>
    <w:rsid w:val="6F97FB73"/>
    <w:rsid w:val="6FCB7C6A"/>
    <w:rsid w:val="701F69A7"/>
    <w:rsid w:val="703B0C68"/>
    <w:rsid w:val="705F830E"/>
    <w:rsid w:val="70625DC1"/>
    <w:rsid w:val="708E0425"/>
    <w:rsid w:val="709610EA"/>
    <w:rsid w:val="70ED102E"/>
    <w:rsid w:val="70EF7893"/>
    <w:rsid w:val="713F7B60"/>
    <w:rsid w:val="7141B629"/>
    <w:rsid w:val="7153855E"/>
    <w:rsid w:val="715637E2"/>
    <w:rsid w:val="719A8448"/>
    <w:rsid w:val="71EB4B7E"/>
    <w:rsid w:val="71FBA520"/>
    <w:rsid w:val="721B6C30"/>
    <w:rsid w:val="722B3933"/>
    <w:rsid w:val="72566E97"/>
    <w:rsid w:val="72B87DB8"/>
    <w:rsid w:val="72D85444"/>
    <w:rsid w:val="73105CA0"/>
    <w:rsid w:val="7340035E"/>
    <w:rsid w:val="735F2DB2"/>
    <w:rsid w:val="73BEF9BD"/>
    <w:rsid w:val="73D1DE71"/>
    <w:rsid w:val="73FC22A7"/>
    <w:rsid w:val="740D54A9"/>
    <w:rsid w:val="74117907"/>
    <w:rsid w:val="7426EFC8"/>
    <w:rsid w:val="74833251"/>
    <w:rsid w:val="74881908"/>
    <w:rsid w:val="748E817D"/>
    <w:rsid w:val="74974F05"/>
    <w:rsid w:val="7498FA82"/>
    <w:rsid w:val="753C672E"/>
    <w:rsid w:val="754F2BFA"/>
    <w:rsid w:val="758296D5"/>
    <w:rsid w:val="759A1394"/>
    <w:rsid w:val="75A72303"/>
    <w:rsid w:val="75AB8658"/>
    <w:rsid w:val="761BC904"/>
    <w:rsid w:val="769A6C49"/>
    <w:rsid w:val="76AACCFA"/>
    <w:rsid w:val="76DC6C19"/>
    <w:rsid w:val="770C5AB7"/>
    <w:rsid w:val="77340035"/>
    <w:rsid w:val="778EC957"/>
    <w:rsid w:val="77A10F70"/>
    <w:rsid w:val="77ED30E3"/>
    <w:rsid w:val="77EE1586"/>
    <w:rsid w:val="781CD094"/>
    <w:rsid w:val="788D2211"/>
    <w:rsid w:val="78F1BF68"/>
    <w:rsid w:val="7907A828"/>
    <w:rsid w:val="790A58A2"/>
    <w:rsid w:val="7928D1B9"/>
    <w:rsid w:val="79315604"/>
    <w:rsid w:val="7950BE7B"/>
    <w:rsid w:val="79639AE0"/>
    <w:rsid w:val="7966439A"/>
    <w:rsid w:val="79B67D52"/>
    <w:rsid w:val="79CBEF67"/>
    <w:rsid w:val="79D70175"/>
    <w:rsid w:val="7A117B60"/>
    <w:rsid w:val="7A38CC52"/>
    <w:rsid w:val="7A405064"/>
    <w:rsid w:val="7A60E550"/>
    <w:rsid w:val="7A66EC69"/>
    <w:rsid w:val="7AA5086E"/>
    <w:rsid w:val="7AB16B9A"/>
    <w:rsid w:val="7AB24512"/>
    <w:rsid w:val="7ACE598F"/>
    <w:rsid w:val="7B16A6FA"/>
    <w:rsid w:val="7B4C222C"/>
    <w:rsid w:val="7BB1636D"/>
    <w:rsid w:val="7BC9D245"/>
    <w:rsid w:val="7C15BF46"/>
    <w:rsid w:val="7C2CA866"/>
    <w:rsid w:val="7C5C2FC4"/>
    <w:rsid w:val="7CD3DDF2"/>
    <w:rsid w:val="7CE14C77"/>
    <w:rsid w:val="7D394EA5"/>
    <w:rsid w:val="7D719034"/>
    <w:rsid w:val="7D82EE3C"/>
    <w:rsid w:val="7D971527"/>
    <w:rsid w:val="7DAD7CF9"/>
    <w:rsid w:val="7DCFE0B9"/>
    <w:rsid w:val="7DE6A740"/>
    <w:rsid w:val="7DEEA34A"/>
    <w:rsid w:val="7E099D11"/>
    <w:rsid w:val="7E18932A"/>
    <w:rsid w:val="7E4C1724"/>
    <w:rsid w:val="7EB8CD9F"/>
    <w:rsid w:val="7ED7B602"/>
    <w:rsid w:val="7EDCBB19"/>
    <w:rsid w:val="7EE91096"/>
    <w:rsid w:val="7EEC0D22"/>
    <w:rsid w:val="7EFC097D"/>
    <w:rsid w:val="7F4FBFA1"/>
    <w:rsid w:val="7F626F47"/>
    <w:rsid w:val="7F9D8A83"/>
    <w:rsid w:val="7FB86C16"/>
    <w:rsid w:val="7FC28D8A"/>
    <w:rsid w:val="7FCFDDCC"/>
    <w:rsid w:val="7FDA2802"/>
    <w:rsid w:val="7FEC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A2DC"/>
  <w15:chartTrackingRefBased/>
  <w15:docId w15:val="{A4A8DBA0-837D-4245-9E62-157BC429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22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C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C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C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C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C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C9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C07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07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07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7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7C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paragraph">
    <w:name w:val="paragraph"/>
    <w:basedOn w:val="Normal"/>
    <w:rsid w:val="00BE05B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E05B7"/>
  </w:style>
  <w:style w:type="character" w:customStyle="1" w:styleId="eop">
    <w:name w:val="eop"/>
    <w:basedOn w:val="DefaultParagraphFont"/>
    <w:rsid w:val="00BE05B7"/>
  </w:style>
  <w:style w:type="character" w:styleId="PageNumber">
    <w:name w:val="page number"/>
    <w:basedOn w:val="DefaultParagraphFont"/>
    <w:uiPriority w:val="99"/>
    <w:semiHidden/>
    <w:unhideWhenUsed/>
    <w:rsid w:val="00D35229"/>
  </w:style>
  <w:style w:type="character" w:customStyle="1" w:styleId="contentcontrolboundarysink">
    <w:name w:val="contentcontrolboundarysink"/>
    <w:basedOn w:val="DefaultParagraphFont"/>
    <w:rsid w:val="003F5829"/>
  </w:style>
  <w:style w:type="character" w:customStyle="1" w:styleId="scxw39280781">
    <w:name w:val="scxw39280781"/>
    <w:basedOn w:val="DefaultParagraphFont"/>
    <w:rsid w:val="003F5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6144C0593A4A82C8AE0B67DB460F" ma:contentTypeVersion="11" ma:contentTypeDescription="Create a new document." ma:contentTypeScope="" ma:versionID="4c1194c043985d9d73fd9fd33c34a361">
  <xsd:schema xmlns:xsd="http://www.w3.org/2001/XMLSchema" xmlns:xs="http://www.w3.org/2001/XMLSchema" xmlns:p="http://schemas.microsoft.com/office/2006/metadata/properties" xmlns:ns2="94d5cf59-5162-48bc-aa9b-620df72947f5" xmlns:ns3="8350b7c0-334b-4e19-bfc1-744f6a979eee" targetNamespace="http://schemas.microsoft.com/office/2006/metadata/properties" ma:root="true" ma:fieldsID="526f33de6d62635a9e37b477f3e93c98" ns2:_="" ns3:_="">
    <xsd:import namespace="94d5cf59-5162-48bc-aa9b-620df72947f5"/>
    <xsd:import namespace="8350b7c0-334b-4e19-bfc1-744f6a979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cf59-5162-48bc-aa9b-620df7294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b7c0-334b-4e19-bfc1-744f6a979e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27c8be-8a29-49e2-a965-a8fb878fa1b9}" ma:internalName="TaxCatchAll" ma:showField="CatchAllData" ma:web="8350b7c0-334b-4e19-bfc1-744f6a979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50b7c0-334b-4e19-bfc1-744f6a979eee" xsi:nil="true"/>
    <lcf76f155ced4ddcb4097134ff3c332f xmlns="94d5cf59-5162-48bc-aa9b-620df72947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AC3C09-8C65-4973-A894-60632BFA1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5cf59-5162-48bc-aa9b-620df72947f5"/>
    <ds:schemaRef ds:uri="8350b7c0-334b-4e19-bfc1-744f6a979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7127ED-0FC5-6F41-91BE-F81D322075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4151D8-1E5F-46F0-B2B3-F448BA4EE8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679B44-C067-4BC6-A5F5-94418E21AFE5}">
  <ds:schemaRefs>
    <ds:schemaRef ds:uri="http://schemas.microsoft.com/office/2006/metadata/properties"/>
    <ds:schemaRef ds:uri="http://schemas.microsoft.com/office/infopath/2007/PartnerControls"/>
    <ds:schemaRef ds:uri="8350b7c0-334b-4e19-bfc1-744f6a979eee"/>
    <ds:schemaRef ds:uri="94d5cf59-5162-48bc-aa9b-620df72947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McDonell, Bernard HLTH:EX</dc:creator>
  <cp:keywords/>
  <dc:description/>
  <cp:lastModifiedBy>Patle, Rahul</cp:lastModifiedBy>
  <cp:revision>3</cp:revision>
  <dcterms:created xsi:type="dcterms:W3CDTF">2025-05-29T10:58:00Z</dcterms:created>
  <dcterms:modified xsi:type="dcterms:W3CDTF">2025-05-29T11:00:00Z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0x01010015F16144C0593A4A82C8AE0B67DB460F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