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</w:rPr>
      </w:pPr>
      <w:r>
        <w:rPr>
          <w:rFonts w:ascii="BC Sans" w:hAnsi="BC Sans"/>
        </w:rPr>
        <w:t>Provincial Agricultural Land Commission - Applicant Submission</w:t>
      </w:r>
    </w:p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Local/ 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/>
      </w:pPr>
      <w:r>
        <w:rPr>
          <w:rFonts w:ascii="BC Sans" w:hAnsi="BC Sans"/>
        </w:rPr>
        <w:t>{</w:t>
      </w:r>
      <w:r>
        <w:rPr>
          <w:rFonts w:ascii="BC Sans" w:hAnsi="BC Sans"/>
          <w:color w:val="B85C00"/>
        </w:rPr>
        <w:t>d.parcels[i]</w:t>
      </w:r>
      <w:r>
        <w:rPr>
          <w:rFonts w:ascii="BC Sans" w:hAnsi="BC Sans"/>
        </w:rPr>
        <w:t>}</w:t>
      </w:r>
    </w:p>
    <w:p>
      <w:pPr>
        <w:pStyle w:val="PreformattedText"/>
        <w:rPr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 xml:space="preserve">Parcel Information </w:t>
      </w:r>
      <w:r>
        <w:rPr>
          <w:rFonts w:ascii="BC Sans" w:hAnsi="BC Sans"/>
          <w:color w:val="B85C00"/>
        </w:rPr>
        <w:t>{</w:t>
      </w:r>
      <w:r>
        <w:rPr>
          <w:rFonts w:ascii="BC Sans" w:hAnsi="BC Sans"/>
          <w:color w:val="B85C00"/>
          <w:sz w:val="26"/>
          <w:szCs w:val="26"/>
        </w:rPr>
        <w:t>d.parcels[i].</w:t>
      </w:r>
      <w:r>
        <w:rPr>
          <w:rFonts w:ascii="BC Sans" w:hAnsi="BC Sans"/>
          <w:color w:val="B85C00"/>
          <w:sz w:val="26"/>
          <w:szCs w:val="26"/>
        </w:rPr>
        <w:t>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6"/>
          <w:szCs w:val="26"/>
        </w:rPr>
        <w:t>'Crown'</w:t>
      </w:r>
      <w:r>
        <w:rPr>
          <w:rFonts w:ascii="BC Sans" w:hAnsi="BC Sans"/>
          <w:color w:val="B85C00"/>
          <w:sz w:val="26"/>
          <w:szCs w:val="26"/>
        </w:rPr>
        <w:t>)</w:t>
      </w:r>
      <w:r>
        <w:rPr>
          <w:rFonts w:ascii="BC Sans" w:hAnsi="BC Sans"/>
          <w:color w:val="B85C00"/>
          <w:sz w:val="26"/>
          <w:szCs w:val="26"/>
        </w:rPr>
        <w:t>:</w:t>
      </w:r>
      <w:r>
        <w:rPr>
          <w:rFonts w:ascii="BC Sans" w:hAnsi="BC Sans"/>
          <w:color w:val="B85C00"/>
          <w:sz w:val="26"/>
          <w:szCs w:val="26"/>
        </w:rPr>
        <w:t>hideBegin</w:t>
      </w:r>
      <w:r>
        <w:rPr>
          <w:rFonts w:ascii="BC Sans" w:hAnsi="BC Sans"/>
          <w:color w:val="B85C00"/>
          <w:sz w:val="26"/>
          <w:szCs w:val="26"/>
        </w:rPr>
        <w:t>}</w:t>
      </w:r>
    </w:p>
    <w:p>
      <w:pPr>
        <w:pStyle w:val="PreformattedText"/>
        <w:rPr>
          <w:b w:val="false"/>
          <w:bCs w:val="false"/>
          <w:color w:val="565656"/>
          <w:sz w:val="26"/>
          <w:szCs w:val="26"/>
        </w:rPr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{d.parcels[i].isFarm:ifEM():show(.noData):ifEQ(true):show(</w:t>
            </w:r>
            <w:r>
              <w:rPr>
                <w:rFonts w:ascii="BC Sans" w:hAnsi="BC Sans"/>
              </w:rPr>
              <w:t>Y</w:t>
            </w:r>
            <w:r>
              <w:rPr>
                <w:rFonts w:ascii="BC Sans" w:hAnsi="BC Sans"/>
              </w:rPr>
              <w:t>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</w:t>
      </w:r>
      <w:r>
        <w:rPr>
          <w:rFonts w:ascii="BC Sans" w:hAnsi="BC Sans"/>
          <w:color w:val="B85C00"/>
        </w:rPr>
        <w:t>ownershipType</w:t>
      </w:r>
      <w:r>
        <w:rPr>
          <w:rFonts w:ascii="BC Sans" w:hAnsi="BC Sans"/>
          <w:color w:val="B85C00"/>
        </w:rPr>
        <w:t>:</w:t>
      </w:r>
      <w:r>
        <w:rPr>
          <w:rFonts w:ascii="BC Sans" w:hAnsi="BC Sans"/>
          <w:color w:val="B85C00"/>
        </w:rPr>
        <w:t>hideEnd</w:t>
      </w:r>
      <w:r>
        <w:rPr>
          <w:rFonts w:ascii="BC Sans" w:hAnsi="BC Sans"/>
          <w:color w:val="B85C00"/>
        </w:rPr>
        <w:t>}{d.parcels[i].</w:t>
      </w:r>
      <w:r>
        <w:rPr>
          <w:rFonts w:ascii="BC Sans" w:hAnsi="BC Sans"/>
          <w:color w:val="B85C00"/>
        </w:rPr>
        <w:t>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color w:val="B85C00"/>
        </w:rPr>
        <w:t>)</w:t>
      </w:r>
      <w:r>
        <w:rPr>
          <w:rFonts w:ascii="BC Sans" w:hAnsi="BC Sans"/>
          <w:color w:val="B85C00"/>
        </w:rPr>
        <w:t>:</w:t>
      </w:r>
      <w:r>
        <w:rPr>
          <w:rFonts w:ascii="BC Sans" w:hAnsi="BC Sans"/>
          <w:color w:val="B85C00"/>
        </w:rPr>
        <w:t>showBegin</w:t>
      </w:r>
      <w:r>
        <w:rPr>
          <w:rFonts w:ascii="BC Sans" w:hAnsi="BC Sans"/>
          <w:color w:val="B85C00"/>
        </w:rPr>
        <w:t>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 xml:space="preserve">PID </w:t>
            </w:r>
            <w:r>
              <w:rPr>
                <w:rFonts w:ascii="BC Sans" w:hAnsi="BC Sans"/>
                <w:b/>
                <w:bCs/>
              </w:rPr>
              <w:t>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 (</w:t>
            </w:r>
            <w:r>
              <w:rPr>
                <w:rFonts w:ascii="BC Sans" w:hAnsi="BC Sans"/>
                <w:b/>
                <w:bCs/>
              </w:rPr>
              <w:t>o</w:t>
            </w:r>
            <w:r>
              <w:rPr>
                <w:rFonts w:ascii="BC Sans" w:hAnsi="BC Sans"/>
                <w:b/>
                <w:bCs/>
              </w:rPr>
              <w:t>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{d.parcels[i].isFarm:ifEM():show(.noData):ifEQ(true):show(</w:t>
            </w:r>
            <w:r>
              <w:rPr>
                <w:rFonts w:ascii="BC Sans" w:hAnsi="BC Sans"/>
              </w:rPr>
              <w:t>Y</w:t>
            </w:r>
            <w:r>
              <w:rPr>
                <w:rFonts w:ascii="BC Sans" w:hAnsi="BC Sans"/>
              </w:rPr>
              <w:t>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</w:t>
      </w:r>
      <w:r>
        <w:rPr>
          <w:rFonts w:ascii="BC Sans" w:hAnsi="BC Sans"/>
          <w:color w:val="B85C00"/>
        </w:rPr>
        <w:t>ownershipType</w:t>
      </w:r>
      <w:r>
        <w:rPr>
          <w:rFonts w:ascii="BC Sans" w:hAnsi="BC Sans"/>
          <w:color w:val="B85C00"/>
        </w:rPr>
        <w:t>:</w:t>
      </w:r>
      <w:r>
        <w:rPr>
          <w:rFonts w:ascii="BC Sans" w:hAnsi="BC Sans"/>
          <w:color w:val="B85C00"/>
        </w:rPr>
        <w:t>showEnd</w:t>
      </w:r>
      <w:r>
        <w:rPr>
          <w:rFonts w:ascii="BC Sans" w:hAnsi="BC Sans"/>
          <w:color w:val="B85C00"/>
        </w:rPr>
        <w:t>}</w:t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{d.parcels[i].owners:showEnd}</w:t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color w:val="000000"/>
              </w:rPr>
            </w:pPr>
            <w:r>
              <w:rPr>
                <w:rFonts w:ascii="BC Sans" w:hAnsi="BC Sans"/>
                <w:color w:val="000000"/>
              </w:rPr>
              <w:t>No data</w:t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{d.parcels[i].owners:hideEnd} {d.parcels[i].</w:t>
      </w:r>
      <w:r>
        <w:rPr>
          <w:rFonts w:ascii="BC Sans" w:hAnsi="BC Sans"/>
          <w:color w:val="B85C00"/>
        </w:rPr>
        <w:t>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color w:val="B85C00"/>
        </w:rPr>
        <w:t>)</w:t>
      </w:r>
      <w:r>
        <w:rPr>
          <w:rFonts w:ascii="BC Sans" w:hAnsi="BC Sans"/>
          <w:color w:val="B85C00"/>
        </w:rPr>
        <w:t>:</w:t>
      </w:r>
      <w:r>
        <w:rPr>
          <w:rFonts w:ascii="BC Sans" w:hAnsi="BC Sans"/>
          <w:color w:val="B85C00"/>
        </w:rPr>
        <w:t>hideBegin</w:t>
      </w:r>
      <w:r>
        <w:rPr>
          <w:rFonts w:ascii="BC Sans" w:hAnsi="BC Sans"/>
          <w:color w:val="B85C00"/>
        </w:rPr>
        <w:t>}</w:t>
      </w:r>
    </w:p>
    <w:p>
      <w:pPr>
        <w:pStyle w:val="TableContents"/>
        <w:widowControl w:val="false"/>
        <w:rPr>
          <w:rFonts w:ascii="BC Sans" w:hAnsi="BC Sans"/>
        </w:rPr>
      </w:pPr>
      <w:r>
        <w:rPr/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683"/>
        <w:gridCol w:w="4202"/>
      </w:tblGrid>
      <w:tr>
        <w:trPr/>
        <w:tc>
          <w:tcPr>
            <w:tcW w:w="668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 confirm that the owner information provided above matches the current Certificate of Title</w:t>
            </w:r>
          </w:p>
        </w:tc>
        <w:tc>
          <w:tcPr>
            <w:tcW w:w="420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</w:t>
            </w:r>
            <w:r>
              <w:rPr>
                <w:rFonts w:ascii="BC Sans" w:hAnsi="BC Sans"/>
              </w:rPr>
              <w:t>isConfirmedByApplicant:ifEQ(true):show(Yes):elseShow(.noData)</w:t>
            </w:r>
            <w:r>
              <w:rPr>
                <w:rFonts w:ascii="BC Sans" w:hAnsi="BC Sans"/>
              </w:rPr>
              <w:t>}</w:t>
            </w:r>
          </w:p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/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</w:t>
      </w:r>
      <w:r>
        <w:rPr>
          <w:rFonts w:ascii="BC Sans" w:hAnsi="BC Sans"/>
          <w:color w:val="B85C00"/>
        </w:rPr>
        <w:t>ownershipType</w:t>
      </w:r>
      <w:r>
        <w:rPr>
          <w:rFonts w:ascii="BC Sans" w:hAnsi="BC Sans"/>
          <w:color w:val="B85C00"/>
        </w:rPr>
        <w:t>:</w:t>
      </w:r>
      <w:r>
        <w:rPr>
          <w:rFonts w:ascii="BC Sans" w:hAnsi="BC Sans"/>
          <w:color w:val="B85C00"/>
        </w:rPr>
        <w:t>hideEnd</w:t>
      </w:r>
      <w:r>
        <w:rPr>
          <w:rFonts w:ascii="BC Sans" w:hAnsi="BC Sans"/>
          <w:color w:val="B85C00"/>
        </w:rPr>
        <w:t>} {d.parcels[i].</w:t>
      </w:r>
      <w:r>
        <w:rPr>
          <w:rFonts w:ascii="BC Sans" w:hAnsi="BC Sans"/>
          <w:color w:val="B85C00"/>
        </w:rPr>
        <w:t>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color w:val="B85C00"/>
        </w:rPr>
        <w:t>)</w:t>
      </w:r>
      <w:r>
        <w:rPr>
          <w:rFonts w:ascii="BC Sans" w:hAnsi="BC Sans"/>
          <w:color w:val="B85C00"/>
        </w:rPr>
        <w:t>:</w:t>
      </w:r>
      <w:r>
        <w:rPr>
          <w:rFonts w:ascii="BC Sans" w:hAnsi="BC Sans"/>
          <w:color w:val="B85C00"/>
        </w:rPr>
        <w:t>showBegin</w:t>
      </w:r>
      <w:r>
        <w:rPr>
          <w:rFonts w:ascii="BC Sans" w:hAnsi="BC Sans"/>
          <w:color w:val="B85C00"/>
        </w:rPr>
        <w:t>}</w:t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683"/>
        <w:gridCol w:w="4202"/>
      </w:tblGrid>
      <w:tr>
        <w:trPr/>
        <w:tc>
          <w:tcPr>
            <w:tcW w:w="668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 confirm that I have provided the Ministry or Department Responsible for this Crown Land parcel to the best of my ability in order to avoid processing delays</w:t>
            </w:r>
          </w:p>
        </w:tc>
        <w:tc>
          <w:tcPr>
            <w:tcW w:w="420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</w:t>
            </w:r>
            <w:r>
              <w:rPr>
                <w:rFonts w:ascii="BC Sans" w:hAnsi="BC Sans"/>
              </w:rPr>
              <w:t>isConfirmedByApplicant:ifEQ(true):show(Yes):elseShow(.noData)</w:t>
            </w:r>
            <w:r>
              <w:rPr>
                <w:rFonts w:ascii="BC Sans" w:hAnsi="BC Sans"/>
              </w:rPr>
              <w:t>}</w:t>
            </w:r>
          </w:p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/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/>
      </w:r>
    </w:p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</w:t>
      </w:r>
      <w:r>
        <w:rPr>
          <w:rFonts w:ascii="BC Sans" w:hAnsi="BC Sans"/>
          <w:color w:val="B85C00"/>
        </w:rPr>
        <w:t>ownershipType</w:t>
      </w:r>
      <w:r>
        <w:rPr>
          <w:rFonts w:ascii="BC Sans" w:hAnsi="BC Sans"/>
          <w:color w:val="B85C00"/>
        </w:rPr>
        <w:t>:</w:t>
      </w:r>
      <w:r>
        <w:rPr>
          <w:rFonts w:ascii="BC Sans" w:hAnsi="BC Sans"/>
          <w:color w:val="B85C00"/>
        </w:rPr>
        <w:t>showEnd</w:t>
      </w:r>
      <w:r>
        <w:rPr>
          <w:rFonts w:ascii="BC Sans" w:hAnsi="BC Sans"/>
          <w:color w:val="B85C00"/>
        </w:rPr>
        <w:t>}{d.parcels[i+1]}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2. Other Parcel(s) in the Community</w:t>
      </w:r>
    </w:p>
    <w:p>
      <w:pPr>
        <w:pStyle w:val="TextBody"/>
        <w:numPr>
          <w:ilvl w:val="0"/>
          <w:numId w:val="4"/>
        </w:numPr>
        <w:ind w:left="0" w:hanging="0"/>
        <w:rPr>
          <w:rFonts w:ascii="BC Sans" w:hAnsi="BC Sans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d.otherParcels[i]</w:t>
      </w:r>
      <w:r>
        <w:rPr>
          <w:rFonts w:ascii="BC Sans" w:hAnsi="BC Sans"/>
          <w:b/>
          <w:bCs/>
          <w:sz w:val="24"/>
          <w:szCs w:val="24"/>
        </w:rPr>
        <w:t>}</w:t>
      </w:r>
    </w:p>
    <w:p>
      <w:pPr>
        <w:pStyle w:val="PreformattedText"/>
        <w:rPr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Parcel Information</w:t>
      </w:r>
    </w:p>
    <w:p>
      <w:pPr>
        <w:pStyle w:val="PreformattedText"/>
        <w:rPr>
          <w:rFonts w:ascii="BC Sans" w:hAnsi="BC Sans"/>
          <w:b w:val="false"/>
          <w:bCs w:val="false"/>
          <w:color w:val="333333"/>
          <w:sz w:val="26"/>
          <w:szCs w:val="26"/>
        </w:rPr>
      </w:pPr>
      <w:r>
        <w:rPr>
          <w:rFonts w:ascii="BC Sans" w:hAnsi="BC Sans"/>
          <w:b w:val="false"/>
          <w:bCs w:val="false"/>
          <w:color w:val="333333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{d.otherParcels[i].isFarm:ifEM():show(.noData):ifEQ(true):show(yes):elseShow(No)}</w:t>
            </w:r>
          </w:p>
        </w:tc>
      </w:tr>
    </w:tbl>
    <w:p>
      <w:pPr>
        <w:pStyle w:val="Heading3"/>
        <w:rPr>
          <w:b w:val="false"/>
          <w:bCs w:val="false"/>
          <w:color w:val="565656"/>
          <w:sz w:val="26"/>
          <w:szCs w:val="26"/>
        </w:rPr>
      </w:pPr>
      <w:r>
        <w:rPr>
          <w:b w:val="false"/>
          <w:bCs w:val="false"/>
          <w:color w:val="565656"/>
          <w:sz w:val="26"/>
          <w:szCs w:val="26"/>
        </w:rPr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{d.otherParcels[i].owners:len():ifGT(0):showBegin}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{d.otherParcels[i].owners:showEnd}</w:t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{d.otherParcels[i].owners:len():ifGT(0):hideBegin}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{d.otherParcels[i].owners:hideEnd} {d.otherParcels[i+1]}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  <w:b/>
                <w:bCs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 or First Nation Government: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BC Sans" w:hAnsi="BC Sans"/>
          <w:b/>
          <w:bCs/>
          <w:i w:val="false"/>
          <w:iCs w:val="false"/>
          <w:sz w:val="28"/>
          <w:szCs w:val="28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all non-agricultural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4"/>
        <w:gridCol w:w="3569"/>
        <w:gridCol w:w="4358"/>
      </w:tblGrid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Main Land Use Type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Specific Activity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North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East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South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West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How many hectares are proposed for non-farm use? (hectares)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{d.nfuHectares:ifEM():show(.noData)}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Could this proposal be accommodated on lands outside of the ALR? Please justify why the proposal cannot be carried out on lands outside the ALR.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{d.nfuOutsideLands:ifEM():show(.noData)}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Does the proposal support agriculture in the short or long term? Please explain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{d.nfuAgricultureSupport:ifEM():show(.noData)}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Do you need to import any fill to construct or conduct the proposed Non-farm use? Fill is any material brought onto the property, including gravel for construction.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{d.nfuWillImportFill:ifEM():show(.noData)}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TableContents"/>
        <w:widowControl w:val="false"/>
        <w:rPr>
          <w:color w:val="B85C00"/>
        </w:rPr>
      </w:pPr>
      <w:r>
        <w:rPr>
          <w:color w:val="B85C00"/>
        </w:rPr>
        <w:t>{d.showImportFill:showBegin}</w:t>
      </w:r>
    </w:p>
    <w:p>
      <w:pPr>
        <w:pStyle w:val="TextBody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Soil and Fill Components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Describe the type and amount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{d.nfuFillTypeDescription:ifEM():show(.noData)}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Briefly describe the origin and quality of fill.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{d.nfuFillOriginDescription:ifEM():show(.noData)}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Cs/>
          <w:color w:val="000000"/>
          <w:sz w:val="28"/>
          <w:szCs w:val="28"/>
        </w:rPr>
      </w:pPr>
      <w:r>
        <w:rPr>
          <w:rFonts w:ascii="BC Sans" w:hAnsi="BC Sans"/>
          <w:b/>
          <w:bCs/>
          <w:color w:val="000000"/>
          <w:sz w:val="28"/>
          <w:szCs w:val="28"/>
        </w:rPr>
        <w:t>Project Dimensions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Total fill placement area (hectares)</w:t>
            </w:r>
          </w:p>
          <w:p>
            <w:pPr>
              <w:pStyle w:val="TableContents"/>
              <w:widowControl w:val="false"/>
              <w:rPr>
                <w:b w:val="false"/>
                <w:bCs w:val="false"/>
              </w:rPr>
            </w:pPr>
            <w:r>
              <w:rPr>
                <w:rFonts w:ascii="BC Sans" w:hAnsi="BC Sans"/>
                <w:b w:val="false"/>
                <w:bCs w:val="false"/>
              </w:rPr>
              <w:t>Note: 0.01 ha is 100 m2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{d.nfuTotalFillPlacement:ifEM():show(.noData)}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Maximum depth of material to be placed as fill (m)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{d.nfuMaxFillDepth:ifEM():show(.noData)}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Volume of material to be placed as fill (m3)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{d.nfuFillVolume:ifEM():show(.noData)}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b/>
          <w:bCs/>
          <w:color w:val="666666"/>
          <w:sz w:val="28"/>
          <w:szCs w:val="28"/>
        </w:rPr>
      </w:pPr>
      <w:r>
        <w:rPr>
          <w:rFonts w:ascii="BC Sans" w:hAnsi="BC Sans"/>
          <w:b/>
          <w:bCs/>
          <w:color w:val="666666"/>
          <w:sz w:val="28"/>
          <w:szCs w:val="28"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Cs/>
          <w:color w:val="000000"/>
          <w:sz w:val="28"/>
          <w:szCs w:val="28"/>
        </w:rPr>
      </w:pPr>
      <w:r>
        <w:rPr>
          <w:rFonts w:ascii="BC Sans" w:hAnsi="BC Sans"/>
          <w:b/>
          <w:bCs/>
          <w:color w:val="000000"/>
          <w:sz w:val="28"/>
          <w:szCs w:val="28"/>
        </w:rPr>
        <w:t>Project Duration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{d.nfuProjectDurationUnit:ifEM():show(.noData)}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Length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{d.nfuProjectDurationAmount:ifEM():show(.noData)}</w:t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color w:val="B85C00"/>
        </w:rPr>
        <w:t>{d.showImportFill:showEnd}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  <w:font w:name="BC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BC Sans" w:hAnsi="BC Sans"/>
      </w:rPr>
    </w:pPr>
    <w:r>
      <w:rPr>
        <w:rFonts w:ascii="BC Sans" w:hAnsi="BC Sans"/>
      </w:rPr>
      <w:t xml:space="preserve">Page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PAGE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7</w:t>
    </w:r>
    <w:r>
      <w:rPr>
        <w:rFonts w:ascii="BC Sans" w:hAnsi="BC Sans"/>
      </w:rPr>
      <w:fldChar w:fldCharType="end"/>
    </w:r>
    <w:r>
      <w:rPr>
        <w:rFonts w:ascii="BC Sans" w:hAnsi="BC Sans"/>
      </w:rPr>
      <w:t xml:space="preserve"> of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NUMPAGES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7</w:t>
    </w:r>
    <w:r>
      <w:rPr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BC Sans" w:hAnsi="BC Sans"/>
      </w:rPr>
    </w:pPr>
    <w:r>
      <w:rPr>
        <w:rFonts w:ascii="BC Sans" w:hAnsi="BC Sans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%1: Parcel and Owner Information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Letter"/>
      <w:lvlText w:val="Parcel 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2533</TotalTime>
  <Application>LibreOffice/7.5.3.2$MacOSX_AARCH64 LibreOffice_project/9f56dff12ba03b9acd7730a5a481eea045e468f3</Application>
  <AppVersion>15.0000</AppVersion>
  <Pages>7</Pages>
  <Words>510</Words>
  <Characters>7211</Characters>
  <CharactersWithSpaces>7518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2023-05-26T11:57:25Z</dcterms:modified>
  <cp:revision>229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