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  <w:u w:val="double"/>
        </w:rPr>
      </w:pPr>
      <w:r>
        <w:rPr>
          <w:rFonts w:ascii="BC Sans" w:hAnsi="BC Sans"/>
          <w:u w:val="double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d.parcels[i]</w:t>
      </w:r>
      <w:r>
        <w:rPr>
          <w:rFonts w:ascii="BC Sans" w:hAnsi="BC Sans"/>
          <w:b/>
          <w:bCs/>
          <w:sz w:val="24"/>
          <w:szCs w:val="24"/>
        </w:rPr>
        <w:t xml:space="preserve">} </w:t>
      </w:r>
      <w:r>
        <w:rPr>
          <w:rFonts w:ascii="BC Sans" w:hAnsi="BC Sans"/>
          <w:b/>
          <w:bCs/>
          <w:color w:val="B85C00"/>
          <w:sz w:val="24"/>
          <w:szCs w:val="24"/>
        </w:rPr>
        <w:t>{d.parcels[i].ownershipType:ifEQ(</w:t>
      </w:r>
      <w:r>
        <w:rPr>
          <w:rFonts w:ascii="BC Sans" w:hAnsi="BC Sans"/>
          <w:b/>
          <w:bCs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/>
          <w:bCs/>
          <w:color w:val="B85C00"/>
          <w:sz w:val="24"/>
          <w:szCs w:val="24"/>
        </w:rPr>
        <w:t>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 xml:space="preserve">{d.parcels[i].ownershipType:hideEnd} 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{d.parcels[i].owners:len():ifGT(0):and(.ownershipType):ifNE(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2"/>
        <w:gridCol w:w="2553"/>
        <w:gridCol w:w="1639"/>
        <w:gridCol w:w="1819"/>
        <w:gridCol w:w="1818"/>
      </w:tblGrid>
      <w:tr>
        <w:trPr/>
        <w:tc>
          <w:tcPr>
            <w:tcW w:w="306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306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>
        <w:trPr/>
        <w:tc>
          <w:tcPr>
            <w:tcW w:w="306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</w:r>
    </w:p>
    <w:p>
      <w:pPr>
        <w:pStyle w:val="TextBody"/>
        <w:spacing w:before="0" w:after="140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  <w:sz w:val="24"/>
          <w:szCs w:val="24"/>
        </w:rPr>
        <w:t xml:space="preserve"> </w:t>
      </w:r>
      <w:r>
        <w:rPr>
          <w:color w:val="B85C00"/>
        </w:rPr>
        <w:t>{d.parcels[i].owners:len():if</w:t>
      </w:r>
      <w:r>
        <w:rPr>
          <w:b w:val="false"/>
          <w:i w:val="false"/>
          <w:caps w:val="false"/>
          <w:smallCaps w:val="false"/>
          <w:color w:val="B85C00"/>
          <w:spacing w:val="0"/>
        </w:rPr>
        <w:t>GT</w:t>
      </w:r>
      <w:r>
        <w:rPr>
          <w:color w:val="B85C00"/>
        </w:rPr>
        <w:t>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{d.parcels[i].owners[i].organizationName}f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>
      <w:pPr>
        <w:pStyle w:val="TextBody"/>
        <w:spacing w:before="0" w:after="140"/>
        <w:rPr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GT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(0):showBegin}</w:t>
      </w:r>
      <w:r>
        <w:rPr>
          <w:rFonts w:ascii="BC Sans" w:hAnsi="BC Sans"/>
          <w:b w:val="false"/>
          <w:bCs w:val="false"/>
          <w:color w:val="000000"/>
          <w:sz w:val="20"/>
          <w:szCs w:val="20"/>
        </w:rPr>
        <w:t>No Data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 {d.parcels[i].ownershipType:ifEQ(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):showEnd}</w:t>
      </w:r>
      <w:r>
        <w:rPr>
          <w:rFonts w:ascii="BC Sans" w:hAnsi="BC Sans"/>
          <w:color w:val="B85C00"/>
          <w:sz w:val="20"/>
          <w:szCs w:val="20"/>
        </w:rPr>
        <w:t xml:space="preserve"> {d.parcels[i].owners:len():if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color w:val="B85C00"/>
          <w:sz w:val="20"/>
          <w:szCs w:val="20"/>
        </w:rPr>
        <w:t>(0)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</w:t>
      </w:r>
      <w:r>
        <w:rPr>
          <w:rFonts w:ascii="BC Sans" w:hAnsi="BC Sans"/>
          <w:color w:val="B85C00"/>
          <w:sz w:val="20"/>
          <w:szCs w:val="2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70"/>
        <w:gridCol w:w="2494"/>
        <w:gridCol w:w="2090"/>
        <w:gridCol w:w="1821"/>
        <w:gridCol w:w="1816"/>
      </w:tblGrid>
      <w:tr>
        <w:trPr/>
        <w:tc>
          <w:tcPr>
            <w:tcW w:w="267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any of the land owners added previously own or lease other parcels that might inform this application process?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{d.hasOtherParcelsInCommunity}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otherParcelsDescription: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ifE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M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():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hide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6"/>
        <w:gridCol w:w="7264"/>
      </w:tblGrid>
      <w:tr>
        <w:trPr/>
        <w:tc>
          <w:tcPr>
            <w:tcW w:w="362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</w:t>
            </w:r>
            <w:r>
              <w:rPr>
                <w:rFonts w:ascii="BC Sans" w:hAnsi="BC Sans"/>
                <w:sz w:val="20"/>
                <w:szCs w:val="20"/>
              </w:rPr>
              <w:t>convCRLF:</w:t>
            </w:r>
            <w:r>
              <w:rPr>
                <w:rFonts w:ascii="BC Sans" w:hAnsi="BC Sans"/>
                <w:sz w:val="20"/>
                <w:szCs w:val="20"/>
              </w:rPr>
              <w:t xml:space="preserve">ifEM():show(.noData)} </w:t>
            </w: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{d.</w:t>
            </w: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otherParcelsDescription:</w:t>
            </w: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ifE</w:t>
            </w: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M</w:t>
            </w: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():</w:t>
            </w: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hideEnd</w:t>
            </w: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Will one of the landowners or government contacts added previously be the primary contact?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{d.selectedThirdPartyAgent:ifEQ(false):show(Yes):elseShow(No)}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{d.isGovernmentSetup:ifNE(true):showBegin}</w:t>
      </w:r>
    </w:p>
    <w:p>
      <w:pPr>
        <w:pStyle w:val="Normal"/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  <w:br/>
        <w:t xml:space="preserve">This local/First Nation government is not set up with the ALC Portal to receive submissions.  </w:t>
        <w:br/>
        <w:t xml:space="preserve">You can continue to fill out the form but you will be unable to submit.  </w:t>
        <w:br/>
        <w:t>Please contact the ALC directly as soon as possible: ALC.Portal@gov.bc.ca / 236-468-3342</w:t>
      </w:r>
    </w:p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i w:val="false"/>
          <w:iCs w:val="false"/>
          <w:sz w:val="24"/>
          <w:szCs w:val="24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</w:t>
            </w:r>
            <w:r>
              <w:rPr>
                <w:rFonts w:ascii="BC Sans" w:hAnsi="BC Sans"/>
                <w:sz w:val="20"/>
                <w:szCs w:val="20"/>
              </w:rPr>
              <w:t>convCRLF:</w:t>
            </w:r>
            <w:r>
              <w:rPr>
                <w:rFonts w:ascii="BC Sans" w:hAnsi="BC Sans"/>
                <w:sz w:val="20"/>
                <w:szCs w:val="20"/>
              </w:rPr>
              <w:t>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</w:t>
            </w:r>
            <w:r>
              <w:rPr>
                <w:rFonts w:ascii="BC Sans" w:hAnsi="BC Sans"/>
                <w:sz w:val="20"/>
                <w:szCs w:val="20"/>
              </w:rPr>
              <w:t>convCRLF:</w:t>
            </w:r>
            <w:r>
              <w:rPr>
                <w:rFonts w:ascii="BC Sans" w:hAnsi="BC Sans"/>
                <w:sz w:val="20"/>
                <w:szCs w:val="20"/>
              </w:rPr>
              <w:t>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</w:t>
            </w:r>
            <w:r>
              <w:rPr>
                <w:rFonts w:ascii="BC Sans" w:hAnsi="BC Sans"/>
                <w:sz w:val="20"/>
                <w:szCs w:val="20"/>
              </w:rPr>
              <w:t>convCRLF:</w:t>
            </w:r>
            <w:r>
              <w:rPr>
                <w:rFonts w:ascii="BC Sans" w:hAnsi="BC Sans"/>
                <w:sz w:val="20"/>
                <w:szCs w:val="20"/>
              </w:rPr>
              <w:t>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Choose and describe neighbouring land uses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4"/>
        <w:gridCol w:w="2677"/>
        <w:gridCol w:w="4590"/>
      </w:tblGrid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Has the ALC previously received an application or Notice of Intent for this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{d.soilIsFollowUp:ifEM():show(.noData)}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soilFollowUpIDs</w:t>
            </w: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:ifEM():hideBegin}</w:t>
            </w: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Application or NOI ID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{d.soilFollowUpIDs:ifEM():show(.noData)}</w:t>
            </w: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{d.soilFollowUpIDs:ifEM():hideEnd}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Cs w:val="false"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{d.purpose: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convCRLF: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Removal of Soil Project Duration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{d.soilProjectDuration:ifEM():show(.noData)}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b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Soil to be Removed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Volume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{d.soilToRemoveVolume:ifEM():show(.noData)} {d.soilToRemoveVolume:ifEM():hideBegin}m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{d.soilToRemoveVolume:ifNEM():hideEnd}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Area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{d.soilToRemoveArea:ifEM():show(.noData)} {d.soilToRemoveArea:ifEM():hideBegin}m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{d.soilToRemoveArea:ifNEM():hideEnd}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Maximum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{d.soilToRemoveMaximumDepth:ifEM():show(.noData)} {d.soilToRemoveMaximumDepth:ifNEM():show(m)}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Average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{d.soilToRemoveAverageDepth:ifEM():show(.noData)} {d.soilToRemoveAverageDepth :ifNEM():show(m)}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b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Soil Already Removed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Volume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{d.soilAlreadyRemovedVolume:ifEM():show(.noData)} {d. soilAlreadyRemovedVolume:ifEM():hideBegin}m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{d.soilAlreadyRemovedVolume:ifNEM():hideEnd}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Area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{d.soilAlreadyRemovedArea:ifEM():show(.noData)} {d.soilAlreadyRemovedArea:ifEM():hideBegin}m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{d.soilAlreadyRemovedArea:ifNEM():hideEnd}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Maximum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{d.soilAlreadyRemovedMaximumDepth:ifEM():show(.noData)} {d. soilAlreadyRemovedMaximumDepth:ifNEM():show(m)}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Average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{d.soilAlreadyRemovedAverageDepth:ifEM():show(.noData)} {d. soilAlreadyRemovedAverageDepth:ifNEM():show(m)}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type of soil proposed to be removed.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{d.soilTypeRemoved: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convCRLF: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What steps will be taken to reduce impacts to surrounding agricultural land?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{d.soilReduceNegativeImpacts: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convCRLF: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Proposal Map / Site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{d.proposalMap:ifEM():show(.noData)}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Cross Sections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{d.crossSections:len():ifGT(0):showBegin}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{d.crossSections:len():ifGT(0):showEnd}{d.crossSections:len():ifLTE(0):showBegin}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:show(.noData)}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{d.homesiteSeverance:len():ifLTE(0):showEnd}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Reclamation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{d.reclamationPlans:len():ifGT(0):showBegin}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{d.reclamationPlans:len():ifGT(0):showEnd}{d.reclamationPlans:len():ifLTE(0):showBegin}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{d.reclamationPlans:len():ifLTE(0):showEnd}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PAGE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6</w:t>
    </w:r>
    <w:r>
      <w:rPr>
        <w:sz w:val="20"/>
        <w:szCs w:val="20"/>
        <w:rFonts w:ascii="BC Sans" w:hAnsi="BC Sans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NUMPAGES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6</w:t>
    </w:r>
    <w:r>
      <w:rPr>
        <w:sz w:val="20"/>
        <w:szCs w:val="20"/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6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3128</TotalTime>
  <Application>LibreOffice/7.5.3.2$MacOSX_AARCH64 LibreOffice_project/9f56dff12ba03b9acd7730a5a481eea045e468f3</Application>
  <AppVersion>15.0000</AppVersion>
  <Pages>6</Pages>
  <Words>468</Words>
  <Characters>7807</Characters>
  <CharactersWithSpaces>8095</CharactersWithSpaces>
  <Paragraphs>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2024-02-28T11:27:29Z</dcterms:modified>
  <cp:revision>381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