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 - BC Data Services</w:t>
      </w:r>
      <w:r>
        <w:br/>
      </w:r>
      <w:r>
        <w:t xml:space="preserve">Ministry of Citizens’ Services</w:t>
      </w:r>
    </w:p>
    <w:p>
      <w:pPr>
        <w:pStyle w:val="BodyText"/>
      </w:pPr>
      <w:r>
        <w:rPr>
          <w:bCs/>
          <w:b/>
        </w:rPr>
        <w:t xml:space="preserve">DATE:</w:t>
      </w:r>
      <w:r>
        <w:t xml:space="preserve"> </w:t>
      </w:r>
      <w:r>
        <w:t xml:space="preserve">2024-07-02</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4"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 For more details on the survey itself, see the</w:t>
      </w:r>
      <w:r>
        <w:t xml:space="preserve"> </w:t>
      </w:r>
      <w:hyperlink r:id="rId23">
        <w:r>
          <w:rPr>
            <w:rStyle w:val="Hyperlink"/>
          </w:rPr>
          <w:t xml:space="preserve">technical report</w:t>
        </w:r>
      </w:hyperlink>
      <w:r>
        <w:t xml:space="preserve"> </w:t>
      </w:r>
      <w:r>
        <w:t xml:space="preserve">(BC Stats 2024)</w:t>
      </w:r>
      <w:r>
        <w:t xml:space="preserve">.</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4"/>
    <w:bookmarkStart w:id="32" w:name="methodology"/>
    <w:p>
      <w:pPr>
        <w:pStyle w:val="Heading1"/>
      </w:pPr>
      <w:r>
        <w:t xml:space="preserve">Methodology</w:t>
      </w:r>
    </w:p>
    <w:bookmarkStart w:id="25"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5"/>
    <w:bookmarkStart w:id="26" w:name="caveats-disclaimers"/>
    <w:p>
      <w:pPr>
        <w:pStyle w:val="Heading2"/>
      </w:pPr>
      <w:r>
        <w:t xml:space="preserve">Caveats &amp; Disclaimers</w:t>
      </w:r>
    </w:p>
    <w:p>
      <w:pPr>
        <w:pStyle w:val="FirstParagraph"/>
      </w:pPr>
      <w:r>
        <w:t xml:space="preserve">All inferences, opinions, and conclusions drawn in this dataset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and dataset was produced in 2024. Linkage rates will change over 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6"/>
    <w:bookmarkStart w:id="31"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0" w:name="gitlab"/>
    <w:p>
      <w:pPr>
        <w:pStyle w:val="Heading3"/>
      </w:pPr>
      <w:r>
        <w:t xml:space="preserve">GitLab</w:t>
      </w:r>
    </w:p>
    <w:p>
      <w:pPr>
        <w:pStyle w:val="FirstParagraph"/>
      </w:pPr>
      <w:r>
        <w:t xml:space="preserve">All code is stored under the</w:t>
      </w:r>
      <w:r>
        <w:t xml:space="preserve"> </w:t>
      </w:r>
      <w:hyperlink r:id="rId27">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28">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29">
        <w:r>
          <w:rPr>
            <w:rStyle w:val="Hyperlink"/>
          </w:rPr>
          <w:t xml:space="preserve">https://projectsc.popdata.bc.ca/shares/linkage-litmus-test</w:t>
        </w:r>
      </w:hyperlink>
    </w:p>
    <w:bookmarkEnd w:id="30"/>
    <w:bookmarkEnd w:id="31"/>
    <w:bookmarkEnd w:id="32"/>
    <w:bookmarkStart w:id="33"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Housing. [creator] (2023). Private Market Rent Supplements. E05. Data Innovation Program, Province of British Columbia [publisher]. Data Extract. Approver Year (2024).</w:t>
      </w:r>
    </w:p>
    <w:p>
      <w:pPr>
        <w:pStyle w:val="BodyText"/>
      </w:pPr>
      <w:r>
        <w:t xml:space="preserve">BC Housing. [creator] (2024). Supportive Housing. E02. Data Innovation Program, Province of British Columbia [publisher]. Data Extract. Approver Year (2024).</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Human Early Learning Partnership. [creator] (2024). Early Development Instrument. E03. Data Innovation Program, Province of British Columbia [publisher]. Data Extract. Approver Year (2024).</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Affordable Child Care Benefit. E02. Data Innovation Program, Province of British Columbia [publisher]. Data Extract. Approver Year (2024).</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Finance. [creator] (2024). Neighbourhood Income. E01. Data Innovation Program, Province of British Columbia [publisher]. Data Extract. Approver Year (2024).</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(2024). Home and Community Care. E03. Data Innovation Program, Province of British Columbia [publisher]. Data Extract. Approver Year (2024).</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(2020). PharmaCare. E01. Data Innovation Program, Province of British Columbia [publisher]. Data Extract. Approver Year (2024).</w:t>
      </w:r>
    </w:p>
    <w:p>
      <w:pPr>
        <w:pStyle w:val="BodyText"/>
      </w:pPr>
      <w:r>
        <w:t xml:space="preserve">Ministry of Health. [creator] (2023). PharmaNet. E02. Data Innovation Program, Province of British Columbia [publisher]. Data Extract. Approver Year (2024).</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3"/>
    <w:bookmarkStart w:id="44" w:name="references"/>
    <w:p>
      <w:pPr>
        <w:pStyle w:val="Heading1"/>
      </w:pPr>
      <w:r>
        <w:t xml:space="preserve">References</w:t>
      </w:r>
    </w:p>
    <w:bookmarkStart w:id="43" w:name="refs"/>
    <w:bookmarkStart w:id="34" w:name="ref-bcds"/>
    <w:p>
      <w:pPr>
        <w:pStyle w:val="Bibliography"/>
      </w:pPr>
      <w:r>
        <w:t xml:space="preserve">BC Stats. 2024.</w:t>
      </w:r>
      <w:r>
        <w:t xml:space="preserve"> </w:t>
      </w:r>
      <w:r>
        <w:rPr>
          <w:iCs/>
          <w:i/>
        </w:rPr>
        <w:t xml:space="preserve">BC Demographic Survey Technical Report</w:t>
      </w:r>
      <w:r>
        <w:t xml:space="preserve">.</w:t>
      </w:r>
      <w:r>
        <w:t xml:space="preserve"> </w:t>
      </w:r>
      <w:hyperlink r:id="rId23">
        <w:r>
          <w:rPr>
            <w:rStyle w:val="Hyperlink"/>
          </w:rPr>
          <w:t xml:space="preserve">https://www2.gov.bc.ca/assets/gov/british-columbians-our-governments/multiculturalism-anti-racism/anti-racism/anti-racism-hub/anti-racism-stats-and-research/2024-research-release/bc-demographic-survey-report.pdf</w:t>
        </w:r>
      </w:hyperlink>
      <w:r>
        <w:t xml:space="preserve">.</w:t>
      </w:r>
    </w:p>
    <w:bookmarkEnd w:id="34"/>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 w:styleId="TOC1" w:type="paragraph">
    <w:name w:val="toc 1"/>
    <w:basedOn w:val="Normal"/>
    <w:next w:val="Normal"/>
    <w:autoRedefine/>
    <w:uiPriority w:val="39"/>
    <w:unhideWhenUsed/>
    <w:rsid w:val="0004243C"/>
    <w:pPr>
      <w:tabs>
        <w:tab w:leader="dot" w:pos="9350" w:val="right"/>
      </w:tabs>
      <w:spacing w:after="100"/>
    </w:pPr>
    <w:rPr>
      <w:rFonts w:ascii="BC Sans" w:hAnsi="BC Sans"/>
      <w:noProof/>
    </w:rPr>
  </w:style>
  <w:style w:styleId="TOC2" w:type="paragraph">
    <w:name w:val="toc 2"/>
    <w:basedOn w:val="Normal"/>
    <w:next w:val="Normal"/>
    <w:autoRedefine/>
    <w:uiPriority w:val="39"/>
    <w:unhideWhenUsed/>
    <w:rsid w:val="0004243C"/>
    <w:pPr>
      <w:tabs>
        <w:tab w:leader="dot" w:pos="9350" w:val="right"/>
      </w:tabs>
      <w:spacing w:after="100"/>
      <w:ind w:left="240"/>
    </w:pPr>
    <w:rPr>
      <w:rFonts w:ascii="BC Sans" w:hAnsi="BC Sans"/>
      <w:noProof/>
    </w:rPr>
  </w:style>
  <w:style w:styleId="TOC3" w:type="paragraph">
    <w:name w:val="toc 3"/>
    <w:basedOn w:val="Normal"/>
    <w:next w:val="Normal"/>
    <w:autoRedefine/>
    <w:uiPriority w:val="39"/>
    <w:unhideWhenUsed/>
    <w:rsid w:val="0004243C"/>
    <w:pPr>
      <w:tabs>
        <w:tab w:leader="dot" w:pos="9350" w:val="right"/>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41" Target="https://doi.org/10.21105/joss.01686" TargetMode="External" /><Relationship Type="http://schemas.openxmlformats.org/officeDocument/2006/relationships/hyperlink" Id="rId27" Target="https://git-scm.com/" TargetMode="External" /><Relationship Type="http://schemas.openxmlformats.org/officeDocument/2006/relationships/hyperlink" Id="rId28" Target="https://projectsc.popdata.bc.ca/shares/arda-demographic-survey" TargetMode="External" /><Relationship Type="http://schemas.openxmlformats.org/officeDocument/2006/relationships/hyperlink" Id="rId29" Target="https://projectsc.popdata.bc.ca/shares/linkage-litmus-test" TargetMode="External" /><Relationship Type="http://schemas.openxmlformats.org/officeDocument/2006/relationships/hyperlink" Id="rId36"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footnotes.xml.rels><?xml version="1.0" encoding="UTF-8"?><Relationships xmlns="http://schemas.openxmlformats.org/package/2006/relationships"><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41" Target="https://doi.org/10.21105/joss.01686" TargetMode="External" /><Relationship Type="http://schemas.openxmlformats.org/officeDocument/2006/relationships/hyperlink" Id="rId27" Target="https://git-scm.com/" TargetMode="External" /><Relationship Type="http://schemas.openxmlformats.org/officeDocument/2006/relationships/hyperlink" Id="rId28" Target="https://projectsc.popdata.bc.ca/shares/arda-demographic-survey" TargetMode="External" /><Relationship Type="http://schemas.openxmlformats.org/officeDocument/2006/relationships/hyperlink" Id="rId29" Target="https://projectsc.popdata.bc.ca/shares/linkage-litmus-test" TargetMode="External" /><Relationship Type="http://schemas.openxmlformats.org/officeDocument/2006/relationships/hyperlink" Id="rId36"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2024-07-02T21:18:08Z</dcterms:created>
  <dcterms:modified xsi:type="dcterms:W3CDTF">2024-07-02T21:18:08Z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