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4612" w14:textId="77777777" w:rsidR="00E35D5D" w:rsidRDefault="00E35D5D" w:rsidP="00E35D5D">
      <w:pPr>
        <w:jc w:val="right"/>
        <w:rPr>
          <w:rFonts w:ascii="BC Sans" w:hAnsi="BC Sans"/>
          <w:sz w:val="20"/>
          <w:szCs w:val="20"/>
          <w:lang w:val="en-US"/>
        </w:rPr>
      </w:pPr>
      <w:bookmarkStart w:id="0" w:name="ReplTextHdrFtr"/>
      <w:r>
        <w:rPr>
          <w:rFonts w:ascii="BC Sans" w:hAnsi="BC Sans"/>
          <w:sz w:val="20"/>
        </w:rPr>
        <w:t>File:  292-40/</w:t>
      </w:r>
      <w:r>
        <w:rPr>
          <w:rFonts w:ascii="BC Sans" w:hAnsi="BC Sans"/>
          <w:color w:val="FF0000"/>
          <w:sz w:val="20"/>
        </w:rPr>
        <w:t>[REQUESTNUMBER]</w:t>
      </w:r>
    </w:p>
    <w:p w14:paraId="1DA4F177" w14:textId="77777777" w:rsidR="00E35D5D" w:rsidRDefault="00E35D5D" w:rsidP="00E35D5D">
      <w:pPr>
        <w:rPr>
          <w:rFonts w:ascii="BC Sans" w:hAnsi="BC Sans"/>
          <w:color w:val="FF0000"/>
          <w:sz w:val="20"/>
        </w:rPr>
      </w:pPr>
    </w:p>
    <w:p w14:paraId="5BD01C4C" w14:textId="77777777" w:rsidR="00E35D5D" w:rsidRDefault="00E35D5D" w:rsidP="00E35D5D">
      <w:pPr>
        <w:rPr>
          <w:rFonts w:ascii="BC Sans" w:hAnsi="BC Sans"/>
          <w:color w:val="FF0000"/>
          <w:sz w:val="20"/>
        </w:rPr>
      </w:pPr>
      <w:r>
        <w:rPr>
          <w:rFonts w:ascii="BC Sans" w:hAnsi="BC Sans"/>
          <w:color w:val="FF0000"/>
          <w:sz w:val="20"/>
        </w:rPr>
        <w:t>[TODAYDATE]</w:t>
      </w:r>
    </w:p>
    <w:p w14:paraId="59DA870B" w14:textId="77777777" w:rsidR="00E35D5D" w:rsidRDefault="00E35D5D" w:rsidP="00E35D5D">
      <w:pPr>
        <w:rPr>
          <w:rFonts w:ascii="BC Sans" w:hAnsi="BC Sans"/>
          <w:color w:val="FF0000"/>
          <w:sz w:val="20"/>
        </w:rPr>
      </w:pPr>
    </w:p>
    <w:p w14:paraId="2F7B9F5E" w14:textId="77777777" w:rsidR="00E35D5D" w:rsidRDefault="00E35D5D" w:rsidP="00E35D5D">
      <w:pPr>
        <w:rPr>
          <w:rFonts w:ascii="BC Sans" w:hAnsi="BC Sans"/>
          <w:color w:val="FF0000"/>
          <w:sz w:val="20"/>
        </w:rPr>
      </w:pPr>
    </w:p>
    <w:p w14:paraId="349DA1FB" w14:textId="77777777" w:rsidR="00E35D5D" w:rsidRDefault="00E35D5D" w:rsidP="00E35D5D">
      <w:pPr>
        <w:rPr>
          <w:rFonts w:ascii="BC Sans" w:hAnsi="BC Sans"/>
          <w:color w:val="FF0000"/>
          <w:sz w:val="20"/>
        </w:rPr>
      </w:pPr>
      <w:r>
        <w:rPr>
          <w:rFonts w:ascii="BC Sans" w:hAnsi="BC Sans"/>
          <w:sz w:val="20"/>
        </w:rPr>
        <w:t xml:space="preserve">Sent via email:  </w:t>
      </w:r>
      <w:r>
        <w:rPr>
          <w:rFonts w:ascii="BC Sans" w:hAnsi="BC Sans"/>
          <w:color w:val="FF0000"/>
          <w:sz w:val="20"/>
        </w:rPr>
        <w:t>[RQREMAIL]</w:t>
      </w:r>
    </w:p>
    <w:p w14:paraId="1E5BE2F1" w14:textId="77777777" w:rsidR="00E35D5D" w:rsidRDefault="00E35D5D" w:rsidP="00E35D5D">
      <w:pPr>
        <w:rPr>
          <w:rFonts w:ascii="BC Sans" w:hAnsi="BC Sans"/>
          <w:color w:val="FF0000"/>
          <w:sz w:val="20"/>
        </w:rPr>
      </w:pPr>
    </w:p>
    <w:p w14:paraId="461DF956" w14:textId="77777777" w:rsidR="00E35D5D" w:rsidRDefault="00E35D5D" w:rsidP="00E35D5D">
      <w:pPr>
        <w:rPr>
          <w:rFonts w:ascii="BC Sans" w:hAnsi="BC Sans"/>
          <w:color w:val="FF0000"/>
          <w:sz w:val="20"/>
        </w:rPr>
      </w:pPr>
      <w:r>
        <w:rPr>
          <w:rFonts w:ascii="BC Sans" w:hAnsi="BC Sans"/>
          <w:color w:val="FF0000"/>
          <w:sz w:val="20"/>
        </w:rPr>
        <w:t>[RFNAME] [RLNAME]</w:t>
      </w:r>
    </w:p>
    <w:p w14:paraId="06F34484" w14:textId="77777777" w:rsidR="00E35D5D" w:rsidRDefault="00E35D5D" w:rsidP="00E35D5D">
      <w:pPr>
        <w:rPr>
          <w:rFonts w:ascii="BC Sans" w:hAnsi="BC Sans"/>
          <w:color w:val="FF0000"/>
          <w:sz w:val="20"/>
        </w:rPr>
      </w:pPr>
      <w:r>
        <w:rPr>
          <w:rFonts w:ascii="BC Sans" w:hAnsi="BC Sans"/>
          <w:color w:val="FF0000"/>
          <w:sz w:val="20"/>
        </w:rPr>
        <w:t>[STREET1]</w:t>
      </w:r>
    </w:p>
    <w:p w14:paraId="3D98417D" w14:textId="77777777" w:rsidR="00E35D5D" w:rsidRDefault="00E35D5D" w:rsidP="00E35D5D">
      <w:pPr>
        <w:rPr>
          <w:rFonts w:ascii="BC Sans" w:hAnsi="BC Sans"/>
          <w:color w:val="FF0000"/>
          <w:sz w:val="20"/>
        </w:rPr>
      </w:pPr>
      <w:r>
        <w:rPr>
          <w:rFonts w:ascii="BC Sans" w:hAnsi="BC Sans"/>
          <w:color w:val="FF0000"/>
          <w:sz w:val="20"/>
        </w:rPr>
        <w:t>[STREET2]</w:t>
      </w:r>
    </w:p>
    <w:p w14:paraId="15152178" w14:textId="77777777" w:rsidR="00E35D5D" w:rsidRDefault="00E35D5D" w:rsidP="00E35D5D">
      <w:pPr>
        <w:rPr>
          <w:rFonts w:ascii="BC Sans" w:hAnsi="BC Sans"/>
          <w:color w:val="FF0000"/>
          <w:sz w:val="20"/>
        </w:rPr>
      </w:pPr>
      <w:r>
        <w:rPr>
          <w:rFonts w:ascii="BC Sans" w:hAnsi="BC Sans"/>
          <w:color w:val="FF0000"/>
          <w:sz w:val="20"/>
        </w:rPr>
        <w:t>[CITY] [STATE/PROVINCESHORT]  [ZIP/POSTALCODE]</w:t>
      </w:r>
    </w:p>
    <w:p w14:paraId="66B1AFE4" w14:textId="77777777" w:rsidR="00E35D5D" w:rsidRDefault="00E35D5D" w:rsidP="00E35D5D">
      <w:pPr>
        <w:rPr>
          <w:rFonts w:ascii="BC Sans" w:hAnsi="BC Sans"/>
          <w:color w:val="FF0000"/>
          <w:sz w:val="20"/>
        </w:rPr>
      </w:pPr>
    </w:p>
    <w:p w14:paraId="49B5999D" w14:textId="77777777" w:rsidR="00E35D5D" w:rsidRDefault="00E35D5D" w:rsidP="00E35D5D">
      <w:pPr>
        <w:rPr>
          <w:rFonts w:ascii="BC Sans" w:hAnsi="BC Sans"/>
          <w:color w:val="FF0000"/>
          <w:sz w:val="20"/>
        </w:rPr>
      </w:pPr>
      <w:r>
        <w:rPr>
          <w:rFonts w:ascii="BC Sans" w:hAnsi="BC Sans"/>
          <w:color w:val="FF0000"/>
          <w:sz w:val="20"/>
        </w:rPr>
        <w:t>Dear [RFNAME] [RLNAME]:</w:t>
      </w:r>
    </w:p>
    <w:p w14:paraId="56D3096E" w14:textId="77777777" w:rsidR="00E35D5D" w:rsidRDefault="00E35D5D" w:rsidP="00E35D5D">
      <w:pPr>
        <w:pStyle w:val="Heading1"/>
        <w:spacing w:before="0"/>
        <w:rPr>
          <w:rFonts w:ascii="BC Sans" w:hAnsi="BC Sans"/>
          <w:b w:val="0"/>
          <w:sz w:val="20"/>
        </w:rPr>
      </w:pPr>
    </w:p>
    <w:p w14:paraId="791DA24A" w14:textId="77777777" w:rsidR="00E35D5D" w:rsidRDefault="00E35D5D" w:rsidP="00E35D5D">
      <w:pPr>
        <w:pStyle w:val="Heading1"/>
        <w:tabs>
          <w:tab w:val="left" w:pos="1440"/>
          <w:tab w:val="right" w:pos="9639"/>
        </w:tabs>
        <w:spacing w:before="0"/>
        <w:rPr>
          <w:rFonts w:ascii="BC Sans" w:hAnsi="BC Sans"/>
          <w:i/>
          <w:sz w:val="20"/>
        </w:rPr>
      </w:pPr>
      <w:r>
        <w:rPr>
          <w:rFonts w:ascii="BC Sans" w:hAnsi="BC Sans"/>
          <w:sz w:val="20"/>
        </w:rPr>
        <w:t>Re:  Request for Access to Records</w:t>
      </w:r>
    </w:p>
    <w:p w14:paraId="00E7EF37" w14:textId="77777777" w:rsidR="00E35D5D" w:rsidRDefault="00E35D5D" w:rsidP="00E35D5D">
      <w:pPr>
        <w:pStyle w:val="Heading1"/>
        <w:tabs>
          <w:tab w:val="left" w:pos="1440"/>
          <w:tab w:val="right" w:pos="9639"/>
        </w:tabs>
        <w:spacing w:before="0"/>
        <w:ind w:left="426"/>
        <w:rPr>
          <w:rFonts w:ascii="BC Sans" w:hAnsi="BC Sans"/>
          <w:sz w:val="20"/>
        </w:rPr>
      </w:pPr>
      <w:r>
        <w:rPr>
          <w:rFonts w:ascii="BC Sans" w:hAnsi="BC Sans"/>
          <w:i/>
          <w:sz w:val="20"/>
        </w:rPr>
        <w:t>Freedom of Information and Protection of Privacy Act</w:t>
      </w:r>
      <w:r>
        <w:rPr>
          <w:rFonts w:ascii="BC Sans" w:hAnsi="BC Sans"/>
          <w:sz w:val="20"/>
        </w:rPr>
        <w:t xml:space="preserve"> (FOIPPA)</w:t>
      </w:r>
    </w:p>
    <w:p w14:paraId="5CD0CE0C" w14:textId="77777777" w:rsidR="00E35D5D" w:rsidRDefault="00E35D5D" w:rsidP="00E35D5D">
      <w:pPr>
        <w:pStyle w:val="Header"/>
        <w:tabs>
          <w:tab w:val="left" w:pos="720"/>
        </w:tabs>
        <w:rPr>
          <w:rFonts w:ascii="BC Sans" w:hAnsi="BC Sans"/>
          <w:sz w:val="20"/>
          <w:szCs w:val="20"/>
        </w:rPr>
      </w:pPr>
    </w:p>
    <w:p w14:paraId="517D7D9F" w14:textId="77777777" w:rsidR="00E35D5D" w:rsidRDefault="00E35D5D" w:rsidP="00E35D5D">
      <w:pPr>
        <w:pStyle w:val="Header"/>
        <w:tabs>
          <w:tab w:val="left" w:pos="720"/>
        </w:tabs>
        <w:rPr>
          <w:rFonts w:ascii="BC Sans" w:hAnsi="BC Sans"/>
          <w:sz w:val="20"/>
        </w:rPr>
      </w:pPr>
      <w:r>
        <w:rPr>
          <w:rFonts w:ascii="BC Sans" w:hAnsi="BC Sans"/>
          <w:sz w:val="20"/>
        </w:rPr>
        <w:t>The Ministry of Children and Family Development</w:t>
      </w:r>
      <w:r>
        <w:rPr>
          <w:rFonts w:ascii="BC Sans" w:hAnsi="BC Sans"/>
          <w:b/>
          <w:sz w:val="20"/>
        </w:rPr>
        <w:t xml:space="preserve"> </w:t>
      </w:r>
      <w:r>
        <w:rPr>
          <w:rFonts w:ascii="BC Sans" w:hAnsi="BC Sans"/>
          <w:sz w:val="20"/>
        </w:rPr>
        <w:t xml:space="preserve">received your request for access to personal information on </w:t>
      </w:r>
      <w:r>
        <w:rPr>
          <w:rFonts w:ascii="BC Sans" w:hAnsi="BC Sans"/>
          <w:color w:val="FF0000"/>
          <w:sz w:val="20"/>
        </w:rPr>
        <w:t>[RECEIVEDDATE]</w:t>
      </w:r>
      <w:r>
        <w:fldChar w:fldCharType="begin"/>
      </w:r>
      <w:r>
        <w:rPr>
          <w:rFonts w:ascii="BC Sans" w:hAnsi="BC Sans"/>
          <w:spacing w:val="-3"/>
          <w:sz w:val="20"/>
        </w:rPr>
        <w:instrText xml:space="preserve"> FILLIN "Date request received (Month dd, yyyy)" </w:instrText>
      </w:r>
      <w:r>
        <w:fldChar w:fldCharType="end"/>
      </w:r>
      <w:r>
        <w:rPr>
          <w:rFonts w:ascii="BC Sans" w:hAnsi="BC Sans"/>
          <w:sz w:val="20"/>
        </w:rPr>
        <w:t>.  We understand your request to be for records related to allegations or reports you believe were submitted to the Ministry of Children and Family Development by a named individual or agency.</w:t>
      </w:r>
    </w:p>
    <w:p w14:paraId="56492B34" w14:textId="77777777" w:rsidR="00E35D5D" w:rsidRDefault="00E35D5D" w:rsidP="00E35D5D">
      <w:pPr>
        <w:pStyle w:val="Header"/>
        <w:tabs>
          <w:tab w:val="left" w:pos="720"/>
        </w:tabs>
        <w:rPr>
          <w:rFonts w:ascii="BC Sans" w:hAnsi="BC Sans"/>
          <w:noProof/>
          <w:spacing w:val="-3"/>
          <w:sz w:val="20"/>
          <w:lang w:val="en-US"/>
        </w:rPr>
      </w:pPr>
    </w:p>
    <w:p w14:paraId="500B600D" w14:textId="77777777" w:rsidR="00E35D5D" w:rsidRDefault="00E35D5D" w:rsidP="00E35D5D">
      <w:pPr>
        <w:pStyle w:val="Header"/>
        <w:tabs>
          <w:tab w:val="left" w:pos="720"/>
        </w:tabs>
        <w:rPr>
          <w:rFonts w:ascii="BC Sans" w:hAnsi="BC Sans"/>
          <w:b/>
          <w:sz w:val="20"/>
        </w:rPr>
      </w:pPr>
      <w:r>
        <w:rPr>
          <w:rFonts w:ascii="BC Sans" w:hAnsi="BC Sans"/>
          <w:b/>
          <w:sz w:val="20"/>
        </w:rPr>
        <w:t xml:space="preserve">Please be advised that section 77(1) of the </w:t>
      </w:r>
      <w:r>
        <w:rPr>
          <w:rFonts w:ascii="BC Sans" w:hAnsi="BC Sans"/>
          <w:b/>
          <w:i/>
          <w:sz w:val="20"/>
        </w:rPr>
        <w:t xml:space="preserve">Child, Family and Community Service Act </w:t>
      </w:r>
      <w:r>
        <w:rPr>
          <w:rFonts w:ascii="BC Sans" w:hAnsi="BC Sans"/>
          <w:b/>
          <w:sz w:val="20"/>
        </w:rPr>
        <w:t>(CFCSA)</w:t>
      </w:r>
      <w:r>
        <w:rPr>
          <w:rFonts w:ascii="BC Sans" w:hAnsi="BC Sans"/>
          <w:b/>
          <w:i/>
          <w:sz w:val="20"/>
        </w:rPr>
        <w:t xml:space="preserve"> </w:t>
      </w:r>
      <w:r>
        <w:rPr>
          <w:rFonts w:ascii="BC Sans" w:hAnsi="BC Sans"/>
          <w:b/>
          <w:sz w:val="20"/>
        </w:rPr>
        <w:t>provides that a director must refuse to disclose information</w:t>
      </w:r>
      <w:r>
        <w:rPr>
          <w:rFonts w:ascii="BC Sans" w:hAnsi="BC Sans"/>
          <w:b/>
          <w:i/>
          <w:sz w:val="20"/>
        </w:rPr>
        <w:t xml:space="preserve"> </w:t>
      </w:r>
      <w:r>
        <w:rPr>
          <w:rFonts w:ascii="BC Sans" w:hAnsi="BC Sans"/>
          <w:b/>
          <w:sz w:val="20"/>
        </w:rPr>
        <w:t>if the disclosure could reasonably be expected to reveal the identity of a person who has made a report under section 14 of the CFCSA</w:t>
      </w:r>
      <w:r>
        <w:rPr>
          <w:rFonts w:ascii="BC Sans" w:hAnsi="BC Sans"/>
          <w:b/>
          <w:i/>
          <w:sz w:val="20"/>
        </w:rPr>
        <w:t xml:space="preserve"> </w:t>
      </w:r>
      <w:r>
        <w:rPr>
          <w:rFonts w:ascii="BC Sans" w:hAnsi="BC Sans"/>
          <w:b/>
          <w:sz w:val="20"/>
        </w:rPr>
        <w:t>and who has not consented to the disclosure.</w:t>
      </w:r>
    </w:p>
    <w:p w14:paraId="5F70BDB8" w14:textId="77777777" w:rsidR="00E35D5D" w:rsidRDefault="00E35D5D" w:rsidP="00E35D5D">
      <w:pPr>
        <w:rPr>
          <w:rFonts w:ascii="BC Sans" w:hAnsi="BC Sans"/>
          <w:sz w:val="20"/>
        </w:rPr>
      </w:pPr>
    </w:p>
    <w:p w14:paraId="032B245F" w14:textId="77777777" w:rsidR="00E35D5D" w:rsidRDefault="00E35D5D" w:rsidP="00E35D5D">
      <w:pPr>
        <w:rPr>
          <w:rFonts w:ascii="BC Sans" w:hAnsi="BC Sans"/>
          <w:sz w:val="20"/>
        </w:rPr>
      </w:pPr>
      <w:r>
        <w:rPr>
          <w:rFonts w:ascii="BC Sans" w:hAnsi="BC Sans"/>
          <w:sz w:val="20"/>
        </w:rPr>
        <w:t>Where a section 14 report has been made, the CFCSA requires us to remove all identifying information regarding a reporter in a child protection complaint</w:t>
      </w:r>
      <w:r>
        <w:rPr>
          <w:rFonts w:ascii="BC Sans" w:hAnsi="BC Sans"/>
          <w:b/>
          <w:sz w:val="20"/>
        </w:rPr>
        <w:t>.  However, we are unable to provide any records response at all if the request names a person or agency suspected of making a report.</w:t>
      </w:r>
      <w:r>
        <w:rPr>
          <w:rFonts w:ascii="BC Sans" w:hAnsi="BC Sans"/>
          <w:sz w:val="20"/>
        </w:rPr>
        <w:t xml:space="preserve">  Any response providing records to a request where the requestor specifically identifies a person or agency suspected of making a report may:</w:t>
      </w:r>
    </w:p>
    <w:p w14:paraId="291F12E6" w14:textId="77777777" w:rsidR="00E35D5D" w:rsidRDefault="00E35D5D" w:rsidP="00E35D5D">
      <w:pPr>
        <w:rPr>
          <w:rFonts w:ascii="BC Sans" w:hAnsi="BC Sans"/>
          <w:sz w:val="20"/>
        </w:rPr>
      </w:pPr>
    </w:p>
    <w:p w14:paraId="2824D8DA" w14:textId="77777777" w:rsidR="00E35D5D" w:rsidRDefault="00E35D5D" w:rsidP="00E35D5D">
      <w:pPr>
        <w:pStyle w:val="ListParagraph"/>
        <w:numPr>
          <w:ilvl w:val="0"/>
          <w:numId w:val="14"/>
        </w:numPr>
        <w:rPr>
          <w:rFonts w:ascii="BC Sans" w:hAnsi="BC Sans"/>
          <w:sz w:val="20"/>
          <w:szCs w:val="20"/>
        </w:rPr>
      </w:pPr>
      <w:r>
        <w:rPr>
          <w:rFonts w:ascii="BC Sans" w:hAnsi="BC Sans"/>
          <w:sz w:val="20"/>
          <w:szCs w:val="20"/>
        </w:rPr>
        <w:t>Confirm that a report has been made, and therefore allow the requestor to positively identify the reporter as the named individual or agency; or,</w:t>
      </w:r>
    </w:p>
    <w:p w14:paraId="289FDEC4" w14:textId="77777777" w:rsidR="00E35D5D" w:rsidRDefault="00E35D5D" w:rsidP="00E35D5D">
      <w:pPr>
        <w:rPr>
          <w:rFonts w:ascii="BC Sans" w:hAnsi="BC Sans"/>
          <w:sz w:val="20"/>
          <w:szCs w:val="20"/>
        </w:rPr>
      </w:pPr>
    </w:p>
    <w:p w14:paraId="1831C831" w14:textId="77777777" w:rsidR="00E35D5D" w:rsidRDefault="00E35D5D" w:rsidP="00E35D5D">
      <w:pPr>
        <w:pStyle w:val="ListParagraph"/>
        <w:numPr>
          <w:ilvl w:val="0"/>
          <w:numId w:val="14"/>
        </w:numPr>
        <w:rPr>
          <w:rFonts w:ascii="BC Sans" w:hAnsi="BC Sans"/>
          <w:sz w:val="20"/>
          <w:szCs w:val="20"/>
        </w:rPr>
      </w:pPr>
      <w:r>
        <w:rPr>
          <w:rFonts w:ascii="BC Sans" w:hAnsi="BC Sans"/>
          <w:sz w:val="20"/>
          <w:szCs w:val="20"/>
        </w:rPr>
        <w:t>Lead to a mistaken assumption regarding the identity of the reporter, if the reporter is not in fact the named individual or agency.</w:t>
      </w:r>
    </w:p>
    <w:p w14:paraId="48D9C21D" w14:textId="77777777" w:rsidR="00E35D5D" w:rsidRDefault="00E35D5D" w:rsidP="00E35D5D">
      <w:pPr>
        <w:rPr>
          <w:rFonts w:ascii="BC Sans" w:hAnsi="BC Sans"/>
          <w:sz w:val="20"/>
          <w:szCs w:val="20"/>
        </w:rPr>
      </w:pPr>
    </w:p>
    <w:p w14:paraId="64F8A2DB" w14:textId="77777777" w:rsidR="00E35D5D" w:rsidRDefault="00E35D5D" w:rsidP="00E35D5D">
      <w:pPr>
        <w:rPr>
          <w:rFonts w:ascii="BC Sans" w:hAnsi="BC Sans"/>
          <w:sz w:val="20"/>
        </w:rPr>
      </w:pPr>
      <w:r>
        <w:rPr>
          <w:rFonts w:ascii="BC Sans" w:hAnsi="BC Sans"/>
          <w:sz w:val="20"/>
        </w:rPr>
        <w:t>Further, per section 8(2) of FOIPPA, we can additionally neither confirm nor deny the existence of any allegations, complaints or reports in this case.</w:t>
      </w:r>
    </w:p>
    <w:p w14:paraId="318CA0F9" w14:textId="77777777" w:rsidR="00E35D5D" w:rsidRDefault="00E35D5D" w:rsidP="00E35D5D">
      <w:pPr>
        <w:rPr>
          <w:rFonts w:ascii="BC Sans" w:hAnsi="BC Sans"/>
          <w:b/>
          <w:sz w:val="20"/>
        </w:rPr>
      </w:pPr>
    </w:p>
    <w:p w14:paraId="7B083C22" w14:textId="77777777" w:rsidR="00E35D5D" w:rsidRDefault="00E35D5D" w:rsidP="00E35D5D">
      <w:pPr>
        <w:rPr>
          <w:rFonts w:ascii="BC Sans" w:hAnsi="BC Sans"/>
          <w:sz w:val="20"/>
        </w:rPr>
      </w:pPr>
      <w:r>
        <w:rPr>
          <w:rFonts w:ascii="BC Sans" w:hAnsi="BC Sans"/>
          <w:b/>
          <w:sz w:val="20"/>
        </w:rPr>
        <w:t>For the reasons set out above, we are unable to provide any records at all, in response to your request.</w:t>
      </w:r>
      <w:r>
        <w:rPr>
          <w:rFonts w:ascii="BC Sans" w:hAnsi="BC Sans"/>
          <w:sz w:val="20"/>
        </w:rPr>
        <w:t xml:space="preserve">  We have therefore closed this request file.</w:t>
      </w:r>
    </w:p>
    <w:p w14:paraId="05F7CFBA" w14:textId="77777777" w:rsidR="00E35D5D" w:rsidRDefault="00E35D5D" w:rsidP="00E35D5D">
      <w:pPr>
        <w:rPr>
          <w:rFonts w:ascii="BC Sans" w:hAnsi="BC Sans"/>
          <w:sz w:val="20"/>
        </w:rPr>
      </w:pPr>
    </w:p>
    <w:p w14:paraId="0EE8D14A" w14:textId="77777777" w:rsidR="00E35D5D" w:rsidRDefault="00E35D5D" w:rsidP="00E35D5D">
      <w:pPr>
        <w:rPr>
          <w:rFonts w:ascii="BC Sans" w:hAnsi="BC Sans"/>
          <w:color w:val="00B0F0"/>
          <w:sz w:val="20"/>
        </w:rPr>
      </w:pPr>
      <w:r>
        <w:rPr>
          <w:rFonts w:ascii="BC Sans" w:hAnsi="BC Sans"/>
          <w:color w:val="00B0F0"/>
          <w:sz w:val="20"/>
        </w:rPr>
        <w:t xml:space="preserve">You submitted your request outside of our online process.  For future reference, you can submit both personal and general requests at: </w:t>
      </w:r>
      <w:hyperlink r:id="rId5" w:history="1">
        <w:r>
          <w:rPr>
            <w:rStyle w:val="Hyperlink"/>
            <w:rFonts w:ascii="BC Sans" w:hAnsi="BC Sans"/>
            <w:sz w:val="20"/>
            <w:lang w:val="en-CA"/>
          </w:rPr>
          <w:t>https://www2.gov.bc.ca/gov/content/governments/about-the-bc-government/open-government/open-information/freedom-of-information/forms-for-foi</w:t>
        </w:r>
      </w:hyperlink>
      <w:r>
        <w:rPr>
          <w:rFonts w:ascii="BC Sans" w:hAnsi="BC Sans"/>
          <w:sz w:val="20"/>
        </w:rPr>
        <w:t xml:space="preserve">.  </w:t>
      </w:r>
      <w:r>
        <w:rPr>
          <w:rFonts w:ascii="BC Sans" w:hAnsi="BC Sans"/>
          <w:color w:val="00B0F0"/>
          <w:sz w:val="20"/>
        </w:rPr>
        <w:lastRenderedPageBreak/>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14B1B8A3" w14:textId="77777777" w:rsidR="00E35D5D" w:rsidRDefault="00E35D5D" w:rsidP="00E35D5D">
      <w:pPr>
        <w:rPr>
          <w:rFonts w:ascii="BC Sans" w:hAnsi="BC Sans"/>
          <w:sz w:val="20"/>
          <w:lang w:eastAsia="en-CA"/>
        </w:rPr>
      </w:pPr>
    </w:p>
    <w:p w14:paraId="0104F3E6" w14:textId="77777777" w:rsidR="00E35D5D" w:rsidRDefault="00E35D5D" w:rsidP="00E35D5D">
      <w:pPr>
        <w:rPr>
          <w:rFonts w:ascii="BC Sans" w:hAnsi="BC Sans"/>
          <w:sz w:val="20"/>
          <w:lang w:val="en-US"/>
        </w:rPr>
      </w:pPr>
      <w:r>
        <w:rPr>
          <w:rFonts w:ascii="BC Sans" w:hAnsi="BC Sans"/>
          <w:sz w:val="20"/>
        </w:rPr>
        <w:t xml:space="preserve">Should you have any questions, please contact me at the mailing address on the bottom of the first page, or by telephone at </w:t>
      </w:r>
      <w:r>
        <w:rPr>
          <w:rFonts w:ascii="BC Sans" w:hAnsi="BC Sans"/>
          <w:color w:val="FF0000"/>
          <w:sz w:val="20"/>
        </w:rPr>
        <w:t>[PRIMARYUSERPHONE].</w:t>
      </w:r>
      <w:r>
        <w:rPr>
          <w:rFonts w:ascii="BC Sans" w:hAnsi="BC Sans"/>
          <w:sz w:val="20"/>
        </w:rPr>
        <w:t xml:space="preserve">  This number can also be reached toll-free at 1 833 283-8200.</w:t>
      </w:r>
      <w:r>
        <w:rPr>
          <w:rFonts w:ascii="BC Sans" w:hAnsi="BC Sans"/>
          <w:color w:val="00B0F0"/>
          <w:sz w:val="20"/>
        </w:rPr>
        <w:t xml:space="preserve">  </w:t>
      </w:r>
      <w:r>
        <w:rPr>
          <w:rFonts w:ascii="BC Sans" w:hAnsi="BC Sans"/>
          <w:noProof/>
          <w:color w:val="00B0F0"/>
          <w:spacing w:val="-3"/>
          <w:sz w:val="20"/>
        </w:rPr>
        <w:t xml:space="preserve">Out-of-province callers will need to dial long distance.  </w:t>
      </w:r>
      <w:r>
        <w:rPr>
          <w:rFonts w:ascii="BC Sans" w:hAnsi="BC Sans"/>
          <w:sz w:val="20"/>
        </w:rPr>
        <w:t>Please provide the FOI request number, found at the top right of the first page of this letter, in any communications.</w:t>
      </w:r>
    </w:p>
    <w:p w14:paraId="360D7840" w14:textId="77777777" w:rsidR="00E35D5D" w:rsidRDefault="00E35D5D" w:rsidP="00E35D5D">
      <w:pPr>
        <w:pStyle w:val="ListParagraph"/>
        <w:ind w:left="0"/>
        <w:rPr>
          <w:rFonts w:ascii="BC Sans" w:hAnsi="BC Sans"/>
          <w:sz w:val="20"/>
          <w:szCs w:val="20"/>
        </w:rPr>
      </w:pPr>
    </w:p>
    <w:p w14:paraId="3DCB03D8" w14:textId="77777777" w:rsidR="00E35D5D" w:rsidRDefault="00E35D5D" w:rsidP="00E35D5D">
      <w:pPr>
        <w:pStyle w:val="Header"/>
        <w:tabs>
          <w:tab w:val="left" w:pos="720"/>
        </w:tabs>
        <w:rPr>
          <w:rFonts w:ascii="BC Sans" w:hAnsi="BC Sans"/>
          <w:sz w:val="20"/>
          <w:szCs w:val="20"/>
        </w:rPr>
      </w:pPr>
      <w:r>
        <w:rPr>
          <w:rFonts w:ascii="BC Sans" w:hAnsi="BC Sans"/>
          <w:sz w:val="20"/>
        </w:rPr>
        <w:t>You have the right to ask the Information and Privacy Commissioner to review this decision.  I have enclosed information on the review and complaint process.</w:t>
      </w:r>
    </w:p>
    <w:p w14:paraId="305F5D8C" w14:textId="77777777" w:rsidR="00E35D5D" w:rsidRDefault="00E35D5D" w:rsidP="00E35D5D">
      <w:pPr>
        <w:tabs>
          <w:tab w:val="left" w:pos="-720"/>
        </w:tabs>
        <w:suppressAutoHyphens/>
        <w:rPr>
          <w:rFonts w:ascii="BC Sans" w:hAnsi="BC Sans"/>
          <w:spacing w:val="-3"/>
          <w:sz w:val="20"/>
        </w:rPr>
      </w:pPr>
    </w:p>
    <w:p w14:paraId="559482CC" w14:textId="77777777" w:rsidR="00E35D5D" w:rsidRDefault="00E35D5D" w:rsidP="00E35D5D">
      <w:pPr>
        <w:autoSpaceDE w:val="0"/>
        <w:autoSpaceDN w:val="0"/>
        <w:adjustRightInd w:val="0"/>
        <w:rPr>
          <w:rFonts w:ascii="BC Sans" w:hAnsi="BC Sans"/>
          <w:spacing w:val="-3"/>
          <w:sz w:val="20"/>
        </w:rPr>
      </w:pPr>
      <w:r>
        <w:rPr>
          <w:rFonts w:ascii="BC Sans" w:hAnsi="BC Sans"/>
          <w:spacing w:val="-3"/>
          <w:sz w:val="20"/>
        </w:rPr>
        <w:t>Sincerely,</w:t>
      </w:r>
    </w:p>
    <w:p w14:paraId="3D6ABC21" w14:textId="77777777" w:rsidR="00E35D5D" w:rsidRDefault="00E35D5D" w:rsidP="00E35D5D">
      <w:pPr>
        <w:autoSpaceDE w:val="0"/>
        <w:autoSpaceDN w:val="0"/>
        <w:adjustRightInd w:val="0"/>
        <w:rPr>
          <w:rFonts w:ascii="BC Sans" w:hAnsi="BC Sans"/>
          <w:spacing w:val="-3"/>
          <w:sz w:val="20"/>
        </w:rPr>
      </w:pPr>
    </w:p>
    <w:p w14:paraId="42C006AB" w14:textId="77777777" w:rsidR="00E35D5D" w:rsidRDefault="00E35D5D" w:rsidP="00E35D5D">
      <w:pPr>
        <w:rPr>
          <w:rFonts w:ascii="BC Sans" w:hAnsi="BC Sans"/>
          <w:sz w:val="20"/>
          <w:lang w:val="en-US"/>
        </w:rPr>
      </w:pPr>
    </w:p>
    <w:p w14:paraId="5BCCAF4D" w14:textId="77777777" w:rsidR="00E35D5D" w:rsidRDefault="00E35D5D" w:rsidP="00E35D5D">
      <w:pPr>
        <w:rPr>
          <w:rFonts w:ascii="BC Sans" w:hAnsi="BC Sans"/>
          <w:sz w:val="20"/>
        </w:rPr>
      </w:pPr>
    </w:p>
    <w:p w14:paraId="566E0D5D" w14:textId="77777777" w:rsidR="00E35D5D" w:rsidRDefault="00E35D5D" w:rsidP="00E35D5D">
      <w:pPr>
        <w:rPr>
          <w:rFonts w:ascii="BC Sans" w:hAnsi="BC Sans"/>
          <w:color w:val="FF0000"/>
          <w:sz w:val="20"/>
        </w:rPr>
      </w:pPr>
      <w:r>
        <w:rPr>
          <w:rFonts w:ascii="BC Sans" w:hAnsi="BC Sans"/>
          <w:color w:val="FF0000"/>
          <w:sz w:val="20"/>
        </w:rPr>
        <w:t>[PRIMARYUSERNAME], [PRIMARYUSERTITLE]</w:t>
      </w:r>
    </w:p>
    <w:p w14:paraId="5703944E" w14:textId="77777777" w:rsidR="00E35D5D" w:rsidRDefault="00E35D5D" w:rsidP="00E35D5D">
      <w:pPr>
        <w:rPr>
          <w:rFonts w:ascii="BC Sans" w:hAnsi="BC Sans"/>
          <w:sz w:val="20"/>
        </w:rPr>
      </w:pPr>
      <w:r>
        <w:rPr>
          <w:rFonts w:ascii="BC Sans" w:hAnsi="BC Sans"/>
          <w:sz w:val="20"/>
        </w:rPr>
        <w:t>Information Access Operations</w:t>
      </w:r>
    </w:p>
    <w:p w14:paraId="3F5D6747" w14:textId="77777777" w:rsidR="00E35D5D" w:rsidRDefault="00E35D5D" w:rsidP="00E35D5D">
      <w:pPr>
        <w:rPr>
          <w:rFonts w:ascii="BC Sans" w:hAnsi="BC Sans"/>
          <w:sz w:val="20"/>
        </w:rPr>
      </w:pPr>
    </w:p>
    <w:bookmarkEnd w:id="0"/>
    <w:p w14:paraId="7D4FDAB1" w14:textId="77777777" w:rsidR="00E35D5D" w:rsidRDefault="00E35D5D" w:rsidP="00E35D5D">
      <w:pPr>
        <w:ind w:left="1440" w:hanging="1440"/>
        <w:rPr>
          <w:rFonts w:ascii="BC Sans" w:hAnsi="BC Sans"/>
          <w:i/>
          <w:sz w:val="20"/>
        </w:rPr>
      </w:pPr>
      <w:r>
        <w:rPr>
          <w:rFonts w:ascii="BC Sans" w:hAnsi="BC Sans"/>
          <w:sz w:val="20"/>
        </w:rPr>
        <w:t xml:space="preserve">Enclosure </w:t>
      </w:r>
    </w:p>
    <w:p w14:paraId="7B85B893" w14:textId="77777777" w:rsidR="00E35D5D" w:rsidRDefault="00E35D5D" w:rsidP="00E35D5D">
      <w:pPr>
        <w:ind w:left="1440"/>
        <w:rPr>
          <w:rFonts w:ascii="BC Sans" w:hAnsi="BC Sans"/>
          <w:sz w:val="20"/>
        </w:rPr>
      </w:pPr>
    </w:p>
    <w:p w14:paraId="5406DE68" w14:textId="77777777" w:rsidR="00E35D5D" w:rsidRDefault="00E35D5D" w:rsidP="00E35D5D">
      <w:pPr>
        <w:ind w:left="1440"/>
        <w:rPr>
          <w:rFonts w:ascii="BC Sans" w:hAnsi="BC Sans"/>
          <w:sz w:val="20"/>
        </w:rPr>
      </w:pPr>
    </w:p>
    <w:p w14:paraId="268F1120" w14:textId="77777777" w:rsidR="00E35D5D" w:rsidRDefault="00E35D5D" w:rsidP="00E35D5D">
      <w:pPr>
        <w:rPr>
          <w:rFonts w:ascii="BC Sans" w:hAnsi="BC Sans"/>
          <w:sz w:val="20"/>
        </w:rPr>
        <w:sectPr w:rsidR="00E35D5D">
          <w:pgSz w:w="12240" w:h="15840"/>
          <w:pgMar w:top="1662" w:right="1440" w:bottom="993" w:left="1440" w:header="283" w:footer="331" w:gutter="0"/>
          <w:pgNumType w:start="1"/>
          <w:cols w:space="720"/>
        </w:sectPr>
      </w:pPr>
    </w:p>
    <w:p w14:paraId="5990CE31" w14:textId="77777777" w:rsidR="00E35D5D" w:rsidRDefault="00E35D5D" w:rsidP="00E35D5D">
      <w:pPr>
        <w:ind w:left="1440" w:hanging="1440"/>
        <w:rPr>
          <w:rFonts w:ascii="BC Sans" w:hAnsi="BC Sans"/>
          <w:sz w:val="20"/>
        </w:rPr>
      </w:pPr>
    </w:p>
    <w:p w14:paraId="23431847" w14:textId="77777777" w:rsidR="00E35D5D" w:rsidRDefault="00E35D5D" w:rsidP="00E35D5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2"/>
          <w:szCs w:val="22"/>
          <w:lang w:val="en-US"/>
        </w:rPr>
      </w:pPr>
      <w:r>
        <w:rPr>
          <w:rFonts w:ascii="BC Sans" w:hAnsi="BC Sans"/>
          <w:b w:val="0"/>
          <w:sz w:val="22"/>
          <w:szCs w:val="22"/>
        </w:rPr>
        <w:t xml:space="preserve">How to Request a Review with the </w:t>
      </w:r>
    </w:p>
    <w:p w14:paraId="6007138A" w14:textId="77777777" w:rsidR="00E35D5D" w:rsidRDefault="00E35D5D" w:rsidP="00E35D5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2"/>
          <w:szCs w:val="22"/>
        </w:rPr>
      </w:pPr>
      <w:r>
        <w:rPr>
          <w:rFonts w:ascii="BC Sans" w:hAnsi="BC Sans"/>
          <w:b w:val="0"/>
          <w:sz w:val="22"/>
          <w:szCs w:val="22"/>
        </w:rPr>
        <w:t>Office of the Information and Privacy Commissioner</w:t>
      </w:r>
    </w:p>
    <w:p w14:paraId="0A85745F" w14:textId="77777777" w:rsidR="00E35D5D" w:rsidRDefault="00E35D5D" w:rsidP="00E35D5D">
      <w:pPr>
        <w:widowControl w:val="0"/>
        <w:rPr>
          <w:rFonts w:ascii="BC Sans" w:hAnsi="BC Sans"/>
          <w:sz w:val="20"/>
          <w:szCs w:val="20"/>
        </w:rPr>
      </w:pPr>
    </w:p>
    <w:p w14:paraId="3CCE0ED1" w14:textId="77777777" w:rsidR="00E35D5D" w:rsidRDefault="00E35D5D" w:rsidP="00E35D5D">
      <w:pPr>
        <w:widowControl w:val="0"/>
        <w:rPr>
          <w:rFonts w:ascii="BC Sans" w:hAnsi="BC Sans"/>
          <w:sz w:val="20"/>
        </w:rPr>
      </w:pPr>
      <w:r>
        <w:rPr>
          <w:rFonts w:ascii="BC Sans" w:hAnsi="BC Sans"/>
          <w:sz w:val="20"/>
        </w:rPr>
        <w:t>If you have any questions regarding your request, please contact the analyst assigned to your file.  The analyst’s name and telephone number are listed in the attached letter.</w:t>
      </w:r>
    </w:p>
    <w:p w14:paraId="481B4B81" w14:textId="77777777" w:rsidR="00E35D5D" w:rsidRDefault="00E35D5D" w:rsidP="00E35D5D">
      <w:pPr>
        <w:widowControl w:val="0"/>
        <w:rPr>
          <w:rFonts w:ascii="BC Sans" w:hAnsi="BC Sans"/>
          <w:sz w:val="20"/>
        </w:rPr>
      </w:pPr>
    </w:p>
    <w:p w14:paraId="5A2C7D10" w14:textId="77777777" w:rsidR="00E35D5D" w:rsidRDefault="00E35D5D" w:rsidP="00E35D5D">
      <w:pPr>
        <w:widowControl w:val="0"/>
        <w:rPr>
          <w:rFonts w:ascii="BC Sans" w:hAnsi="BC Sans"/>
          <w:sz w:val="20"/>
        </w:rPr>
      </w:pPr>
      <w:r>
        <w:rPr>
          <w:rFonts w:ascii="BC Sans" w:hAnsi="BC Sans"/>
          <w:sz w:val="20"/>
        </w:rPr>
        <w:t xml:space="preserve">Pursuant to section 52 of the </w:t>
      </w:r>
      <w:r>
        <w:rPr>
          <w:rFonts w:ascii="BC Sans" w:hAnsi="BC Sans"/>
          <w:i/>
          <w:sz w:val="20"/>
        </w:rPr>
        <w:t>Freedom of Information and Protection of Privacy Act</w:t>
      </w:r>
      <w:r>
        <w:rPr>
          <w:rFonts w:ascii="BC Sans" w:hAnsi="BC Sans"/>
          <w:sz w:val="20"/>
        </w:rPr>
        <w:t xml:space="preserve"> (FOIPPA), you may ask the Office of the Information and Privacy Commissioner to review any decision, act, or failure to act with regard to your request under FOIPPA.</w:t>
      </w:r>
    </w:p>
    <w:p w14:paraId="77C6A98C" w14:textId="77777777" w:rsidR="00E35D5D" w:rsidRDefault="00E35D5D" w:rsidP="00E35D5D">
      <w:pPr>
        <w:widowControl w:val="0"/>
        <w:rPr>
          <w:rFonts w:ascii="BC Sans" w:hAnsi="BC Sans"/>
          <w:sz w:val="20"/>
        </w:rPr>
      </w:pPr>
    </w:p>
    <w:p w14:paraId="1B635ECA" w14:textId="77777777" w:rsidR="00E35D5D" w:rsidRDefault="00E35D5D" w:rsidP="00E35D5D">
      <w:pPr>
        <w:widowControl w:val="0"/>
        <w:rPr>
          <w:rFonts w:ascii="BC Sans" w:hAnsi="BC Sans"/>
          <w:b/>
          <w:sz w:val="20"/>
        </w:rPr>
      </w:pPr>
      <w:r>
        <w:rPr>
          <w:rFonts w:ascii="BC Sans" w:hAnsi="BC Sans"/>
          <w:b/>
          <w:sz w:val="20"/>
        </w:rPr>
        <w:t>Please note that you have 30 business days to file your review with the Office of the Information and Privacy Commissioner.  In order to request a review please write to:</w:t>
      </w:r>
    </w:p>
    <w:p w14:paraId="4E3839D5" w14:textId="77777777" w:rsidR="00E35D5D" w:rsidRDefault="00E35D5D" w:rsidP="00E35D5D">
      <w:pPr>
        <w:widowControl w:val="0"/>
        <w:spacing w:before="120"/>
        <w:ind w:left="1440" w:firstLine="720"/>
        <w:rPr>
          <w:rFonts w:ascii="BC Sans" w:hAnsi="BC Sans"/>
          <w:sz w:val="20"/>
        </w:rPr>
      </w:pPr>
      <w:r>
        <w:rPr>
          <w:rFonts w:ascii="BC Sans" w:hAnsi="BC Sans"/>
          <w:sz w:val="20"/>
        </w:rPr>
        <w:t>Information and Privacy Commissioner</w:t>
      </w:r>
    </w:p>
    <w:p w14:paraId="5E0F8109" w14:textId="77777777" w:rsidR="00E35D5D" w:rsidRDefault="00E35D5D" w:rsidP="00E35D5D">
      <w:pPr>
        <w:widowControl w:val="0"/>
        <w:ind w:left="1440" w:firstLine="720"/>
        <w:rPr>
          <w:rFonts w:ascii="BC Sans" w:hAnsi="BC Sans"/>
          <w:sz w:val="20"/>
        </w:rPr>
      </w:pPr>
      <w:r>
        <w:rPr>
          <w:rFonts w:ascii="BC Sans" w:hAnsi="BC Sans"/>
          <w:sz w:val="20"/>
        </w:rPr>
        <w:t>PO Box 9038 Stn Prov Govt</w:t>
      </w:r>
    </w:p>
    <w:p w14:paraId="13D61C40" w14:textId="77777777" w:rsidR="00E35D5D" w:rsidRDefault="00E35D5D" w:rsidP="00E35D5D">
      <w:pPr>
        <w:widowControl w:val="0"/>
        <w:ind w:left="1440" w:firstLine="720"/>
        <w:rPr>
          <w:rFonts w:ascii="BC Sans" w:hAnsi="BC Sans"/>
          <w:sz w:val="20"/>
        </w:rPr>
      </w:pPr>
      <w:r>
        <w:rPr>
          <w:rFonts w:ascii="BC Sans" w:hAnsi="BC Sans"/>
          <w:sz w:val="20"/>
        </w:rPr>
        <w:t>4th Floor, 947 Fort Street</w:t>
      </w:r>
    </w:p>
    <w:p w14:paraId="18067EE5" w14:textId="77777777" w:rsidR="00E35D5D" w:rsidRDefault="00E35D5D" w:rsidP="00E35D5D">
      <w:pPr>
        <w:widowControl w:val="0"/>
        <w:ind w:left="1440" w:firstLine="720"/>
        <w:rPr>
          <w:rFonts w:ascii="BC Sans" w:hAnsi="BC Sans"/>
          <w:sz w:val="20"/>
        </w:rPr>
      </w:pPr>
      <w:r>
        <w:rPr>
          <w:rFonts w:ascii="BC Sans" w:hAnsi="BC Sans"/>
          <w:sz w:val="20"/>
        </w:rPr>
        <w:t>Victoria BC  V8W 9A4</w:t>
      </w:r>
    </w:p>
    <w:p w14:paraId="4C3EE125" w14:textId="77777777" w:rsidR="00E35D5D" w:rsidRDefault="00E35D5D" w:rsidP="00E35D5D">
      <w:pPr>
        <w:widowControl w:val="0"/>
        <w:ind w:left="1440" w:firstLine="720"/>
        <w:rPr>
          <w:rFonts w:ascii="BC Sans" w:hAnsi="BC Sans"/>
          <w:sz w:val="20"/>
        </w:rPr>
      </w:pPr>
      <w:r>
        <w:rPr>
          <w:rFonts w:ascii="BC Sans" w:hAnsi="BC Sans"/>
          <w:sz w:val="20"/>
        </w:rPr>
        <w:t>Telephone 250 387-5629</w:t>
      </w:r>
      <w:r>
        <w:rPr>
          <w:rFonts w:ascii="BC Sans" w:hAnsi="BC Sans"/>
          <w:sz w:val="20"/>
        </w:rPr>
        <w:tab/>
        <w:t>Fax 250 387-1696</w:t>
      </w:r>
    </w:p>
    <w:p w14:paraId="23502CFF" w14:textId="77777777" w:rsidR="00E35D5D" w:rsidRDefault="00E35D5D" w:rsidP="00E35D5D">
      <w:pPr>
        <w:widowControl w:val="0"/>
        <w:rPr>
          <w:rFonts w:ascii="BC Sans" w:hAnsi="BC Sans"/>
          <w:sz w:val="20"/>
        </w:rPr>
      </w:pPr>
    </w:p>
    <w:p w14:paraId="55DB0355" w14:textId="77777777" w:rsidR="00E35D5D" w:rsidRDefault="00E35D5D" w:rsidP="00E35D5D">
      <w:pPr>
        <w:widowControl w:val="0"/>
        <w:rPr>
          <w:rFonts w:ascii="BC Sans" w:hAnsi="BC Sans"/>
          <w:sz w:val="20"/>
        </w:rPr>
      </w:pPr>
      <w:r>
        <w:rPr>
          <w:rFonts w:ascii="BC Sans" w:hAnsi="BC Sans"/>
          <w:sz w:val="20"/>
        </w:rPr>
        <w:t>If you request a review, please provide the Commissioner's Office with:</w:t>
      </w:r>
    </w:p>
    <w:p w14:paraId="4E1BC5C5" w14:textId="77777777" w:rsidR="00E35D5D" w:rsidRDefault="00E35D5D" w:rsidP="00E35D5D">
      <w:pPr>
        <w:widowControl w:val="0"/>
        <w:numPr>
          <w:ilvl w:val="0"/>
          <w:numId w:val="4"/>
        </w:numPr>
        <w:tabs>
          <w:tab w:val="left" w:pos="-1440"/>
        </w:tabs>
        <w:spacing w:before="120" w:after="120"/>
        <w:ind w:left="1077" w:hanging="357"/>
        <w:rPr>
          <w:rFonts w:ascii="BC Sans" w:hAnsi="BC Sans"/>
          <w:sz w:val="20"/>
        </w:rPr>
      </w:pPr>
      <w:r>
        <w:rPr>
          <w:rFonts w:ascii="BC Sans" w:hAnsi="BC Sans"/>
          <w:sz w:val="20"/>
        </w:rPr>
        <w:t>A copy of your original request;</w:t>
      </w:r>
    </w:p>
    <w:p w14:paraId="1A7EF401" w14:textId="77777777" w:rsidR="00E35D5D" w:rsidRDefault="00E35D5D" w:rsidP="00E35D5D">
      <w:pPr>
        <w:widowControl w:val="0"/>
        <w:numPr>
          <w:ilvl w:val="0"/>
          <w:numId w:val="11"/>
        </w:numPr>
        <w:tabs>
          <w:tab w:val="left" w:pos="-1440"/>
        </w:tabs>
        <w:spacing w:before="120" w:after="120"/>
        <w:ind w:left="1077" w:hanging="357"/>
        <w:rPr>
          <w:rFonts w:ascii="BC Sans" w:hAnsi="BC Sans"/>
          <w:sz w:val="20"/>
        </w:rPr>
      </w:pPr>
      <w:r>
        <w:rPr>
          <w:rFonts w:ascii="BC Sans" w:hAnsi="BC Sans"/>
          <w:sz w:val="20"/>
        </w:rPr>
        <w:t>A copy of our response; and</w:t>
      </w:r>
    </w:p>
    <w:p w14:paraId="13639140" w14:textId="77777777" w:rsidR="00E35D5D" w:rsidRDefault="00E35D5D" w:rsidP="00E35D5D">
      <w:pPr>
        <w:widowControl w:val="0"/>
        <w:numPr>
          <w:ilvl w:val="0"/>
          <w:numId w:val="11"/>
        </w:numPr>
        <w:tabs>
          <w:tab w:val="left" w:pos="-1440"/>
        </w:tabs>
        <w:spacing w:before="120" w:after="120"/>
        <w:ind w:left="1077" w:hanging="357"/>
        <w:rPr>
          <w:rFonts w:ascii="BC Sans" w:hAnsi="BC Sans"/>
          <w:sz w:val="20"/>
        </w:rPr>
      </w:pPr>
      <w:r>
        <w:rPr>
          <w:rFonts w:ascii="BC Sans" w:hAnsi="BC Sans"/>
          <w:sz w:val="20"/>
        </w:rPr>
        <w:t>The reasons or grounds upon which you are requesting the review.</w:t>
      </w:r>
    </w:p>
    <w:p w14:paraId="6DC7F148" w14:textId="77777777" w:rsidR="00E35D5D" w:rsidRDefault="00E35D5D" w:rsidP="00E35D5D">
      <w:pPr>
        <w:rPr>
          <w:rFonts w:ascii="BC Sans" w:hAnsi="BC Sans"/>
          <w:sz w:val="20"/>
        </w:rPr>
      </w:pPr>
      <w:r>
        <w:rPr>
          <w:rFonts w:ascii="BC Sans" w:hAnsi="BC Sans"/>
          <w:sz w:val="20"/>
        </w:rPr>
        <w:br w:type="page"/>
      </w:r>
    </w:p>
    <w:p w14:paraId="2A80375E" w14:textId="77777777" w:rsidR="00E35D5D" w:rsidRDefault="00E35D5D" w:rsidP="00E35D5D">
      <w:pPr>
        <w:shd w:val="clear" w:color="auto" w:fill="FFFFFF"/>
        <w:outlineLvl w:val="3"/>
        <w:rPr>
          <w:rFonts w:ascii="BC Sans" w:hAnsi="BC Sans"/>
          <w:b/>
          <w:bCs/>
          <w:i/>
          <w:sz w:val="20"/>
        </w:rPr>
      </w:pPr>
      <w:bookmarkStart w:id="1" w:name="section4"/>
      <w:bookmarkStart w:id="2" w:name="section77"/>
      <w:bookmarkEnd w:id="1"/>
      <w:r>
        <w:rPr>
          <w:rFonts w:ascii="BC Sans" w:hAnsi="BC Sans"/>
          <w:b/>
          <w:bCs/>
          <w:i/>
          <w:sz w:val="20"/>
        </w:rPr>
        <w:lastRenderedPageBreak/>
        <w:t>Child, Family and Community Service Ac</w:t>
      </w:r>
      <w:bookmarkStart w:id="3" w:name="section76"/>
      <w:bookmarkEnd w:id="3"/>
      <w:r>
        <w:rPr>
          <w:rFonts w:ascii="BC Sans" w:hAnsi="BC Sans"/>
          <w:b/>
          <w:bCs/>
          <w:i/>
          <w:sz w:val="20"/>
        </w:rPr>
        <w:t>t</w:t>
      </w:r>
    </w:p>
    <w:p w14:paraId="13D8CD52" w14:textId="77777777" w:rsidR="00E35D5D" w:rsidRDefault="00E35D5D" w:rsidP="00E35D5D">
      <w:pPr>
        <w:shd w:val="clear" w:color="auto" w:fill="FFFFFF"/>
        <w:spacing w:line="288" w:lineRule="atLeast"/>
        <w:outlineLvl w:val="3"/>
        <w:rPr>
          <w:rFonts w:ascii="BC Sans" w:hAnsi="BC Sans"/>
          <w:b/>
          <w:bCs/>
          <w:sz w:val="20"/>
          <w:lang w:val="en-CA"/>
        </w:rPr>
      </w:pPr>
      <w:r>
        <w:rPr>
          <w:rFonts w:ascii="BC Sans" w:hAnsi="BC Sans"/>
          <w:b/>
          <w:bCs/>
          <w:sz w:val="20"/>
          <w:lang w:val="en-CA"/>
        </w:rPr>
        <w:t>14 Duty to report need for protection</w:t>
      </w:r>
    </w:p>
    <w:p w14:paraId="7F4970CB" w14:textId="77777777" w:rsidR="00E35D5D" w:rsidRDefault="00E35D5D" w:rsidP="00E35D5D">
      <w:pPr>
        <w:shd w:val="clear" w:color="auto" w:fill="FFFFFF"/>
        <w:ind w:left="284"/>
        <w:rPr>
          <w:rFonts w:ascii="BC Sans" w:hAnsi="BC Sans"/>
          <w:sz w:val="20"/>
          <w:lang w:val="en-CA"/>
        </w:rPr>
      </w:pPr>
      <w:r>
        <w:rPr>
          <w:rFonts w:ascii="BC Sans" w:hAnsi="BC Sans"/>
          <w:sz w:val="20"/>
          <w:lang w:val="en-CA"/>
        </w:rPr>
        <w:t>(1) A person who has reason to believe that a child needs protection under section 13 must promptly report the matter to a director or a person designated by a director.</w:t>
      </w:r>
    </w:p>
    <w:p w14:paraId="3F7909D1" w14:textId="77777777" w:rsidR="00E35D5D" w:rsidRDefault="00E35D5D" w:rsidP="00E35D5D">
      <w:pPr>
        <w:shd w:val="clear" w:color="auto" w:fill="FFFFFF"/>
        <w:ind w:left="284"/>
        <w:rPr>
          <w:rFonts w:ascii="BC Sans" w:hAnsi="BC Sans"/>
          <w:sz w:val="20"/>
          <w:lang w:val="en-CA"/>
        </w:rPr>
      </w:pPr>
      <w:r>
        <w:rPr>
          <w:rFonts w:ascii="BC Sans" w:hAnsi="BC Sans"/>
          <w:sz w:val="20"/>
          <w:lang w:val="en-CA"/>
        </w:rPr>
        <w:t>(2) Subsection (1) applies even if the information on which the belief is based</w:t>
      </w:r>
    </w:p>
    <w:p w14:paraId="217A6A53" w14:textId="77777777" w:rsidR="00E35D5D" w:rsidRDefault="00E35D5D" w:rsidP="00E35D5D">
      <w:pPr>
        <w:shd w:val="clear" w:color="auto" w:fill="FFFFFF"/>
        <w:ind w:left="851"/>
        <w:rPr>
          <w:rFonts w:ascii="BC Sans" w:hAnsi="BC Sans"/>
          <w:sz w:val="20"/>
          <w:lang w:val="en-CA"/>
        </w:rPr>
      </w:pPr>
      <w:r>
        <w:rPr>
          <w:rFonts w:ascii="BC Sans" w:hAnsi="BC Sans"/>
          <w:sz w:val="20"/>
          <w:lang w:val="en-CA"/>
        </w:rPr>
        <w:t>(a) is privileged, except as a result of a solicitor-client relationship, or</w:t>
      </w:r>
    </w:p>
    <w:p w14:paraId="704DABFF" w14:textId="77777777" w:rsidR="00E35D5D" w:rsidRDefault="00E35D5D" w:rsidP="00E35D5D">
      <w:pPr>
        <w:shd w:val="clear" w:color="auto" w:fill="FFFFFF"/>
        <w:ind w:left="851"/>
        <w:rPr>
          <w:rFonts w:ascii="BC Sans" w:hAnsi="BC Sans"/>
          <w:sz w:val="20"/>
          <w:lang w:val="en-CA"/>
        </w:rPr>
      </w:pPr>
      <w:bookmarkStart w:id="4" w:name="d2e1896"/>
      <w:bookmarkEnd w:id="4"/>
      <w:r>
        <w:rPr>
          <w:rFonts w:ascii="BC Sans" w:hAnsi="BC Sans"/>
          <w:sz w:val="20"/>
          <w:lang w:val="en-CA"/>
        </w:rPr>
        <w:t>(b) is confidential and its disclosure is prohibited under another Act.</w:t>
      </w:r>
    </w:p>
    <w:p w14:paraId="6ECC382A" w14:textId="77777777" w:rsidR="00E35D5D" w:rsidRDefault="00E35D5D" w:rsidP="00E35D5D">
      <w:pPr>
        <w:shd w:val="clear" w:color="auto" w:fill="FFFFFF"/>
        <w:ind w:left="284"/>
        <w:rPr>
          <w:rFonts w:ascii="BC Sans" w:hAnsi="BC Sans"/>
          <w:sz w:val="20"/>
          <w:lang w:val="en-CA"/>
        </w:rPr>
      </w:pPr>
      <w:bookmarkStart w:id="5" w:name="d2e1905"/>
      <w:bookmarkEnd w:id="5"/>
      <w:r>
        <w:rPr>
          <w:rFonts w:ascii="BC Sans" w:hAnsi="BC Sans"/>
          <w:sz w:val="20"/>
          <w:lang w:val="en-CA"/>
        </w:rPr>
        <w:t>(3) A person who contravenes subsection (1) commits an offence.</w:t>
      </w:r>
    </w:p>
    <w:p w14:paraId="2B939E11" w14:textId="77777777" w:rsidR="00E35D5D" w:rsidRDefault="00E35D5D" w:rsidP="00E35D5D">
      <w:pPr>
        <w:shd w:val="clear" w:color="auto" w:fill="FFFFFF"/>
        <w:ind w:left="284"/>
        <w:rPr>
          <w:rFonts w:ascii="BC Sans" w:hAnsi="BC Sans"/>
          <w:sz w:val="20"/>
          <w:lang w:val="en-CA"/>
        </w:rPr>
      </w:pPr>
      <w:bookmarkStart w:id="6" w:name="d2e1914"/>
      <w:bookmarkEnd w:id="6"/>
      <w:r>
        <w:rPr>
          <w:rFonts w:ascii="BC Sans" w:hAnsi="BC Sans"/>
          <w:sz w:val="20"/>
          <w:lang w:val="en-CA"/>
        </w:rPr>
        <w:t>(4) A person who knowingly reports to a director, or a person designated by a director, false information that a child needs protection commits an offence.</w:t>
      </w:r>
    </w:p>
    <w:p w14:paraId="5923C0ED" w14:textId="77777777" w:rsidR="00E35D5D" w:rsidRDefault="00E35D5D" w:rsidP="00E35D5D">
      <w:pPr>
        <w:shd w:val="clear" w:color="auto" w:fill="FFFFFF"/>
        <w:ind w:left="284"/>
        <w:rPr>
          <w:rFonts w:ascii="BC Sans" w:hAnsi="BC Sans"/>
          <w:sz w:val="20"/>
          <w:lang w:val="en-CA"/>
        </w:rPr>
      </w:pPr>
      <w:r>
        <w:rPr>
          <w:rFonts w:ascii="BC Sans" w:hAnsi="BC Sans"/>
          <w:sz w:val="20"/>
          <w:lang w:val="en-CA"/>
        </w:rPr>
        <w:t>(5) No action for damages may be brought against a person for reporting information under this section unless the person knowingly reported false information.</w:t>
      </w:r>
    </w:p>
    <w:p w14:paraId="4BAD1A44" w14:textId="77777777" w:rsidR="00E35D5D" w:rsidRDefault="00E35D5D" w:rsidP="00E35D5D">
      <w:pPr>
        <w:shd w:val="clear" w:color="auto" w:fill="FFFFFF"/>
        <w:ind w:left="284"/>
        <w:rPr>
          <w:rFonts w:ascii="BC Sans" w:hAnsi="BC Sans"/>
          <w:sz w:val="20"/>
          <w:lang w:val="en-CA"/>
        </w:rPr>
      </w:pPr>
      <w:r>
        <w:rPr>
          <w:rFonts w:ascii="BC Sans" w:hAnsi="BC Sans"/>
          <w:sz w:val="20"/>
          <w:lang w:val="en-CA"/>
        </w:rPr>
        <w:t>(6) A person who commits an offence under this section is liable to a fine of up to $10 000 or to imprisonment for up to 6 months, or to both.</w:t>
      </w:r>
    </w:p>
    <w:p w14:paraId="4AD57832" w14:textId="77777777" w:rsidR="00E35D5D" w:rsidRDefault="00E35D5D" w:rsidP="00E35D5D">
      <w:pPr>
        <w:shd w:val="clear" w:color="auto" w:fill="FFFFFF"/>
        <w:spacing w:after="360"/>
        <w:ind w:left="284"/>
        <w:rPr>
          <w:rFonts w:ascii="BC Sans" w:hAnsi="BC Sans"/>
          <w:sz w:val="20"/>
          <w:lang w:val="en-CA"/>
        </w:rPr>
      </w:pPr>
      <w:bookmarkStart w:id="7" w:name="d2e1941"/>
      <w:bookmarkEnd w:id="7"/>
      <w:r>
        <w:rPr>
          <w:rFonts w:ascii="BC Sans" w:hAnsi="BC Sans"/>
          <w:sz w:val="20"/>
          <w:lang w:val="en-CA"/>
        </w:rPr>
        <w:t>(7) The limitation period governing the commencement of a proceeding under the </w:t>
      </w:r>
      <w:hyperlink r:id="rId6" w:history="1">
        <w:r>
          <w:rPr>
            <w:rStyle w:val="Hyperlink"/>
            <w:rFonts w:ascii="BC Sans" w:hAnsi="BC Sans"/>
            <w:i/>
            <w:iCs/>
            <w:sz w:val="20"/>
            <w:u w:val="none"/>
            <w:lang w:val="en-CA"/>
          </w:rPr>
          <w:t>Offence Act</w:t>
        </w:r>
      </w:hyperlink>
      <w:r>
        <w:rPr>
          <w:rFonts w:ascii="BC Sans" w:hAnsi="BC Sans"/>
          <w:sz w:val="20"/>
          <w:lang w:val="en-CA"/>
        </w:rPr>
        <w:t> does not apply to a proceeding relating to an offence under this section.</w:t>
      </w:r>
    </w:p>
    <w:p w14:paraId="7A70F9AA" w14:textId="77777777" w:rsidR="00E35D5D" w:rsidRDefault="00E35D5D" w:rsidP="00E35D5D">
      <w:pPr>
        <w:shd w:val="clear" w:color="auto" w:fill="FFFFFF"/>
        <w:outlineLvl w:val="3"/>
        <w:rPr>
          <w:rFonts w:ascii="BC Sans" w:hAnsi="BC Sans"/>
          <w:b/>
          <w:bCs/>
          <w:sz w:val="20"/>
          <w:lang w:val="en-CA"/>
        </w:rPr>
      </w:pPr>
      <w:bookmarkStart w:id="8" w:name="section78"/>
      <w:bookmarkStart w:id="9" w:name="_Hlk112323841"/>
      <w:bookmarkStart w:id="10" w:name="section79"/>
      <w:bookmarkEnd w:id="2"/>
      <w:bookmarkEnd w:id="8"/>
      <w:r>
        <w:rPr>
          <w:rFonts w:ascii="BC Sans" w:hAnsi="BC Sans"/>
          <w:b/>
          <w:bCs/>
          <w:sz w:val="20"/>
          <w:lang w:val="en-CA"/>
        </w:rPr>
        <w:t>77 Exceptions to access rights</w:t>
      </w:r>
    </w:p>
    <w:p w14:paraId="5B26F75A" w14:textId="77777777" w:rsidR="00E35D5D" w:rsidRDefault="00E35D5D" w:rsidP="00E35D5D">
      <w:pPr>
        <w:shd w:val="clear" w:color="auto" w:fill="FFFFFF"/>
        <w:ind w:left="283"/>
        <w:rPr>
          <w:rFonts w:ascii="BC Sans" w:hAnsi="BC Sans"/>
          <w:sz w:val="20"/>
          <w:lang w:val="en-CA"/>
        </w:rPr>
      </w:pPr>
      <w:bookmarkStart w:id="11" w:name="d2e10064"/>
      <w:bookmarkEnd w:id="11"/>
      <w:r>
        <w:rPr>
          <w:rFonts w:ascii="BC Sans" w:hAnsi="BC Sans"/>
          <w:sz w:val="20"/>
          <w:lang w:val="en-CA"/>
        </w:rPr>
        <w:t>(1) A director must refuse to disclose information in a record to a person who has a right of access to the record under the </w:t>
      </w:r>
      <w:hyperlink r:id="rId7" w:history="1">
        <w:r>
          <w:rPr>
            <w:rStyle w:val="Hyperlink"/>
            <w:rFonts w:ascii="BC Sans" w:hAnsi="BC Sans"/>
            <w:i/>
            <w:iCs/>
            <w:sz w:val="20"/>
            <w:u w:val="none"/>
            <w:lang w:val="en-CA"/>
          </w:rPr>
          <w:t>Freedom of Information and Protection of Privacy Act</w:t>
        </w:r>
      </w:hyperlink>
      <w:r>
        <w:rPr>
          <w:rFonts w:ascii="BC Sans" w:hAnsi="BC Sans"/>
          <w:sz w:val="20"/>
          <w:lang w:val="en-CA"/>
        </w:rPr>
        <w:t> if the disclosure could reasonably be expected to reveal the identity of a person who has made a report under section 14 of this Act and who has not consented to the disclosure.</w:t>
      </w:r>
    </w:p>
    <w:p w14:paraId="00EC16A2" w14:textId="77777777" w:rsidR="00E35D5D" w:rsidRDefault="00E35D5D" w:rsidP="00E35D5D">
      <w:pPr>
        <w:shd w:val="clear" w:color="auto" w:fill="FFFFFF"/>
        <w:ind w:left="283"/>
        <w:rPr>
          <w:rFonts w:ascii="BC Sans" w:hAnsi="BC Sans"/>
          <w:sz w:val="20"/>
          <w:lang w:val="en-CA"/>
        </w:rPr>
      </w:pPr>
      <w:bookmarkStart w:id="12" w:name="d2e10076"/>
      <w:bookmarkEnd w:id="12"/>
      <w:r>
        <w:rPr>
          <w:rFonts w:ascii="BC Sans" w:hAnsi="BC Sans"/>
          <w:sz w:val="20"/>
          <w:lang w:val="en-CA"/>
        </w:rPr>
        <w:t>(2) A director may refuse to disclose information in a record to a person who has a right of access to the record under the </w:t>
      </w:r>
      <w:hyperlink r:id="rId8" w:history="1">
        <w:r>
          <w:rPr>
            <w:rStyle w:val="Hyperlink"/>
            <w:rFonts w:ascii="BC Sans" w:hAnsi="BC Sans"/>
            <w:i/>
            <w:iCs/>
            <w:sz w:val="20"/>
            <w:u w:val="none"/>
            <w:lang w:val="en-CA"/>
          </w:rPr>
          <w:t>Freedom of Information and Protection of Privacy Act</w:t>
        </w:r>
      </w:hyperlink>
      <w:r>
        <w:rPr>
          <w:rFonts w:ascii="BC Sans" w:hAnsi="BC Sans"/>
          <w:sz w:val="20"/>
          <w:lang w:val="en-CA"/>
        </w:rPr>
        <w:t> if</w:t>
      </w:r>
    </w:p>
    <w:p w14:paraId="7C2CFDA5" w14:textId="77777777" w:rsidR="00E35D5D" w:rsidRDefault="00E35D5D" w:rsidP="00E35D5D">
      <w:pPr>
        <w:shd w:val="clear" w:color="auto" w:fill="FFFFFF"/>
        <w:ind w:left="850"/>
        <w:rPr>
          <w:rFonts w:ascii="BC Sans" w:hAnsi="BC Sans"/>
          <w:sz w:val="20"/>
          <w:lang w:val="en-CA"/>
        </w:rPr>
      </w:pPr>
      <w:bookmarkStart w:id="13" w:name="d2e10088"/>
      <w:bookmarkEnd w:id="13"/>
      <w:r>
        <w:rPr>
          <w:rFonts w:ascii="BC Sans" w:hAnsi="BC Sans"/>
          <w:sz w:val="20"/>
          <w:lang w:val="en-CA"/>
        </w:rPr>
        <w:t>(a) the disclosure could reasonably be expected to jeopardize an investigation under section 16 or a criminal investigation that is underway or contemplated, or</w:t>
      </w:r>
    </w:p>
    <w:p w14:paraId="650B9701" w14:textId="77777777" w:rsidR="00E35D5D" w:rsidRDefault="00E35D5D" w:rsidP="00E35D5D">
      <w:pPr>
        <w:shd w:val="clear" w:color="auto" w:fill="FFFFFF"/>
        <w:spacing w:after="360"/>
        <w:ind w:left="850"/>
        <w:rPr>
          <w:rFonts w:ascii="BC Sans" w:hAnsi="BC Sans"/>
          <w:sz w:val="20"/>
          <w:lang w:val="en-CA"/>
        </w:rPr>
      </w:pPr>
      <w:bookmarkStart w:id="14" w:name="d2e10098"/>
      <w:bookmarkEnd w:id="14"/>
      <w:r>
        <w:rPr>
          <w:rFonts w:ascii="BC Sans" w:hAnsi="BC Sans"/>
          <w:sz w:val="20"/>
          <w:lang w:val="en-CA"/>
        </w:rPr>
        <w:t xml:space="preserve">(b) the information was supplied in confidence, during an assessment under section 16 (2) (b.1) or an investigation under section 16 (2) (c), by a person who was not acting on behalf </w:t>
      </w:r>
      <w:bookmarkStart w:id="15" w:name="_Hlk112323522"/>
      <w:r>
        <w:rPr>
          <w:rFonts w:ascii="BC Sans" w:hAnsi="BC Sans"/>
          <w:sz w:val="20"/>
          <w:lang w:val="en-CA"/>
        </w:rPr>
        <w:t>of or under the direction of a director.</w:t>
      </w:r>
      <w:bookmarkEnd w:id="9"/>
      <w:bookmarkEnd w:id="15"/>
    </w:p>
    <w:p w14:paraId="08ACF4AE" w14:textId="77777777" w:rsidR="00E35D5D" w:rsidRDefault="00E35D5D" w:rsidP="00E35D5D">
      <w:pPr>
        <w:shd w:val="clear" w:color="auto" w:fill="FFFFFF"/>
        <w:outlineLvl w:val="3"/>
        <w:rPr>
          <w:rFonts w:ascii="BC Sans" w:hAnsi="BC Sans"/>
          <w:b/>
          <w:bCs/>
          <w:i/>
          <w:iCs/>
          <w:sz w:val="20"/>
          <w:lang w:val="en-CA"/>
        </w:rPr>
      </w:pPr>
      <w:bookmarkStart w:id="16" w:name="d2e123"/>
      <w:bookmarkStart w:id="17" w:name="_Hlk112322985"/>
      <w:bookmarkStart w:id="18" w:name="_Hlk112251522"/>
      <w:bookmarkEnd w:id="16"/>
      <w:r>
        <w:rPr>
          <w:rFonts w:ascii="BC Sans" w:hAnsi="BC Sans"/>
          <w:b/>
          <w:bCs/>
          <w:i/>
          <w:iCs/>
          <w:sz w:val="20"/>
          <w:lang w:val="en-CA"/>
        </w:rPr>
        <w:t>Freedom of Information and Protection of Privacy Act</w:t>
      </w:r>
    </w:p>
    <w:p w14:paraId="6E337F97" w14:textId="77777777" w:rsidR="00E35D5D" w:rsidRDefault="00E35D5D" w:rsidP="00E35D5D">
      <w:pPr>
        <w:shd w:val="clear" w:color="auto" w:fill="FFFFFF"/>
        <w:outlineLvl w:val="3"/>
        <w:rPr>
          <w:rFonts w:ascii="BC Sans" w:hAnsi="BC Sans"/>
          <w:b/>
          <w:bCs/>
          <w:sz w:val="20"/>
          <w:lang w:val="en-CA"/>
        </w:rPr>
      </w:pPr>
      <w:r>
        <w:rPr>
          <w:rFonts w:ascii="BC Sans" w:hAnsi="BC Sans"/>
          <w:b/>
          <w:bCs/>
          <w:sz w:val="20"/>
          <w:lang w:val="en-CA"/>
        </w:rPr>
        <w:t>3 Application</w:t>
      </w:r>
    </w:p>
    <w:bookmarkEnd w:id="17"/>
    <w:p w14:paraId="48B2AF87" w14:textId="77777777" w:rsidR="00E35D5D" w:rsidRDefault="00E35D5D" w:rsidP="00E35D5D">
      <w:pPr>
        <w:shd w:val="clear" w:color="auto" w:fill="FFFFFF"/>
        <w:outlineLvl w:val="3"/>
        <w:rPr>
          <w:rFonts w:ascii="BC Sans" w:hAnsi="BC Sans"/>
          <w:sz w:val="20"/>
          <w:lang w:val="en-CA"/>
        </w:rPr>
      </w:pPr>
      <w:r>
        <w:rPr>
          <w:rFonts w:ascii="BC Sans" w:hAnsi="BC Sans"/>
          <w:sz w:val="20"/>
          <w:lang w:val="en-CA"/>
        </w:rPr>
        <w:t>(1) Subject to subsections (3) to (5), this Act applies to all records in the custody or under the control of a public body, including court administration records.</w:t>
      </w:r>
    </w:p>
    <w:p w14:paraId="0A04A8A3" w14:textId="77777777" w:rsidR="00E35D5D" w:rsidRDefault="00E35D5D" w:rsidP="00E35D5D">
      <w:pPr>
        <w:shd w:val="clear" w:color="auto" w:fill="FFFFFF"/>
        <w:ind w:left="283"/>
        <w:rPr>
          <w:rFonts w:ascii="BC Sans" w:hAnsi="BC Sans"/>
          <w:sz w:val="20"/>
          <w:lang w:val="en-CA"/>
        </w:rPr>
      </w:pPr>
      <w:bookmarkStart w:id="19" w:name="d2e288"/>
      <w:bookmarkEnd w:id="19"/>
      <w:r>
        <w:rPr>
          <w:rFonts w:ascii="BC Sans" w:hAnsi="BC Sans"/>
          <w:sz w:val="20"/>
          <w:lang w:val="en-CA"/>
        </w:rPr>
        <w:t>(2) Part 3 applies</w:t>
      </w:r>
    </w:p>
    <w:p w14:paraId="6FC6197A" w14:textId="77777777" w:rsidR="00E35D5D" w:rsidRDefault="00E35D5D" w:rsidP="00E35D5D">
      <w:pPr>
        <w:shd w:val="clear" w:color="auto" w:fill="FFFFFF"/>
        <w:ind w:left="850"/>
        <w:rPr>
          <w:rFonts w:ascii="BC Sans" w:hAnsi="BC Sans"/>
          <w:sz w:val="20"/>
          <w:lang w:val="en-CA"/>
        </w:rPr>
      </w:pPr>
      <w:bookmarkStart w:id="20" w:name="d2e306"/>
      <w:bookmarkEnd w:id="20"/>
      <w:r>
        <w:rPr>
          <w:rFonts w:ascii="BC Sans" w:hAnsi="BC Sans"/>
          <w:sz w:val="20"/>
          <w:lang w:val="en-CA"/>
        </w:rPr>
        <w:t>(a) to all employees, officers and directors of a public body, and</w:t>
      </w:r>
    </w:p>
    <w:p w14:paraId="1DCC5A3A" w14:textId="77777777" w:rsidR="00E35D5D" w:rsidRDefault="00E35D5D" w:rsidP="00E35D5D">
      <w:pPr>
        <w:shd w:val="clear" w:color="auto" w:fill="FFFFFF"/>
        <w:ind w:left="850"/>
        <w:rPr>
          <w:rFonts w:ascii="BC Sans" w:hAnsi="BC Sans"/>
          <w:sz w:val="20"/>
          <w:lang w:val="en-CA"/>
        </w:rPr>
      </w:pPr>
      <w:bookmarkStart w:id="21" w:name="d2e315"/>
      <w:bookmarkEnd w:id="21"/>
      <w:r>
        <w:rPr>
          <w:rFonts w:ascii="BC Sans" w:hAnsi="BC Sans"/>
          <w:sz w:val="20"/>
          <w:lang w:val="en-CA"/>
        </w:rPr>
        <w:t>(b) in the case of an employee that is a service provider, to all employees and associates of the service provider.</w:t>
      </w:r>
    </w:p>
    <w:p w14:paraId="43AE351E" w14:textId="77777777" w:rsidR="00E35D5D" w:rsidRDefault="00E35D5D" w:rsidP="00E35D5D">
      <w:pPr>
        <w:shd w:val="clear" w:color="auto" w:fill="FFFFFF"/>
        <w:ind w:left="283"/>
        <w:rPr>
          <w:rFonts w:ascii="BC Sans" w:hAnsi="BC Sans"/>
          <w:sz w:val="20"/>
          <w:lang w:val="en-CA"/>
        </w:rPr>
      </w:pPr>
      <w:bookmarkStart w:id="22" w:name="d2e297"/>
      <w:bookmarkEnd w:id="22"/>
      <w:r>
        <w:rPr>
          <w:rFonts w:ascii="BC Sans" w:hAnsi="BC Sans"/>
          <w:sz w:val="20"/>
          <w:lang w:val="en-CA"/>
        </w:rPr>
        <w:t>(3) This Act does not apply to the following:</w:t>
      </w:r>
    </w:p>
    <w:p w14:paraId="0D3895C5" w14:textId="77777777" w:rsidR="00E35D5D" w:rsidRDefault="00E35D5D" w:rsidP="00E35D5D">
      <w:pPr>
        <w:shd w:val="clear" w:color="auto" w:fill="FFFFFF"/>
        <w:ind w:left="850"/>
        <w:rPr>
          <w:rFonts w:ascii="BC Sans" w:hAnsi="BC Sans"/>
          <w:sz w:val="20"/>
          <w:lang w:val="en-CA"/>
        </w:rPr>
      </w:pPr>
      <w:bookmarkStart w:id="23" w:name="d1e143"/>
      <w:bookmarkEnd w:id="23"/>
      <w:r>
        <w:rPr>
          <w:rFonts w:ascii="BC Sans" w:hAnsi="BC Sans"/>
          <w:sz w:val="20"/>
          <w:lang w:val="en-CA"/>
        </w:rPr>
        <w:t>(a) a court record;</w:t>
      </w:r>
    </w:p>
    <w:p w14:paraId="4ED66030" w14:textId="77777777" w:rsidR="00E35D5D" w:rsidRDefault="00E35D5D" w:rsidP="00E35D5D">
      <w:pPr>
        <w:shd w:val="clear" w:color="auto" w:fill="FFFFFF"/>
        <w:ind w:left="850"/>
        <w:rPr>
          <w:rFonts w:ascii="BC Sans" w:hAnsi="BC Sans"/>
          <w:sz w:val="20"/>
          <w:lang w:val="en-CA"/>
        </w:rPr>
      </w:pPr>
      <w:bookmarkStart w:id="24" w:name="d1e150"/>
      <w:bookmarkEnd w:id="24"/>
      <w:r>
        <w:rPr>
          <w:rFonts w:ascii="BC Sans" w:hAnsi="BC Sans"/>
          <w:sz w:val="20"/>
          <w:lang w:val="en-CA"/>
        </w:rPr>
        <w:t>(b) a record of</w:t>
      </w:r>
    </w:p>
    <w:p w14:paraId="1134DF11" w14:textId="77777777" w:rsidR="00E35D5D" w:rsidRDefault="00E35D5D" w:rsidP="00E35D5D">
      <w:pPr>
        <w:shd w:val="clear" w:color="auto" w:fill="FFFFFF"/>
        <w:ind w:left="1417"/>
        <w:rPr>
          <w:rFonts w:ascii="BC Sans" w:hAnsi="BC Sans"/>
          <w:sz w:val="20"/>
          <w:lang w:val="en-CA"/>
        </w:rPr>
      </w:pPr>
      <w:bookmarkStart w:id="25" w:name="d1e156"/>
      <w:bookmarkEnd w:id="25"/>
      <w:r>
        <w:rPr>
          <w:rFonts w:ascii="BC Sans" w:hAnsi="BC Sans"/>
          <w:sz w:val="20"/>
          <w:lang w:val="en-CA"/>
        </w:rPr>
        <w:t>(i) a judge of the Court of Appeal, Supreme Court or Provincial Court,</w:t>
      </w:r>
    </w:p>
    <w:p w14:paraId="345E498C" w14:textId="77777777" w:rsidR="00E35D5D" w:rsidRDefault="00E35D5D" w:rsidP="00E35D5D">
      <w:pPr>
        <w:shd w:val="clear" w:color="auto" w:fill="FFFFFF"/>
        <w:ind w:left="1417"/>
        <w:rPr>
          <w:rFonts w:ascii="BC Sans" w:hAnsi="BC Sans"/>
          <w:sz w:val="20"/>
          <w:lang w:val="en-CA"/>
        </w:rPr>
      </w:pPr>
      <w:bookmarkStart w:id="26" w:name="d1e163"/>
      <w:bookmarkEnd w:id="26"/>
      <w:r>
        <w:rPr>
          <w:rFonts w:ascii="BC Sans" w:hAnsi="BC Sans"/>
          <w:sz w:val="20"/>
          <w:lang w:val="en-CA"/>
        </w:rPr>
        <w:t>(ii) a master of the Supreme Court, or</w:t>
      </w:r>
    </w:p>
    <w:p w14:paraId="20384672" w14:textId="77777777" w:rsidR="00E35D5D" w:rsidRDefault="00E35D5D" w:rsidP="00E35D5D">
      <w:pPr>
        <w:shd w:val="clear" w:color="auto" w:fill="FFFFFF"/>
        <w:ind w:left="1417"/>
        <w:rPr>
          <w:rFonts w:ascii="BC Sans" w:hAnsi="BC Sans"/>
          <w:sz w:val="20"/>
          <w:lang w:val="en-CA"/>
        </w:rPr>
      </w:pPr>
      <w:bookmarkStart w:id="27" w:name="d1e170"/>
      <w:bookmarkEnd w:id="27"/>
      <w:r>
        <w:rPr>
          <w:rFonts w:ascii="BC Sans" w:hAnsi="BC Sans"/>
          <w:sz w:val="20"/>
          <w:lang w:val="en-CA"/>
        </w:rPr>
        <w:t>(iii) a justice of the peace;</w:t>
      </w:r>
    </w:p>
    <w:p w14:paraId="29F33AF0" w14:textId="77777777" w:rsidR="00E35D5D" w:rsidRDefault="00E35D5D" w:rsidP="00E35D5D">
      <w:pPr>
        <w:shd w:val="clear" w:color="auto" w:fill="FFFFFF"/>
        <w:ind w:left="850"/>
        <w:rPr>
          <w:rFonts w:ascii="BC Sans" w:hAnsi="BC Sans"/>
          <w:sz w:val="20"/>
          <w:lang w:val="en-CA"/>
        </w:rPr>
      </w:pPr>
      <w:bookmarkStart w:id="28" w:name="d1e178"/>
      <w:bookmarkEnd w:id="28"/>
      <w:r>
        <w:rPr>
          <w:rFonts w:ascii="BC Sans" w:hAnsi="BC Sans"/>
          <w:sz w:val="20"/>
          <w:lang w:val="en-CA"/>
        </w:rPr>
        <w:lastRenderedPageBreak/>
        <w:t>(c) a judicial administration record;</w:t>
      </w:r>
    </w:p>
    <w:p w14:paraId="7328D383" w14:textId="77777777" w:rsidR="00E35D5D" w:rsidRDefault="00E35D5D" w:rsidP="00E35D5D">
      <w:pPr>
        <w:shd w:val="clear" w:color="auto" w:fill="FFFFFF"/>
        <w:ind w:left="850"/>
        <w:rPr>
          <w:rFonts w:ascii="BC Sans" w:hAnsi="BC Sans"/>
          <w:sz w:val="20"/>
          <w:lang w:val="en-CA"/>
        </w:rPr>
      </w:pPr>
      <w:bookmarkStart w:id="29" w:name="d1e186"/>
      <w:bookmarkEnd w:id="29"/>
      <w:r>
        <w:rPr>
          <w:rFonts w:ascii="BC Sans" w:hAnsi="BC Sans"/>
          <w:sz w:val="20"/>
          <w:lang w:val="en-CA"/>
        </w:rPr>
        <w:t>(d) a record relating to support services provided to a judge of a court referred to in paragraph (b) (i);</w:t>
      </w:r>
    </w:p>
    <w:p w14:paraId="00474FFD" w14:textId="77777777" w:rsidR="00E35D5D" w:rsidRDefault="00E35D5D" w:rsidP="00E35D5D">
      <w:pPr>
        <w:shd w:val="clear" w:color="auto" w:fill="FFFFFF"/>
        <w:ind w:left="850"/>
        <w:rPr>
          <w:rFonts w:ascii="BC Sans" w:hAnsi="BC Sans"/>
          <w:sz w:val="20"/>
          <w:lang w:val="en-CA"/>
        </w:rPr>
      </w:pPr>
      <w:bookmarkStart w:id="30" w:name="d1e193"/>
      <w:bookmarkEnd w:id="30"/>
      <w:r>
        <w:rPr>
          <w:rFonts w:ascii="BC Sans" w:hAnsi="BC Sans"/>
          <w:sz w:val="20"/>
          <w:lang w:val="en-CA"/>
        </w:rPr>
        <w:t>(e) a personal note, communication or draft decision of a person who is acting in a judicial or quasi-judicial capacity;</w:t>
      </w:r>
    </w:p>
    <w:p w14:paraId="4AD45914" w14:textId="77777777" w:rsidR="00E35D5D" w:rsidRDefault="00E35D5D" w:rsidP="00E35D5D">
      <w:pPr>
        <w:shd w:val="clear" w:color="auto" w:fill="FFFFFF"/>
        <w:ind w:left="850"/>
        <w:rPr>
          <w:rFonts w:ascii="BC Sans" w:hAnsi="BC Sans"/>
          <w:sz w:val="20"/>
          <w:lang w:val="en-CA"/>
        </w:rPr>
      </w:pPr>
      <w:bookmarkStart w:id="31" w:name="d1e200"/>
      <w:bookmarkEnd w:id="31"/>
      <w:r>
        <w:rPr>
          <w:rFonts w:ascii="BC Sans" w:hAnsi="BC Sans"/>
          <w:sz w:val="20"/>
          <w:lang w:val="en-CA"/>
        </w:rPr>
        <w:t>(f) a record that is created by or for, or is in the custody or under the control of, an officer of the Legislature and that relates to the exercise of functions under an Act;</w:t>
      </w:r>
    </w:p>
    <w:p w14:paraId="4F6A28A3" w14:textId="77777777" w:rsidR="00E35D5D" w:rsidRDefault="00E35D5D" w:rsidP="00E35D5D">
      <w:pPr>
        <w:shd w:val="clear" w:color="auto" w:fill="FFFFFF"/>
        <w:ind w:left="850"/>
        <w:rPr>
          <w:rFonts w:ascii="BC Sans" w:hAnsi="BC Sans"/>
          <w:sz w:val="20"/>
          <w:lang w:val="en-CA"/>
        </w:rPr>
      </w:pPr>
      <w:bookmarkStart w:id="32" w:name="d1e207"/>
      <w:bookmarkEnd w:id="32"/>
      <w:r>
        <w:rPr>
          <w:rFonts w:ascii="BC Sans" w:hAnsi="BC Sans"/>
          <w:sz w:val="20"/>
          <w:lang w:val="en-CA"/>
        </w:rPr>
        <w:t>(g) a record that was created by or for the auditor general under the </w:t>
      </w:r>
      <w:hyperlink r:id="rId9" w:history="1">
        <w:r>
          <w:rPr>
            <w:rStyle w:val="Hyperlink"/>
            <w:rFonts w:ascii="BC Sans" w:hAnsi="BC Sans"/>
            <w:i/>
            <w:iCs/>
            <w:sz w:val="20"/>
            <w:u w:val="none"/>
            <w:lang w:val="en-CA"/>
          </w:rPr>
          <w:t>Auditor General for Local Government Act</w:t>
        </w:r>
      </w:hyperlink>
      <w:r>
        <w:rPr>
          <w:rFonts w:ascii="BC Sans" w:hAnsi="BC Sans"/>
          <w:sz w:val="20"/>
          <w:lang w:val="en-CA"/>
        </w:rPr>
        <w:t> and that relates to the exercise of functions under that Act;</w:t>
      </w:r>
    </w:p>
    <w:p w14:paraId="36A5CB4F" w14:textId="77777777" w:rsidR="00E35D5D" w:rsidRDefault="00E35D5D" w:rsidP="00E35D5D">
      <w:pPr>
        <w:shd w:val="clear" w:color="auto" w:fill="FFFFFF"/>
        <w:ind w:left="850"/>
        <w:rPr>
          <w:rFonts w:ascii="BC Sans" w:hAnsi="BC Sans"/>
          <w:sz w:val="20"/>
          <w:lang w:val="en-CA"/>
        </w:rPr>
      </w:pPr>
      <w:bookmarkStart w:id="33" w:name="d1e219"/>
      <w:bookmarkEnd w:id="33"/>
      <w:r>
        <w:rPr>
          <w:rFonts w:ascii="BC Sans" w:hAnsi="BC Sans"/>
          <w:sz w:val="20"/>
          <w:lang w:val="en-CA"/>
        </w:rPr>
        <w:t>(h) a record of a question or answer to be used on an examination or test;</w:t>
      </w:r>
    </w:p>
    <w:p w14:paraId="1175643A" w14:textId="77777777" w:rsidR="00E35D5D" w:rsidRDefault="00E35D5D" w:rsidP="00E35D5D">
      <w:pPr>
        <w:shd w:val="clear" w:color="auto" w:fill="FFFFFF"/>
        <w:ind w:left="850"/>
        <w:rPr>
          <w:rFonts w:ascii="BC Sans" w:hAnsi="BC Sans"/>
          <w:sz w:val="20"/>
          <w:lang w:val="en-CA"/>
        </w:rPr>
      </w:pPr>
      <w:bookmarkStart w:id="34" w:name="d1e226"/>
      <w:bookmarkEnd w:id="34"/>
      <w:r>
        <w:rPr>
          <w:rFonts w:ascii="BC Sans" w:hAnsi="BC Sans"/>
          <w:sz w:val="20"/>
          <w:lang w:val="en-CA"/>
        </w:rPr>
        <w:t>(i) a record containing teaching or research materials of</w:t>
      </w:r>
    </w:p>
    <w:p w14:paraId="5F92C655" w14:textId="77777777" w:rsidR="00E35D5D" w:rsidRDefault="00E35D5D" w:rsidP="00E35D5D">
      <w:pPr>
        <w:shd w:val="clear" w:color="auto" w:fill="FFFFFF"/>
        <w:ind w:left="1417"/>
        <w:rPr>
          <w:rFonts w:ascii="BC Sans" w:hAnsi="BC Sans"/>
          <w:sz w:val="20"/>
          <w:lang w:val="en-CA"/>
        </w:rPr>
      </w:pPr>
      <w:bookmarkStart w:id="35" w:name="d1e232"/>
      <w:bookmarkEnd w:id="35"/>
      <w:r>
        <w:rPr>
          <w:rFonts w:ascii="BC Sans" w:hAnsi="BC Sans"/>
          <w:sz w:val="20"/>
          <w:lang w:val="en-CA"/>
        </w:rPr>
        <w:t>(i) a faculty member, as defined in the </w:t>
      </w:r>
      <w:hyperlink r:id="rId10" w:history="1">
        <w:r>
          <w:rPr>
            <w:rStyle w:val="Hyperlink"/>
            <w:rFonts w:ascii="BC Sans" w:hAnsi="BC Sans"/>
            <w:i/>
            <w:iCs/>
            <w:sz w:val="20"/>
            <w:u w:val="none"/>
            <w:lang w:val="en-CA"/>
          </w:rPr>
          <w:t>College and Institute Act</w:t>
        </w:r>
      </w:hyperlink>
      <w:r>
        <w:rPr>
          <w:rFonts w:ascii="BC Sans" w:hAnsi="BC Sans"/>
          <w:sz w:val="20"/>
          <w:lang w:val="en-CA"/>
        </w:rPr>
        <w:t> and the </w:t>
      </w:r>
      <w:hyperlink r:id="rId11" w:history="1">
        <w:r>
          <w:rPr>
            <w:rStyle w:val="Hyperlink"/>
            <w:rFonts w:ascii="BC Sans" w:hAnsi="BC Sans"/>
            <w:i/>
            <w:iCs/>
            <w:sz w:val="20"/>
            <w:u w:val="none"/>
            <w:lang w:val="en-CA"/>
          </w:rPr>
          <w:t>University Act</w:t>
        </w:r>
      </w:hyperlink>
      <w:r>
        <w:rPr>
          <w:rFonts w:ascii="BC Sans" w:hAnsi="BC Sans"/>
          <w:sz w:val="20"/>
          <w:lang w:val="en-CA"/>
        </w:rPr>
        <w:t>, of a post-secondary educational body,</w:t>
      </w:r>
    </w:p>
    <w:p w14:paraId="1CCF8CBD" w14:textId="77777777" w:rsidR="00E35D5D" w:rsidRDefault="00E35D5D" w:rsidP="00E35D5D">
      <w:pPr>
        <w:shd w:val="clear" w:color="auto" w:fill="FFFFFF"/>
        <w:ind w:left="1417"/>
        <w:rPr>
          <w:rFonts w:ascii="BC Sans" w:hAnsi="BC Sans"/>
          <w:sz w:val="20"/>
          <w:lang w:val="en-CA"/>
        </w:rPr>
      </w:pPr>
      <w:bookmarkStart w:id="36" w:name="d1e247"/>
      <w:bookmarkEnd w:id="36"/>
      <w:r>
        <w:rPr>
          <w:rFonts w:ascii="BC Sans" w:hAnsi="BC Sans"/>
          <w:sz w:val="20"/>
          <w:lang w:val="en-CA"/>
        </w:rPr>
        <w:t>(ii) a teaching assistant or research assistant employed at a post-secondary educational body, or</w:t>
      </w:r>
    </w:p>
    <w:p w14:paraId="6156EAAD" w14:textId="77777777" w:rsidR="00E35D5D" w:rsidRDefault="00E35D5D" w:rsidP="00E35D5D">
      <w:pPr>
        <w:shd w:val="clear" w:color="auto" w:fill="FFFFFF"/>
        <w:ind w:left="1417"/>
        <w:rPr>
          <w:rFonts w:ascii="BC Sans" w:hAnsi="BC Sans"/>
          <w:sz w:val="20"/>
          <w:lang w:val="en-CA"/>
        </w:rPr>
      </w:pPr>
      <w:bookmarkStart w:id="37" w:name="d1e254"/>
      <w:bookmarkEnd w:id="37"/>
      <w:r>
        <w:rPr>
          <w:rFonts w:ascii="BC Sans" w:hAnsi="BC Sans"/>
          <w:sz w:val="20"/>
          <w:lang w:val="en-CA"/>
        </w:rPr>
        <w:t>(iii) another person teaching or carrying out research at a post-secondary educational body;</w:t>
      </w:r>
    </w:p>
    <w:p w14:paraId="5E75DBA4" w14:textId="77777777" w:rsidR="00E35D5D" w:rsidRDefault="00E35D5D" w:rsidP="00E35D5D">
      <w:pPr>
        <w:shd w:val="clear" w:color="auto" w:fill="FFFFFF"/>
        <w:ind w:left="850"/>
        <w:rPr>
          <w:rFonts w:ascii="BC Sans" w:hAnsi="BC Sans"/>
          <w:sz w:val="20"/>
          <w:lang w:val="en-CA"/>
        </w:rPr>
      </w:pPr>
      <w:bookmarkStart w:id="38" w:name="d1e263"/>
      <w:bookmarkEnd w:id="38"/>
      <w:r>
        <w:rPr>
          <w:rFonts w:ascii="BC Sans" w:hAnsi="BC Sans"/>
          <w:sz w:val="20"/>
          <w:lang w:val="en-CA"/>
        </w:rPr>
        <w:t>(j) a record placed in the archives of a public body, or the digital archives or museum archives of government, by or for a person or agency other than a public body;</w:t>
      </w:r>
    </w:p>
    <w:p w14:paraId="6A7818E3" w14:textId="77777777" w:rsidR="00E35D5D" w:rsidRDefault="00E35D5D" w:rsidP="00E35D5D">
      <w:pPr>
        <w:shd w:val="clear" w:color="auto" w:fill="FFFFFF"/>
        <w:ind w:left="850"/>
        <w:rPr>
          <w:rFonts w:ascii="BC Sans" w:hAnsi="BC Sans"/>
          <w:sz w:val="20"/>
          <w:lang w:val="en-CA"/>
        </w:rPr>
      </w:pPr>
      <w:bookmarkStart w:id="39" w:name="d1e270"/>
      <w:bookmarkEnd w:id="39"/>
      <w:r>
        <w:rPr>
          <w:rFonts w:ascii="BC Sans" w:hAnsi="BC Sans"/>
          <w:sz w:val="20"/>
          <w:lang w:val="en-CA"/>
        </w:rPr>
        <w:t>(k) a record relating to a prosecution if not all proceedings in respect of the prosecution have been completed;</w:t>
      </w:r>
    </w:p>
    <w:p w14:paraId="1C5FB567" w14:textId="77777777" w:rsidR="00E35D5D" w:rsidRDefault="00E35D5D" w:rsidP="00E35D5D">
      <w:pPr>
        <w:shd w:val="clear" w:color="auto" w:fill="FFFFFF"/>
        <w:ind w:left="850"/>
        <w:rPr>
          <w:rFonts w:ascii="BC Sans" w:hAnsi="BC Sans"/>
          <w:sz w:val="20"/>
          <w:lang w:val="en-CA"/>
        </w:rPr>
      </w:pPr>
      <w:bookmarkStart w:id="40" w:name="d1e277"/>
      <w:bookmarkEnd w:id="40"/>
      <w:r>
        <w:rPr>
          <w:rFonts w:ascii="BC Sans" w:hAnsi="BC Sans"/>
          <w:sz w:val="20"/>
          <w:lang w:val="en-CA"/>
        </w:rPr>
        <w:t>(l) a record of a service provider that is not related to the provision of services for a public body.</w:t>
      </w:r>
    </w:p>
    <w:p w14:paraId="1EBEEA57" w14:textId="77777777" w:rsidR="00E35D5D" w:rsidRDefault="00E35D5D" w:rsidP="00E35D5D">
      <w:pPr>
        <w:shd w:val="clear" w:color="auto" w:fill="FFFFFF"/>
        <w:ind w:left="283"/>
        <w:rPr>
          <w:rFonts w:ascii="BC Sans" w:hAnsi="BC Sans"/>
          <w:sz w:val="20"/>
          <w:lang w:val="en-CA"/>
        </w:rPr>
      </w:pPr>
      <w:bookmarkStart w:id="41" w:name="d2e398"/>
      <w:bookmarkEnd w:id="41"/>
      <w:r>
        <w:rPr>
          <w:rFonts w:ascii="BC Sans" w:hAnsi="BC Sans"/>
          <w:sz w:val="20"/>
          <w:lang w:val="en-CA"/>
        </w:rPr>
        <w:t>(4) This Act, other than sections 30, 30.3, 30.5 (2), 33 and 65.3 to 65.6, does not apply to an officer of the Legislature, including all employees of the officer of the Legislature and, in the case of an employee that is a service provider, all employees and associates of the service provider.</w:t>
      </w:r>
    </w:p>
    <w:p w14:paraId="1D30CEBE" w14:textId="77777777" w:rsidR="00E35D5D" w:rsidRDefault="00E35D5D" w:rsidP="00E35D5D">
      <w:pPr>
        <w:shd w:val="clear" w:color="auto" w:fill="FFFFFF"/>
        <w:ind w:left="283"/>
        <w:rPr>
          <w:rFonts w:ascii="BC Sans" w:hAnsi="BC Sans"/>
          <w:sz w:val="20"/>
          <w:lang w:val="en-CA"/>
        </w:rPr>
      </w:pPr>
      <w:bookmarkStart w:id="42" w:name="d1e308"/>
      <w:bookmarkEnd w:id="42"/>
      <w:r>
        <w:rPr>
          <w:rFonts w:ascii="BC Sans" w:hAnsi="BC Sans"/>
          <w:sz w:val="20"/>
          <w:lang w:val="en-CA"/>
        </w:rPr>
        <w:t>(5) Part 2 does not apply to the following:</w:t>
      </w:r>
    </w:p>
    <w:p w14:paraId="74781F45" w14:textId="77777777" w:rsidR="00E35D5D" w:rsidRDefault="00E35D5D" w:rsidP="00E35D5D">
      <w:pPr>
        <w:shd w:val="clear" w:color="auto" w:fill="FFFFFF"/>
        <w:ind w:left="850"/>
        <w:rPr>
          <w:rFonts w:ascii="BC Sans" w:hAnsi="BC Sans"/>
          <w:sz w:val="20"/>
          <w:lang w:val="en-CA"/>
        </w:rPr>
      </w:pPr>
      <w:bookmarkStart w:id="43" w:name="d1e314"/>
      <w:bookmarkEnd w:id="43"/>
      <w:r>
        <w:rPr>
          <w:rFonts w:ascii="BC Sans" w:hAnsi="BC Sans"/>
          <w:sz w:val="20"/>
          <w:lang w:val="en-CA"/>
        </w:rPr>
        <w:t>(a) a record that is available for purchase by the public;</w:t>
      </w:r>
    </w:p>
    <w:p w14:paraId="3F548883" w14:textId="77777777" w:rsidR="00E35D5D" w:rsidRDefault="00E35D5D" w:rsidP="00E35D5D">
      <w:pPr>
        <w:shd w:val="clear" w:color="auto" w:fill="FFFFFF"/>
        <w:ind w:left="850"/>
        <w:rPr>
          <w:rFonts w:ascii="BC Sans" w:hAnsi="BC Sans"/>
          <w:sz w:val="20"/>
          <w:lang w:val="en-CA"/>
        </w:rPr>
      </w:pPr>
      <w:bookmarkStart w:id="44" w:name="d1e321"/>
      <w:bookmarkEnd w:id="44"/>
      <w:r>
        <w:rPr>
          <w:rFonts w:ascii="BC Sans" w:hAnsi="BC Sans"/>
          <w:sz w:val="20"/>
          <w:lang w:val="en-CA"/>
        </w:rPr>
        <w:t>(b) a record that does not relate to the business of the public body;</w:t>
      </w:r>
    </w:p>
    <w:p w14:paraId="2905D98A" w14:textId="77777777" w:rsidR="00E35D5D" w:rsidRDefault="00E35D5D" w:rsidP="00E35D5D">
      <w:pPr>
        <w:shd w:val="clear" w:color="auto" w:fill="FFFFFF"/>
        <w:ind w:left="850"/>
        <w:rPr>
          <w:rFonts w:ascii="BC Sans" w:hAnsi="BC Sans"/>
          <w:sz w:val="20"/>
          <w:lang w:val="en-CA"/>
        </w:rPr>
      </w:pPr>
      <w:bookmarkStart w:id="45" w:name="d1e328"/>
      <w:bookmarkEnd w:id="45"/>
      <w:r>
        <w:rPr>
          <w:rFonts w:ascii="BC Sans" w:hAnsi="BC Sans"/>
          <w:sz w:val="20"/>
          <w:lang w:val="en-CA"/>
        </w:rPr>
        <w:t>(c) a record of metadata that</w:t>
      </w:r>
    </w:p>
    <w:p w14:paraId="607755B4" w14:textId="77777777" w:rsidR="00E35D5D" w:rsidRDefault="00E35D5D" w:rsidP="00E35D5D">
      <w:pPr>
        <w:shd w:val="clear" w:color="auto" w:fill="FFFFFF"/>
        <w:ind w:left="1417"/>
        <w:rPr>
          <w:rFonts w:ascii="BC Sans" w:hAnsi="BC Sans"/>
          <w:sz w:val="20"/>
          <w:lang w:val="en-CA"/>
        </w:rPr>
      </w:pPr>
      <w:bookmarkStart w:id="46" w:name="d1e334"/>
      <w:bookmarkEnd w:id="46"/>
      <w:r>
        <w:rPr>
          <w:rFonts w:ascii="BC Sans" w:hAnsi="BC Sans"/>
          <w:sz w:val="20"/>
          <w:lang w:val="en-CA"/>
        </w:rPr>
        <w:t>(i) is generated by an electronic system, and</w:t>
      </w:r>
    </w:p>
    <w:p w14:paraId="5D1FBAAC" w14:textId="77777777" w:rsidR="00E35D5D" w:rsidRDefault="00E35D5D" w:rsidP="00E35D5D">
      <w:pPr>
        <w:shd w:val="clear" w:color="auto" w:fill="FFFFFF"/>
        <w:ind w:left="1417"/>
        <w:rPr>
          <w:rFonts w:ascii="BC Sans" w:hAnsi="BC Sans"/>
          <w:sz w:val="20"/>
          <w:lang w:val="en-CA"/>
        </w:rPr>
      </w:pPr>
      <w:bookmarkStart w:id="47" w:name="d1e341"/>
      <w:bookmarkEnd w:id="47"/>
      <w:r>
        <w:rPr>
          <w:rFonts w:ascii="BC Sans" w:hAnsi="BC Sans"/>
          <w:sz w:val="20"/>
          <w:lang w:val="en-CA"/>
        </w:rPr>
        <w:t>(ii) describes an individual's interaction with the electronic system;</w:t>
      </w:r>
    </w:p>
    <w:p w14:paraId="254941FC" w14:textId="77777777" w:rsidR="00E35D5D" w:rsidRDefault="00E35D5D" w:rsidP="00E35D5D">
      <w:pPr>
        <w:shd w:val="clear" w:color="auto" w:fill="FFFFFF"/>
        <w:ind w:left="1134"/>
        <w:rPr>
          <w:rFonts w:ascii="BC Sans" w:hAnsi="BC Sans"/>
          <w:sz w:val="20"/>
          <w:lang w:val="en-CA"/>
        </w:rPr>
      </w:pPr>
      <w:bookmarkStart w:id="48" w:name="d1e350"/>
      <w:bookmarkEnd w:id="48"/>
      <w:r>
        <w:rPr>
          <w:rFonts w:ascii="BC Sans" w:hAnsi="BC Sans"/>
          <w:sz w:val="20"/>
          <w:lang w:val="en-CA"/>
        </w:rPr>
        <w:t>(d) an electronic record that has been lawfully deleted by an employee of a public body and can no longer be accessed by the employee.</w:t>
      </w:r>
    </w:p>
    <w:p w14:paraId="067530CD" w14:textId="77777777" w:rsidR="00E35D5D" w:rsidRDefault="00E35D5D" w:rsidP="00E35D5D">
      <w:pPr>
        <w:shd w:val="clear" w:color="auto" w:fill="FFFFFF"/>
        <w:ind w:left="283"/>
        <w:rPr>
          <w:rFonts w:ascii="BC Sans" w:hAnsi="BC Sans"/>
          <w:sz w:val="20"/>
          <w:lang w:val="en-CA"/>
        </w:rPr>
      </w:pPr>
      <w:bookmarkStart w:id="49" w:name="d1e358"/>
      <w:bookmarkEnd w:id="49"/>
      <w:r>
        <w:rPr>
          <w:rFonts w:ascii="BC Sans" w:hAnsi="BC Sans"/>
          <w:sz w:val="20"/>
          <w:lang w:val="en-CA"/>
        </w:rPr>
        <w:t>(6) This Act does not limit the information available by law to a party to a proceeding.</w:t>
      </w:r>
    </w:p>
    <w:p w14:paraId="58DDCA30" w14:textId="77777777" w:rsidR="00E35D5D" w:rsidRDefault="00E35D5D" w:rsidP="00E35D5D">
      <w:pPr>
        <w:shd w:val="clear" w:color="auto" w:fill="FFFFFF"/>
        <w:ind w:left="283"/>
        <w:rPr>
          <w:rFonts w:ascii="BC Sans" w:hAnsi="BC Sans"/>
          <w:sz w:val="20"/>
          <w:lang w:val="en-CA"/>
        </w:rPr>
      </w:pPr>
      <w:bookmarkStart w:id="50" w:name="d1e365"/>
      <w:bookmarkEnd w:id="50"/>
      <w:r>
        <w:rPr>
          <w:rFonts w:ascii="BC Sans" w:hAnsi="BC Sans"/>
          <w:sz w:val="20"/>
          <w:lang w:val="en-CA"/>
        </w:rPr>
        <w:t>(7) If a provision of this Act is inconsistent or in conflict with a provision of another Act, this Act prevails unless the other Act expressly provides that it, or a provision of it, applies despite this Act.</w:t>
      </w:r>
      <w:bookmarkEnd w:id="18"/>
    </w:p>
    <w:p w14:paraId="4FA28999" w14:textId="77777777" w:rsidR="00E35D5D" w:rsidRDefault="00E35D5D" w:rsidP="00E35D5D">
      <w:pPr>
        <w:shd w:val="clear" w:color="auto" w:fill="FFFFFF"/>
        <w:ind w:left="283"/>
        <w:rPr>
          <w:rFonts w:ascii="BC Sans" w:hAnsi="BC Sans"/>
          <w:sz w:val="20"/>
          <w:lang w:val="en-CA"/>
        </w:rPr>
      </w:pPr>
    </w:p>
    <w:bookmarkEnd w:id="10"/>
    <w:p w14:paraId="29859D95" w14:textId="77777777" w:rsidR="00E35D5D" w:rsidRDefault="00E35D5D" w:rsidP="00E35D5D">
      <w:pPr>
        <w:shd w:val="clear" w:color="auto" w:fill="FFFFFF"/>
        <w:outlineLvl w:val="3"/>
        <w:rPr>
          <w:rFonts w:ascii="BC Sans" w:hAnsi="BC Sans"/>
          <w:b/>
          <w:bCs/>
          <w:color w:val="000000"/>
          <w:sz w:val="20"/>
          <w:lang w:val="en-CA"/>
        </w:rPr>
      </w:pPr>
      <w:r>
        <w:rPr>
          <w:rFonts w:ascii="BC Sans" w:hAnsi="BC Sans"/>
          <w:b/>
          <w:bCs/>
          <w:color w:val="000000"/>
          <w:sz w:val="20"/>
          <w:lang w:val="en-CA"/>
        </w:rPr>
        <w:t>8 Contents of response</w:t>
      </w:r>
    </w:p>
    <w:p w14:paraId="05FB1F4B" w14:textId="77777777" w:rsidR="00E35D5D" w:rsidRDefault="00E35D5D" w:rsidP="00E35D5D">
      <w:pPr>
        <w:shd w:val="clear" w:color="auto" w:fill="FFFFFF"/>
        <w:ind w:left="284"/>
        <w:rPr>
          <w:rFonts w:ascii="BC Sans" w:hAnsi="BC Sans"/>
          <w:color w:val="000000"/>
          <w:sz w:val="20"/>
          <w:lang w:val="en-CA"/>
        </w:rPr>
      </w:pPr>
      <w:bookmarkStart w:id="51" w:name="d2e701"/>
      <w:bookmarkEnd w:id="51"/>
      <w:r>
        <w:rPr>
          <w:rFonts w:ascii="BC Sans" w:hAnsi="BC Sans"/>
          <w:color w:val="000000"/>
          <w:sz w:val="20"/>
          <w:lang w:val="en-CA"/>
        </w:rPr>
        <w:t>(1) In a response under section 7, the head of the public body must tell the applicant</w:t>
      </w:r>
    </w:p>
    <w:p w14:paraId="0DEC42A3" w14:textId="77777777" w:rsidR="00E35D5D" w:rsidRDefault="00E35D5D" w:rsidP="00E35D5D">
      <w:pPr>
        <w:shd w:val="clear" w:color="auto" w:fill="FFFFFF"/>
        <w:ind w:left="851"/>
        <w:rPr>
          <w:rFonts w:ascii="BC Sans" w:hAnsi="BC Sans"/>
          <w:color w:val="000000"/>
          <w:sz w:val="20"/>
          <w:lang w:val="en-CA"/>
        </w:rPr>
      </w:pPr>
      <w:bookmarkStart w:id="52" w:name="d2e710"/>
      <w:bookmarkEnd w:id="52"/>
      <w:r>
        <w:rPr>
          <w:rFonts w:ascii="BC Sans" w:hAnsi="BC Sans"/>
          <w:color w:val="000000"/>
          <w:sz w:val="20"/>
          <w:lang w:val="en-CA"/>
        </w:rPr>
        <w:t>(a) whether or not the applicant is entitled to access to the record or to part of the record,</w:t>
      </w:r>
    </w:p>
    <w:p w14:paraId="3BC51825" w14:textId="77777777" w:rsidR="00E35D5D" w:rsidRDefault="00E35D5D" w:rsidP="00E35D5D">
      <w:pPr>
        <w:shd w:val="clear" w:color="auto" w:fill="FFFFFF"/>
        <w:ind w:left="851"/>
        <w:rPr>
          <w:rFonts w:ascii="BC Sans" w:hAnsi="BC Sans"/>
          <w:color w:val="000000"/>
          <w:sz w:val="20"/>
          <w:lang w:val="en-CA"/>
        </w:rPr>
      </w:pPr>
      <w:bookmarkStart w:id="53" w:name="d2e719"/>
      <w:bookmarkEnd w:id="53"/>
      <w:r>
        <w:rPr>
          <w:rFonts w:ascii="BC Sans" w:hAnsi="BC Sans"/>
          <w:color w:val="000000"/>
          <w:sz w:val="20"/>
          <w:lang w:val="en-CA"/>
        </w:rPr>
        <w:t>(b) if the applicant is entitled to access, where, when and how access will be given, and</w:t>
      </w:r>
    </w:p>
    <w:p w14:paraId="133C0E5F" w14:textId="77777777" w:rsidR="00E35D5D" w:rsidRDefault="00E35D5D" w:rsidP="00E35D5D">
      <w:pPr>
        <w:shd w:val="clear" w:color="auto" w:fill="FFFFFF"/>
        <w:ind w:left="851"/>
        <w:rPr>
          <w:rFonts w:ascii="BC Sans" w:hAnsi="BC Sans"/>
          <w:color w:val="000000"/>
          <w:sz w:val="20"/>
          <w:lang w:val="en-CA"/>
        </w:rPr>
      </w:pPr>
      <w:bookmarkStart w:id="54" w:name="d2e729"/>
      <w:bookmarkEnd w:id="54"/>
      <w:r>
        <w:rPr>
          <w:rFonts w:ascii="BC Sans" w:hAnsi="BC Sans"/>
          <w:color w:val="000000"/>
          <w:sz w:val="20"/>
          <w:lang w:val="en-CA"/>
        </w:rPr>
        <w:t>(c) if access to the record or to part of the record is refused,</w:t>
      </w:r>
    </w:p>
    <w:p w14:paraId="02001E91" w14:textId="77777777" w:rsidR="00E35D5D" w:rsidRDefault="00E35D5D" w:rsidP="00E35D5D">
      <w:pPr>
        <w:shd w:val="clear" w:color="auto" w:fill="FFFFFF"/>
        <w:ind w:left="1418"/>
        <w:rPr>
          <w:rFonts w:ascii="BC Sans" w:hAnsi="BC Sans"/>
          <w:color w:val="000000"/>
          <w:sz w:val="20"/>
          <w:lang w:val="en-CA"/>
        </w:rPr>
      </w:pPr>
      <w:bookmarkStart w:id="55" w:name="d2e738"/>
      <w:bookmarkEnd w:id="55"/>
      <w:r>
        <w:rPr>
          <w:rFonts w:ascii="BC Sans" w:hAnsi="BC Sans"/>
          <w:color w:val="000000"/>
          <w:sz w:val="20"/>
          <w:lang w:val="en-CA"/>
        </w:rPr>
        <w:lastRenderedPageBreak/>
        <w:t>(i) the reasons for the refusal and the provision of this Act on which the refusal is based,</w:t>
      </w:r>
    </w:p>
    <w:p w14:paraId="59A16229" w14:textId="77777777" w:rsidR="00E35D5D" w:rsidRDefault="00E35D5D" w:rsidP="00E35D5D">
      <w:pPr>
        <w:shd w:val="clear" w:color="auto" w:fill="FFFFFF"/>
        <w:ind w:left="1418"/>
        <w:rPr>
          <w:rFonts w:ascii="BC Sans" w:hAnsi="BC Sans"/>
          <w:color w:val="000000"/>
          <w:sz w:val="20"/>
          <w:lang w:val="en-CA"/>
        </w:rPr>
      </w:pPr>
      <w:bookmarkStart w:id="56" w:name="d2e747"/>
      <w:bookmarkEnd w:id="56"/>
      <w:r>
        <w:rPr>
          <w:rFonts w:ascii="BC Sans" w:hAnsi="BC Sans"/>
          <w:color w:val="000000"/>
          <w:sz w:val="20"/>
          <w:lang w:val="en-CA"/>
        </w:rPr>
        <w:t>(ii) the contact information of an officer or employee of the public body who can answer the applicant's questions about the refusal, and</w:t>
      </w:r>
    </w:p>
    <w:p w14:paraId="1F3FB5A9" w14:textId="77777777" w:rsidR="00E35D5D" w:rsidRDefault="00E35D5D" w:rsidP="00E35D5D">
      <w:pPr>
        <w:shd w:val="clear" w:color="auto" w:fill="FFFFFF"/>
        <w:ind w:left="1418"/>
        <w:rPr>
          <w:rFonts w:ascii="BC Sans" w:hAnsi="BC Sans"/>
          <w:color w:val="000000"/>
          <w:sz w:val="20"/>
          <w:lang w:val="en-CA"/>
        </w:rPr>
      </w:pPr>
      <w:bookmarkStart w:id="57" w:name="d2e756"/>
      <w:bookmarkEnd w:id="57"/>
      <w:r>
        <w:rPr>
          <w:rFonts w:ascii="BC Sans" w:hAnsi="BC Sans"/>
          <w:color w:val="000000"/>
          <w:sz w:val="20"/>
          <w:lang w:val="en-CA"/>
        </w:rPr>
        <w:t>(iii) that the applicant may ask for a review under section 53 or 63.</w:t>
      </w:r>
    </w:p>
    <w:p w14:paraId="6A28DB0D" w14:textId="77777777" w:rsidR="00E35D5D" w:rsidRDefault="00E35D5D" w:rsidP="00E35D5D">
      <w:pPr>
        <w:shd w:val="clear" w:color="auto" w:fill="FFFFFF"/>
        <w:ind w:left="284"/>
        <w:rPr>
          <w:rFonts w:ascii="BC Sans" w:hAnsi="BC Sans"/>
          <w:color w:val="000000"/>
          <w:sz w:val="20"/>
          <w:lang w:val="en-CA"/>
        </w:rPr>
      </w:pPr>
      <w:bookmarkStart w:id="58" w:name="d2e765"/>
      <w:bookmarkEnd w:id="58"/>
      <w:r>
        <w:rPr>
          <w:rFonts w:ascii="BC Sans" w:hAnsi="BC Sans"/>
          <w:color w:val="000000"/>
          <w:sz w:val="20"/>
          <w:lang w:val="en-CA"/>
        </w:rPr>
        <w:t>(2) Despite subsection (1) (c) (i), the head of a public body may refuse in a response to confirm or deny the existence of</w:t>
      </w:r>
    </w:p>
    <w:p w14:paraId="3C686694" w14:textId="77777777" w:rsidR="00E35D5D" w:rsidRDefault="00E35D5D" w:rsidP="00E35D5D">
      <w:pPr>
        <w:shd w:val="clear" w:color="auto" w:fill="FFFFFF"/>
        <w:ind w:left="851"/>
        <w:rPr>
          <w:rFonts w:ascii="BC Sans" w:hAnsi="BC Sans"/>
          <w:color w:val="000000"/>
          <w:sz w:val="20"/>
          <w:lang w:val="en-CA"/>
        </w:rPr>
      </w:pPr>
      <w:bookmarkStart w:id="59" w:name="d2e774"/>
      <w:bookmarkEnd w:id="59"/>
      <w:r>
        <w:rPr>
          <w:rFonts w:ascii="BC Sans" w:hAnsi="BC Sans"/>
          <w:color w:val="000000"/>
          <w:sz w:val="20"/>
          <w:lang w:val="en-CA"/>
        </w:rPr>
        <w:t>(a) a record containing information described in section 15 </w:t>
      </w:r>
      <w:r>
        <w:rPr>
          <w:rFonts w:ascii="BC Sans" w:hAnsi="BC Sans"/>
          <w:i/>
          <w:iCs/>
          <w:color w:val="000000"/>
          <w:sz w:val="20"/>
          <w:lang w:val="en-CA"/>
        </w:rPr>
        <w:t>[information harmful to law enforcement]</w:t>
      </w:r>
      <w:r>
        <w:rPr>
          <w:rFonts w:ascii="BC Sans" w:hAnsi="BC Sans"/>
          <w:color w:val="000000"/>
          <w:sz w:val="20"/>
          <w:lang w:val="en-CA"/>
        </w:rPr>
        <w:t>, or</w:t>
      </w:r>
    </w:p>
    <w:p w14:paraId="0C3401FA" w14:textId="77777777" w:rsidR="00E35D5D" w:rsidRDefault="00E35D5D" w:rsidP="00E35D5D">
      <w:pPr>
        <w:shd w:val="clear" w:color="auto" w:fill="FFFFFF"/>
        <w:spacing w:after="360"/>
        <w:ind w:left="851"/>
        <w:rPr>
          <w:rFonts w:ascii="BC Sans" w:hAnsi="BC Sans"/>
          <w:color w:val="000000"/>
          <w:sz w:val="20"/>
          <w:lang w:val="en-CA"/>
        </w:rPr>
      </w:pPr>
      <w:bookmarkStart w:id="60" w:name="d2e784"/>
      <w:bookmarkEnd w:id="60"/>
      <w:r>
        <w:rPr>
          <w:rFonts w:ascii="BC Sans" w:hAnsi="BC Sans"/>
          <w:color w:val="000000"/>
          <w:sz w:val="20"/>
          <w:lang w:val="en-CA"/>
        </w:rPr>
        <w:t>(b) a record containing personal information of a third party if disclosure of the existence of the information would be an unreasonable invasion of that party's personal privacy.</w:t>
      </w:r>
    </w:p>
    <w:p w14:paraId="423C8EDD" w14:textId="77777777" w:rsidR="00E35D5D" w:rsidRDefault="00E35D5D" w:rsidP="00E35D5D">
      <w:pPr>
        <w:outlineLvl w:val="3"/>
        <w:rPr>
          <w:rFonts w:ascii="BC Sans" w:hAnsi="BC Sans"/>
          <w:sz w:val="20"/>
          <w:lang w:val="en-US"/>
        </w:rPr>
      </w:pPr>
    </w:p>
    <w:p w14:paraId="52828CDC" w14:textId="5C8D0949" w:rsidR="00902D1D" w:rsidRPr="00E35D5D" w:rsidRDefault="00902D1D" w:rsidP="00E35D5D"/>
    <w:sectPr w:rsidR="00902D1D" w:rsidRPr="00E35D5D" w:rsidSect="00575AA0">
      <w:headerReference w:type="default" r:id="rId12"/>
      <w:pgSz w:w="12240" w:h="15840"/>
      <w:pgMar w:top="1440" w:right="1440" w:bottom="201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49AD8" w14:textId="77777777" w:rsidR="00E35D5D" w:rsidRPr="00D24267" w:rsidRDefault="00E35D5D" w:rsidP="00D24267">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1042"/>
    <w:multiLevelType w:val="hybridMultilevel"/>
    <w:tmpl w:val="AB0214B2"/>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C1A4409"/>
    <w:multiLevelType w:val="hybridMultilevel"/>
    <w:tmpl w:val="9684E5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EC579C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C1060F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D465513"/>
    <w:multiLevelType w:val="hybridMultilevel"/>
    <w:tmpl w:val="FB9400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D4519D"/>
    <w:multiLevelType w:val="hybridMultilevel"/>
    <w:tmpl w:val="772434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BD7441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4EB481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0D6FDA"/>
    <w:multiLevelType w:val="hybridMultilevel"/>
    <w:tmpl w:val="113440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201937847">
    <w:abstractNumId w:val="2"/>
  </w:num>
  <w:num w:numId="2" w16cid:durableId="1658067054">
    <w:abstractNumId w:val="0"/>
    <w:lvlOverride w:ilvl="0">
      <w:startOverride w:val="1"/>
    </w:lvlOverride>
    <w:lvlOverride w:ilvl="1"/>
    <w:lvlOverride w:ilvl="2"/>
    <w:lvlOverride w:ilvl="3"/>
    <w:lvlOverride w:ilvl="4"/>
    <w:lvlOverride w:ilvl="5"/>
    <w:lvlOverride w:ilvl="6"/>
    <w:lvlOverride w:ilvl="7"/>
    <w:lvlOverride w:ilvl="8"/>
  </w:num>
  <w:num w:numId="3" w16cid:durableId="11453902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1412801">
    <w:abstractNumId w:val="12"/>
    <w:lvlOverride w:ilvl="0">
      <w:lvl w:ilvl="0">
        <w:start w:val="1"/>
        <w:numFmt w:val="decimal"/>
        <w:lvlText w:val="%1."/>
        <w:legacy w:legacy="1" w:legacySpace="0" w:legacyIndent="360"/>
        <w:lvlJc w:val="left"/>
        <w:pPr>
          <w:ind w:left="1080" w:hanging="360"/>
        </w:pPr>
      </w:lvl>
    </w:lvlOverride>
  </w:num>
  <w:num w:numId="5" w16cid:durableId="588931580">
    <w:abstractNumId w:val="5"/>
  </w:num>
  <w:num w:numId="6" w16cid:durableId="912934734">
    <w:abstractNumId w:val="8"/>
  </w:num>
  <w:num w:numId="7" w16cid:durableId="1868062312">
    <w:abstractNumId w:val="4"/>
  </w:num>
  <w:num w:numId="8" w16cid:durableId="927545546">
    <w:abstractNumId w:val="9"/>
  </w:num>
  <w:num w:numId="9" w16cid:durableId="711417711">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6632595">
    <w:abstractNumId w:val="10"/>
    <w:lvlOverride w:ilvl="0"/>
    <w:lvlOverride w:ilvl="1"/>
    <w:lvlOverride w:ilvl="2"/>
    <w:lvlOverride w:ilvl="3"/>
    <w:lvlOverride w:ilvl="4"/>
    <w:lvlOverride w:ilvl="5"/>
    <w:lvlOverride w:ilvl="6"/>
    <w:lvlOverride w:ilvl="7"/>
    <w:lvlOverride w:ilvl="8"/>
  </w:num>
  <w:num w:numId="11" w16cid:durableId="575088727">
    <w:abstractNumId w:val="12"/>
    <w:lvlOverride w:ilvl="0">
      <w:startOverride w:val="1"/>
    </w:lvlOverride>
  </w:num>
  <w:num w:numId="12" w16cid:durableId="63378437">
    <w:abstractNumId w:val="1"/>
    <w:lvlOverride w:ilvl="0"/>
    <w:lvlOverride w:ilvl="1"/>
    <w:lvlOverride w:ilvl="2"/>
    <w:lvlOverride w:ilvl="3"/>
    <w:lvlOverride w:ilvl="4"/>
    <w:lvlOverride w:ilvl="5"/>
    <w:lvlOverride w:ilvl="6"/>
    <w:lvlOverride w:ilvl="7"/>
    <w:lvlOverride w:ilvl="8"/>
  </w:num>
  <w:num w:numId="13" w16cid:durableId="1572502127">
    <w:abstractNumId w:val="6"/>
    <w:lvlOverride w:ilvl="0"/>
    <w:lvlOverride w:ilvl="1"/>
    <w:lvlOverride w:ilvl="2"/>
    <w:lvlOverride w:ilvl="3"/>
    <w:lvlOverride w:ilvl="4"/>
    <w:lvlOverride w:ilvl="5"/>
    <w:lvlOverride w:ilvl="6"/>
    <w:lvlOverride w:ilvl="7"/>
    <w:lvlOverride w:ilvl="8"/>
  </w:num>
  <w:num w:numId="14" w16cid:durableId="168192952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55"/>
    <w:rsid w:val="00017AC2"/>
    <w:rsid w:val="00146EE1"/>
    <w:rsid w:val="002D2A11"/>
    <w:rsid w:val="0032087B"/>
    <w:rsid w:val="00456124"/>
    <w:rsid w:val="004A7B5C"/>
    <w:rsid w:val="004C7E1D"/>
    <w:rsid w:val="00756155"/>
    <w:rsid w:val="007C6E6B"/>
    <w:rsid w:val="00902D1D"/>
    <w:rsid w:val="00AB45F3"/>
    <w:rsid w:val="00B400A5"/>
    <w:rsid w:val="00BF2DBD"/>
    <w:rsid w:val="00C11638"/>
    <w:rsid w:val="00C24B3E"/>
    <w:rsid w:val="00E35D5D"/>
    <w:rsid w:val="00E765E5"/>
    <w:rsid w:val="00EB6284"/>
    <w:rsid w:val="00F06A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97CF8"/>
  <w15:chartTrackingRefBased/>
  <w15:docId w15:val="{B83C46B8-05A6-47A8-ABA5-B93A1839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5E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E765E5"/>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5E5"/>
    <w:rPr>
      <w:rFonts w:ascii="Arial" w:eastAsia="Times New Roman" w:hAnsi="Arial" w:cs="Times New Roman"/>
      <w:b/>
      <w:sz w:val="24"/>
      <w:szCs w:val="20"/>
      <w:u w:val="single"/>
    </w:rPr>
  </w:style>
  <w:style w:type="paragraph" w:styleId="Header">
    <w:name w:val="header"/>
    <w:basedOn w:val="Normal"/>
    <w:link w:val="HeaderChar"/>
    <w:uiPriority w:val="99"/>
    <w:rsid w:val="00E765E5"/>
    <w:pPr>
      <w:tabs>
        <w:tab w:val="center" w:pos="4320"/>
        <w:tab w:val="right" w:pos="8640"/>
      </w:tabs>
    </w:pPr>
  </w:style>
  <w:style w:type="character" w:customStyle="1" w:styleId="HeaderChar">
    <w:name w:val="Header Char"/>
    <w:basedOn w:val="DefaultParagraphFont"/>
    <w:link w:val="Header"/>
    <w:uiPriority w:val="99"/>
    <w:rsid w:val="00E765E5"/>
    <w:rPr>
      <w:rFonts w:ascii="Times New Roman" w:eastAsia="Times New Roman" w:hAnsi="Times New Roman" w:cs="Times New Roman"/>
      <w:sz w:val="24"/>
      <w:szCs w:val="24"/>
      <w:lang w:val="en-GB"/>
    </w:rPr>
  </w:style>
  <w:style w:type="paragraph" w:styleId="Footer">
    <w:name w:val="footer"/>
    <w:basedOn w:val="Normal"/>
    <w:link w:val="FooterChar"/>
    <w:rsid w:val="00E765E5"/>
    <w:pPr>
      <w:tabs>
        <w:tab w:val="center" w:pos="4320"/>
        <w:tab w:val="right" w:pos="8640"/>
      </w:tabs>
    </w:pPr>
  </w:style>
  <w:style w:type="character" w:customStyle="1" w:styleId="FooterChar">
    <w:name w:val="Footer Char"/>
    <w:basedOn w:val="DefaultParagraphFont"/>
    <w:link w:val="Footer"/>
    <w:rsid w:val="00E765E5"/>
    <w:rPr>
      <w:rFonts w:ascii="Times New Roman" w:eastAsia="Times New Roman" w:hAnsi="Times New Roman" w:cs="Times New Roman"/>
      <w:sz w:val="24"/>
      <w:szCs w:val="24"/>
      <w:lang w:val="en-GB"/>
    </w:rPr>
  </w:style>
  <w:style w:type="paragraph" w:customStyle="1" w:styleId="MinistryName">
    <w:name w:val="Ministry Name"/>
    <w:basedOn w:val="Normal"/>
    <w:rsid w:val="00E765E5"/>
    <w:pPr>
      <w:spacing w:after="40" w:line="300" w:lineRule="auto"/>
    </w:pPr>
    <w:rPr>
      <w:b/>
      <w:sz w:val="14"/>
      <w:szCs w:val="15"/>
    </w:rPr>
  </w:style>
  <w:style w:type="paragraph" w:customStyle="1" w:styleId="BranchandAddress">
    <w:name w:val="Branch and Address"/>
    <w:basedOn w:val="Normal"/>
    <w:rsid w:val="00E765E5"/>
    <w:pPr>
      <w:framePr w:wrap="around" w:vAnchor="text" w:hAnchor="text" w:y="1"/>
      <w:spacing w:line="300" w:lineRule="auto"/>
    </w:pPr>
    <w:rPr>
      <w:sz w:val="14"/>
      <w:szCs w:val="15"/>
    </w:rPr>
  </w:style>
  <w:style w:type="character" w:customStyle="1" w:styleId="BodyofLetter">
    <w:name w:val="Body of Letter"/>
    <w:basedOn w:val="DefaultParagraphFont"/>
    <w:rsid w:val="00E765E5"/>
    <w:rPr>
      <w:rFonts w:ascii="Garamond" w:hAnsi="Garamond"/>
      <w:spacing w:val="10"/>
      <w:sz w:val="24"/>
      <w:szCs w:val="22"/>
    </w:rPr>
  </w:style>
  <w:style w:type="character" w:styleId="Hyperlink">
    <w:name w:val="Hyperlink"/>
    <w:basedOn w:val="DefaultParagraphFont"/>
    <w:rsid w:val="00E765E5"/>
    <w:rPr>
      <w:color w:val="0000FF"/>
      <w:u w:val="single"/>
    </w:rPr>
  </w:style>
  <w:style w:type="paragraph" w:styleId="ListParagraph">
    <w:name w:val="List Paragraph"/>
    <w:basedOn w:val="Normal"/>
    <w:uiPriority w:val="34"/>
    <w:qFormat/>
    <w:rsid w:val="00E765E5"/>
    <w:pPr>
      <w:numPr>
        <w:numId w:val="1"/>
      </w:numPr>
    </w:pPr>
    <w:rPr>
      <w:lang w:val="en-CA"/>
    </w:rPr>
  </w:style>
  <w:style w:type="paragraph" w:customStyle="1" w:styleId="indentlevel2">
    <w:name w:val="indentlevel2"/>
    <w:basedOn w:val="Normal"/>
    <w:next w:val="Normal"/>
    <w:uiPriority w:val="99"/>
    <w:rsid w:val="00E765E5"/>
    <w:pPr>
      <w:autoSpaceDE w:val="0"/>
      <w:autoSpaceDN w:val="0"/>
      <w:adjustRightInd w:val="0"/>
    </w:pPr>
    <w:rPr>
      <w:rFonts w:ascii="LOHNJI+TimesNewRoman,Bold" w:hAnsi="LOHNJI+TimesNewRoman,Bold"/>
      <w:lang w:val="en-CA" w:eastAsia="en-CA"/>
    </w:rPr>
  </w:style>
  <w:style w:type="paragraph" w:styleId="NormalWeb">
    <w:name w:val="Normal (Web)"/>
    <w:basedOn w:val="Normal"/>
    <w:uiPriority w:val="99"/>
    <w:semiHidden/>
    <w:unhideWhenUsed/>
    <w:rsid w:val="00146EE1"/>
    <w:pPr>
      <w:spacing w:before="100" w:beforeAutospacing="1" w:after="100" w:afterAutospacing="1"/>
    </w:pPr>
    <w:rPr>
      <w:lang w:val="en-CA" w:eastAsia="en-CA"/>
    </w:rPr>
  </w:style>
  <w:style w:type="paragraph" w:customStyle="1" w:styleId="H4">
    <w:name w:val="H4"/>
    <w:basedOn w:val="Normal"/>
    <w:next w:val="Normal"/>
    <w:uiPriority w:val="99"/>
    <w:semiHidden/>
    <w:rsid w:val="00146EE1"/>
    <w:pPr>
      <w:keepNext/>
      <w:snapToGrid w:val="0"/>
      <w:spacing w:before="100" w:after="100"/>
      <w:outlineLvl w:val="4"/>
    </w:pPr>
    <w:rPr>
      <w:b/>
      <w:szCs w:val="20"/>
      <w:lang w:val="en-US"/>
    </w:rPr>
  </w:style>
  <w:style w:type="character" w:customStyle="1" w:styleId="Style3">
    <w:name w:val="Style3"/>
    <w:basedOn w:val="DefaultParagraphFont"/>
    <w:uiPriority w:val="1"/>
    <w:rsid w:val="00146EE1"/>
    <w:rPr>
      <w:rFonts w:ascii="Times New Roman" w:hAnsi="Times New Roman" w:cs="Times New Roman" w:hint="default"/>
      <w:sz w:val="24"/>
    </w:rPr>
  </w:style>
  <w:style w:type="character" w:customStyle="1" w:styleId="Style7">
    <w:name w:val="Style7"/>
    <w:basedOn w:val="DefaultParagraphFont"/>
    <w:uiPriority w:val="1"/>
    <w:rsid w:val="00146EE1"/>
    <w:rPr>
      <w:color w:val="7030A0"/>
    </w:rPr>
  </w:style>
  <w:style w:type="character" w:customStyle="1" w:styleId="Style4">
    <w:name w:val="Style4"/>
    <w:basedOn w:val="DefaultParagraphFont"/>
    <w:uiPriority w:val="1"/>
    <w:rsid w:val="00146EE1"/>
    <w:rPr>
      <w:rFonts w:ascii="Times New Roman" w:hAnsi="Times New Roman" w:cs="Times New Roman" w:hint="default"/>
      <w:sz w:val="24"/>
    </w:rPr>
  </w:style>
  <w:style w:type="paragraph" w:styleId="NoSpacing">
    <w:name w:val="No Spacing"/>
    <w:uiPriority w:val="1"/>
    <w:qFormat/>
    <w:rsid w:val="00F06A28"/>
    <w:pPr>
      <w:spacing w:after="0" w:line="240" w:lineRule="auto"/>
    </w:pPr>
    <w:rPr>
      <w:rFonts w:asciiTheme="minorHAnsi" w:hAnsiTheme="minorHAnsi"/>
    </w:rPr>
  </w:style>
  <w:style w:type="character" w:styleId="PlaceholderText">
    <w:name w:val="Placeholder Text"/>
    <w:basedOn w:val="DefaultParagraphFont"/>
    <w:uiPriority w:val="99"/>
    <w:semiHidden/>
    <w:rsid w:val="00F06A28"/>
  </w:style>
  <w:style w:type="paragraph" w:customStyle="1" w:styleId="Default">
    <w:name w:val="Default"/>
    <w:rsid w:val="002D2A1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5608">
      <w:bodyDiv w:val="1"/>
      <w:marLeft w:val="0"/>
      <w:marRight w:val="0"/>
      <w:marTop w:val="0"/>
      <w:marBottom w:val="0"/>
      <w:divBdr>
        <w:top w:val="none" w:sz="0" w:space="0" w:color="auto"/>
        <w:left w:val="none" w:sz="0" w:space="0" w:color="auto"/>
        <w:bottom w:val="none" w:sz="0" w:space="0" w:color="auto"/>
        <w:right w:val="none" w:sz="0" w:space="0" w:color="auto"/>
      </w:divBdr>
    </w:div>
    <w:div w:id="666984041">
      <w:bodyDiv w:val="1"/>
      <w:marLeft w:val="0"/>
      <w:marRight w:val="0"/>
      <w:marTop w:val="0"/>
      <w:marBottom w:val="0"/>
      <w:divBdr>
        <w:top w:val="none" w:sz="0" w:space="0" w:color="auto"/>
        <w:left w:val="none" w:sz="0" w:space="0" w:color="auto"/>
        <w:bottom w:val="none" w:sz="0" w:space="0" w:color="auto"/>
        <w:right w:val="none" w:sz="0" w:space="0" w:color="auto"/>
      </w:divBdr>
    </w:div>
    <w:div w:id="1201013872">
      <w:bodyDiv w:val="1"/>
      <w:marLeft w:val="0"/>
      <w:marRight w:val="0"/>
      <w:marTop w:val="0"/>
      <w:marBottom w:val="0"/>
      <w:divBdr>
        <w:top w:val="none" w:sz="0" w:space="0" w:color="auto"/>
        <w:left w:val="none" w:sz="0" w:space="0" w:color="auto"/>
        <w:bottom w:val="none" w:sz="0" w:space="0" w:color="auto"/>
        <w:right w:val="none" w:sz="0" w:space="0" w:color="auto"/>
      </w:divBdr>
    </w:div>
    <w:div w:id="1235621637">
      <w:bodyDiv w:val="1"/>
      <w:marLeft w:val="0"/>
      <w:marRight w:val="0"/>
      <w:marTop w:val="0"/>
      <w:marBottom w:val="0"/>
      <w:divBdr>
        <w:top w:val="none" w:sz="0" w:space="0" w:color="auto"/>
        <w:left w:val="none" w:sz="0" w:space="0" w:color="auto"/>
        <w:bottom w:val="none" w:sz="0" w:space="0" w:color="auto"/>
        <w:right w:val="none" w:sz="0" w:space="0" w:color="auto"/>
      </w:divBdr>
    </w:div>
    <w:div w:id="14930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laws.gov.bc.ca/civix/document/id/complete/statreg/96165_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claws.gov.bc.ca/civix/document/id/complete/statreg/96165_00" TargetMode="Externa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bclaws.gov.bc.ca/civix/document/id/complete/statreg/96338_01" TargetMode="External"/><Relationship Id="rId11" Type="http://schemas.openxmlformats.org/officeDocument/2006/relationships/hyperlink" Target="https://www.bclaws.gov.bc.ca/civix/document/id/complete/statreg/96468_01" TargetMode="External"/><Relationship Id="rId5" Type="http://schemas.openxmlformats.org/officeDocument/2006/relationships/hyperlink" Target="https://www2.gov.bc.ca/gov/content/governments/about-the-bc-government/open-government/open-information/freedom-of-information/forms-for-foi" TargetMode="External"/><Relationship Id="rId15" Type="http://schemas.openxmlformats.org/officeDocument/2006/relationships/customXml" Target="../customXml/item1.xml"/><Relationship Id="rId10" Type="http://schemas.openxmlformats.org/officeDocument/2006/relationships/hyperlink" Target="https://www.bclaws.gov.bc.ca/civix/document/id/complete/statreg/96052_01" TargetMode="External"/><Relationship Id="rId4" Type="http://schemas.openxmlformats.org/officeDocument/2006/relationships/webSettings" Target="webSettings.xml"/><Relationship Id="rId9" Type="http://schemas.openxmlformats.org/officeDocument/2006/relationships/hyperlink" Target="https://www.bclaws.gov.bc.ca/civix/document/id/complete/statreg/12005_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375F5FF-D5AB-4939-99C0-048EF3770272}"/>
</file>

<file path=customXml/itemProps2.xml><?xml version="1.0" encoding="utf-8"?>
<ds:datastoreItem xmlns:ds="http://schemas.openxmlformats.org/officeDocument/2006/customXml" ds:itemID="{9E036A8C-E1D2-4793-A447-48116CE925F0}"/>
</file>

<file path=customXml/itemProps3.xml><?xml version="1.0" encoding="utf-8"?>
<ds:datastoreItem xmlns:ds="http://schemas.openxmlformats.org/officeDocument/2006/customXml" ds:itemID="{CC3B934C-C11F-49A3-8177-FCB6AEEE03E1}"/>
</file>

<file path=docProps/app.xml><?xml version="1.0" encoding="utf-8"?>
<Properties xmlns="http://schemas.openxmlformats.org/officeDocument/2006/extended-properties" xmlns:vt="http://schemas.openxmlformats.org/officeDocument/2006/docPropsVTypes">
  <Template>Normal</Template>
  <TotalTime>1</TotalTime>
  <Pages>6</Pages>
  <Words>1783</Words>
  <Characters>8811</Characters>
  <Application>Microsoft Office Word</Application>
  <DocSecurity>0</DocSecurity>
  <Lines>195</Lines>
  <Paragraphs>101</Paragraphs>
  <ScaleCrop>false</ScaleCrop>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2023-11-22T21:57:00Z</dcterms:created>
  <dcterms:modified xsi:type="dcterms:W3CDTF">2023-11-22T21:58:00Z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75dbccd4-ceba-4dd6-aadb-c687fb36c217</vt:lpwstr>
  </property>
  <property fmtid="{D5CDD505-2E9C-101B-9397-08002B2CF9AE}" pid="3" name="ContentTypeId">
    <vt:lpwstr>0x010100E774CC2FC15D5F4B9843318F21B96CF2</vt:lpwstr>
  </property>
</Properties>
</file>