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EE992" w14:textId="0BD5204B" w:rsidR="00CD061F" w:rsidRDefault="00273513" w:rsidP="00F66E88">
      <w:pPr>
        <w:tabs>
          <w:tab w:val="right" w:pos="10080"/>
        </w:tabs>
        <w:spacing w:after="0" w:line="240" w:lineRule="auto"/>
        <w:jc w:val="both"/>
      </w:pPr>
      <w:r>
        <w:rPr>
          <w:noProof/>
        </w:rPr>
        <w:t>{d.</w:t>
      </w:r>
      <w:r w:rsidR="002E5995">
        <w:rPr>
          <w:noProof/>
        </w:rPr>
        <w:t>letter_</w:t>
      </w:r>
      <w:r w:rsidR="003720AF">
        <w:rPr>
          <w:noProof/>
        </w:rPr>
        <w:t>date</w:t>
      </w:r>
      <w:r>
        <w:rPr>
          <w:noProof/>
        </w:rPr>
        <w:t>}</w:t>
      </w:r>
      <w:r w:rsidR="003720AF">
        <w:tab/>
      </w:r>
      <w:r w:rsidR="00CD061F">
        <w:t>File:</w:t>
      </w:r>
      <w:r>
        <w:t xml:space="preserve"> </w:t>
      </w:r>
      <w:r w:rsidR="00CD061F" w:rsidRPr="00567F27">
        <w:rPr>
          <w:noProof/>
        </w:rPr>
        <w:t>14675-20-</w:t>
      </w:r>
      <w:r>
        <w:rPr>
          <w:noProof/>
        </w:rPr>
        <w:t>{d.</w:t>
      </w:r>
      <w:r w:rsidR="003720AF">
        <w:rPr>
          <w:noProof/>
        </w:rPr>
        <w:t>mine_no</w:t>
      </w:r>
      <w:r>
        <w:rPr>
          <w:noProof/>
        </w:rPr>
        <w:t>}</w:t>
      </w:r>
    </w:p>
    <w:p w14:paraId="79B36F63" w14:textId="77777777" w:rsidR="00CD061F" w:rsidRDefault="00CD061F" w:rsidP="00046610">
      <w:pPr>
        <w:tabs>
          <w:tab w:val="left" w:pos="6480"/>
        </w:tabs>
        <w:spacing w:after="0" w:line="240" w:lineRule="auto"/>
        <w:rPr>
          <w:i/>
          <w:iCs/>
        </w:rPr>
      </w:pPr>
    </w:p>
    <w:p w14:paraId="73C511A3" w14:textId="77777777" w:rsidR="00CD061F" w:rsidRDefault="00CD061F" w:rsidP="00046610">
      <w:pPr>
        <w:tabs>
          <w:tab w:val="left" w:pos="6480"/>
        </w:tabs>
        <w:spacing w:after="0" w:line="240" w:lineRule="auto"/>
        <w:rPr>
          <w:i/>
          <w:iCs/>
        </w:rPr>
      </w:pPr>
    </w:p>
    <w:p w14:paraId="6A4290F9" w14:textId="77777777" w:rsidR="00CD061F" w:rsidRDefault="00CD061F" w:rsidP="00046610">
      <w:pPr>
        <w:tabs>
          <w:tab w:val="left" w:pos="6480"/>
        </w:tabs>
        <w:spacing w:after="0" w:line="240" w:lineRule="auto"/>
        <w:rPr>
          <w:i/>
          <w:iCs/>
        </w:rPr>
      </w:pPr>
    </w:p>
    <w:p w14:paraId="16C09CEA" w14:textId="73E0C85F" w:rsidR="00CD061F" w:rsidRPr="00567F27" w:rsidRDefault="00273513" w:rsidP="000C547F">
      <w:pPr>
        <w:tabs>
          <w:tab w:val="left" w:pos="6480"/>
        </w:tabs>
        <w:spacing w:after="0" w:line="240" w:lineRule="auto"/>
        <w:rPr>
          <w:noProof/>
        </w:rPr>
      </w:pPr>
      <w:r>
        <w:rPr>
          <w:noProof/>
        </w:rPr>
        <w:t>{d.</w:t>
      </w:r>
      <w:r w:rsidR="002E5995" w:rsidRPr="002E5995">
        <w:rPr>
          <w:noProof/>
        </w:rPr>
        <w:t>proponent_address</w:t>
      </w:r>
      <w:r>
        <w:rPr>
          <w:noProof/>
        </w:rPr>
        <w:t>}</w:t>
      </w:r>
    </w:p>
    <w:p w14:paraId="76508B88" w14:textId="459E91F4" w:rsidR="00CD061F" w:rsidRDefault="00273513" w:rsidP="00046610">
      <w:pPr>
        <w:tabs>
          <w:tab w:val="left" w:pos="6480"/>
        </w:tabs>
        <w:spacing w:after="0" w:line="240" w:lineRule="auto"/>
        <w:rPr>
          <w:noProof/>
        </w:rPr>
      </w:pPr>
      <w:r>
        <w:rPr>
          <w:noProof/>
        </w:rPr>
        <w:t>{d.</w:t>
      </w:r>
      <w:r w:rsidR="002E5995" w:rsidRPr="002E5995">
        <w:rPr>
          <w:noProof/>
        </w:rPr>
        <w:t>proponent_name</w:t>
      </w:r>
      <w:r>
        <w:rPr>
          <w:noProof/>
        </w:rPr>
        <w:t>}</w:t>
      </w:r>
    </w:p>
    <w:p w14:paraId="0B05C809" w14:textId="77777777" w:rsidR="003720AF" w:rsidRDefault="003720AF" w:rsidP="00046610">
      <w:pPr>
        <w:tabs>
          <w:tab w:val="left" w:pos="6480"/>
        </w:tabs>
        <w:spacing w:after="0" w:line="240" w:lineRule="auto"/>
      </w:pPr>
    </w:p>
    <w:p w14:paraId="77D7BCD6" w14:textId="419BB0A0" w:rsidR="00253F3F" w:rsidRDefault="00253F3F" w:rsidP="00046610">
      <w:pPr>
        <w:tabs>
          <w:tab w:val="left" w:pos="6480"/>
        </w:tabs>
        <w:spacing w:after="0" w:line="240" w:lineRule="auto"/>
      </w:pPr>
      <w:r>
        <w:t>Emailed to:</w:t>
      </w:r>
      <w:r w:rsidR="004F2A85">
        <w:t xml:space="preserve"> </w:t>
      </w:r>
      <w:r w:rsidR="00273513">
        <w:t>{</w:t>
      </w:r>
      <w:proofErr w:type="spellStart"/>
      <w:proofErr w:type="gramStart"/>
      <w:r w:rsidR="00273513">
        <w:t>d.</w:t>
      </w:r>
      <w:r w:rsidR="0072757E">
        <w:t>emailed</w:t>
      </w:r>
      <w:proofErr w:type="gramEnd"/>
      <w:r w:rsidR="0072757E">
        <w:t>_to</w:t>
      </w:r>
      <w:proofErr w:type="spellEnd"/>
      <w:r w:rsidR="00273513">
        <w:t>}</w:t>
      </w:r>
    </w:p>
    <w:p w14:paraId="2A744718" w14:textId="77777777" w:rsidR="00CD061F" w:rsidRDefault="00CD061F" w:rsidP="00046610">
      <w:pPr>
        <w:spacing w:after="0" w:line="240" w:lineRule="auto"/>
      </w:pPr>
    </w:p>
    <w:p w14:paraId="49D8262E" w14:textId="77777777" w:rsidR="00CD061F" w:rsidRDefault="00CD061F" w:rsidP="00046610">
      <w:pPr>
        <w:spacing w:after="0" w:line="240" w:lineRule="auto"/>
      </w:pPr>
      <w:r>
        <w:t xml:space="preserve">Dear </w:t>
      </w:r>
      <w:r w:rsidR="003720AF">
        <w:rPr>
          <w:noProof/>
        </w:rPr>
        <w:t>Permit Contact</w:t>
      </w:r>
      <w:r>
        <w:t>:</w:t>
      </w:r>
    </w:p>
    <w:p w14:paraId="043D90FA" w14:textId="77777777" w:rsidR="00CD061F" w:rsidRDefault="00CD061F" w:rsidP="00046610">
      <w:pPr>
        <w:spacing w:after="0" w:line="240" w:lineRule="auto"/>
      </w:pPr>
    </w:p>
    <w:p w14:paraId="48EF6744" w14:textId="77777777" w:rsidR="00CD061F" w:rsidRDefault="00CD061F" w:rsidP="00046610">
      <w:pPr>
        <w:pBdr>
          <w:bottom w:val="single" w:sz="12" w:space="1" w:color="auto"/>
        </w:pBdr>
        <w:spacing w:after="0" w:line="240" w:lineRule="auto"/>
        <w:jc w:val="both"/>
        <w:rPr>
          <w:b/>
        </w:rPr>
      </w:pPr>
      <w:r>
        <w:rPr>
          <w:b/>
        </w:rPr>
        <w:t>Re:</w:t>
      </w:r>
      <w:r>
        <w:rPr>
          <w:b/>
        </w:rPr>
        <w:tab/>
        <w:t xml:space="preserve">Application for </w:t>
      </w:r>
      <w:r w:rsidRPr="005D640E">
        <w:rPr>
          <w:b/>
          <w:i/>
        </w:rPr>
        <w:t>Mines Act</w:t>
      </w:r>
      <w:r>
        <w:rPr>
          <w:b/>
        </w:rPr>
        <w:t xml:space="preserve"> Permit</w:t>
      </w:r>
    </w:p>
    <w:p w14:paraId="23596822" w14:textId="29AC9716" w:rsidR="00CD061F" w:rsidRDefault="00CD061F" w:rsidP="00046610">
      <w:pPr>
        <w:pBdr>
          <w:bottom w:val="single" w:sz="12" w:space="1" w:color="auto"/>
        </w:pBdr>
        <w:spacing w:after="0" w:line="240" w:lineRule="auto"/>
        <w:jc w:val="both"/>
        <w:rPr>
          <w:b/>
        </w:rPr>
      </w:pPr>
      <w:r>
        <w:rPr>
          <w:b/>
        </w:rPr>
        <w:tab/>
        <w:t>Property</w:t>
      </w:r>
      <w:proofErr w:type="gramStart"/>
      <w:r>
        <w:rPr>
          <w:b/>
        </w:rPr>
        <w:t xml:space="preserve">:  </w:t>
      </w:r>
      <w:r w:rsidR="00273513">
        <w:rPr>
          <w:b/>
          <w:noProof/>
        </w:rPr>
        <w:t>{</w:t>
      </w:r>
      <w:proofErr w:type="gramEnd"/>
      <w:r w:rsidR="00273513">
        <w:rPr>
          <w:b/>
          <w:noProof/>
        </w:rPr>
        <w:t>d.</w:t>
      </w:r>
      <w:r w:rsidR="003720AF">
        <w:rPr>
          <w:b/>
          <w:noProof/>
        </w:rPr>
        <w:t>property</w:t>
      </w:r>
      <w:r w:rsidR="00273513">
        <w:rPr>
          <w:b/>
          <w:noProof/>
        </w:rPr>
        <w:t>}</w:t>
      </w:r>
    </w:p>
    <w:p w14:paraId="37FC9E51" w14:textId="77777777" w:rsidR="00CD061F" w:rsidRDefault="00CD061F" w:rsidP="00046610">
      <w:pPr>
        <w:spacing w:after="0" w:line="240" w:lineRule="auto"/>
        <w:jc w:val="both"/>
        <w:rPr>
          <w:b/>
        </w:rPr>
      </w:pPr>
    </w:p>
    <w:p w14:paraId="71526B94" w14:textId="21B9A63C" w:rsidR="00CD061F" w:rsidRDefault="00CD061F" w:rsidP="00806D76">
      <w:pPr>
        <w:spacing w:after="120" w:line="240" w:lineRule="exact"/>
        <w:jc w:val="both"/>
      </w:pPr>
      <w:r>
        <w:t>This</w:t>
      </w:r>
      <w:r w:rsidR="003720AF">
        <w:t xml:space="preserve"> letter</w:t>
      </w:r>
      <w:r>
        <w:t xml:space="preserve"> acknowledge</w:t>
      </w:r>
      <w:r w:rsidR="003720AF">
        <w:t>s</w:t>
      </w:r>
      <w:r>
        <w:t xml:space="preserve"> r</w:t>
      </w:r>
      <w:bookmarkStart w:id="0" w:name="_GoBack"/>
      <w:bookmarkEnd w:id="0"/>
      <w:r>
        <w:t>eceipt of your Notice of Work and Reclamation Program dated</w:t>
      </w:r>
      <w:r w:rsidR="003720AF">
        <w:t xml:space="preserve"> </w:t>
      </w:r>
      <w:r w:rsidR="00273513">
        <w:t>{</w:t>
      </w:r>
      <w:proofErr w:type="spellStart"/>
      <w:r w:rsidR="00273513">
        <w:t>d.</w:t>
      </w:r>
      <w:r w:rsidR="003720AF">
        <w:t>apl_dt</w:t>
      </w:r>
      <w:proofErr w:type="spellEnd"/>
      <w:r w:rsidR="00273513">
        <w:t>}</w:t>
      </w:r>
      <w:r>
        <w:t>.</w:t>
      </w:r>
    </w:p>
    <w:p w14:paraId="01F60B06" w14:textId="1219695E" w:rsidR="00CD061F" w:rsidRDefault="00CD061F" w:rsidP="00806D76">
      <w:pPr>
        <w:pStyle w:val="BodyText2"/>
        <w:spacing w:after="120"/>
      </w:pPr>
      <w:r>
        <w:t xml:space="preserve">Your proposed program of </w:t>
      </w:r>
      <w:r w:rsidR="00273513">
        <w:t>{</w:t>
      </w:r>
      <w:proofErr w:type="spellStart"/>
      <w:proofErr w:type="gramStart"/>
      <w:r w:rsidR="00273513">
        <w:t>d.</w:t>
      </w:r>
      <w:r w:rsidR="003720AF">
        <w:t>exploration</w:t>
      </w:r>
      <w:proofErr w:type="gramEnd"/>
      <w:r w:rsidR="0072757E">
        <w:t>_</w:t>
      </w:r>
      <w:r w:rsidR="003720AF">
        <w:t>type</w:t>
      </w:r>
      <w:proofErr w:type="spellEnd"/>
      <w:r w:rsidR="00273513">
        <w:t>}</w:t>
      </w:r>
      <w:r>
        <w:t xml:space="preserve"> has been referred to other resource agencies</w:t>
      </w:r>
      <w:r w:rsidR="00FC2D79">
        <w:t xml:space="preserve"> and has been sent to Indigenous Nations for consultation</w:t>
      </w:r>
      <w:r>
        <w:t xml:space="preserve">.  </w:t>
      </w:r>
    </w:p>
    <w:p w14:paraId="57119B34" w14:textId="3E0B97D7" w:rsidR="00FC2D79" w:rsidRPr="00590110" w:rsidRDefault="00CD061F" w:rsidP="00806D76">
      <w:pPr>
        <w:spacing w:after="120" w:line="240" w:lineRule="exact"/>
        <w:jc w:val="both"/>
      </w:pPr>
      <w:r>
        <w:t xml:space="preserve">It will be a condition of your permit that you post a security deposit of </w:t>
      </w:r>
      <w:r w:rsidRPr="00EB06FC">
        <w:rPr>
          <w:b/>
        </w:rPr>
        <w:t>$</w:t>
      </w:r>
      <w:r w:rsidR="00273513">
        <w:rPr>
          <w:b/>
          <w:noProof/>
        </w:rPr>
        <w:t>{</w:t>
      </w:r>
      <w:proofErr w:type="spellStart"/>
      <w:r w:rsidR="00273513">
        <w:rPr>
          <w:b/>
          <w:noProof/>
        </w:rPr>
        <w:t>d.</w:t>
      </w:r>
      <w:r w:rsidR="00EB06FC" w:rsidRPr="00EB06FC">
        <w:rPr>
          <w:b/>
          <w:noProof/>
        </w:rPr>
        <w:t>bond</w:t>
      </w:r>
      <w:r w:rsidR="00EB06FC">
        <w:rPr>
          <w:b/>
          <w:noProof/>
        </w:rPr>
        <w:t>_inc</w:t>
      </w:r>
      <w:r w:rsidR="00EB06FC" w:rsidRPr="00EB06FC">
        <w:rPr>
          <w:b/>
          <w:noProof/>
        </w:rPr>
        <w:t>_amt</w:t>
      </w:r>
      <w:proofErr w:type="spellEnd"/>
      <w:r w:rsidR="00273513">
        <w:rPr>
          <w:b/>
          <w:noProof/>
        </w:rPr>
        <w:t>}</w:t>
      </w:r>
      <w:r>
        <w:rPr>
          <w:i/>
          <w:iCs/>
        </w:rPr>
        <w:t xml:space="preserve"> </w:t>
      </w:r>
      <w:r>
        <w:t>prior to commencement of surface work.  You may wish to take the opportunity to post your security at this time to avoid delays</w:t>
      </w:r>
      <w:r w:rsidR="00FC2D79">
        <w:t xml:space="preserve"> in the permitting process</w:t>
      </w:r>
      <w:r>
        <w:t xml:space="preserve">.  </w:t>
      </w:r>
      <w:r w:rsidR="00FC2D79">
        <w:rPr>
          <w:rFonts w:eastAsia="Times New Roman"/>
        </w:rPr>
        <w:t xml:space="preserve">The </w:t>
      </w:r>
      <w:r w:rsidR="0016166E">
        <w:rPr>
          <w:rFonts w:eastAsia="Times New Roman"/>
        </w:rPr>
        <w:t>security deposit</w:t>
      </w:r>
      <w:r w:rsidR="00FC2D79">
        <w:rPr>
          <w:rFonts w:eastAsia="Times New Roman"/>
        </w:rPr>
        <w:t xml:space="preserve"> amount </w:t>
      </w:r>
      <w:r w:rsidR="00F944F6">
        <w:rPr>
          <w:rFonts w:eastAsia="Times New Roman"/>
        </w:rPr>
        <w:t>has been</w:t>
      </w:r>
      <w:r w:rsidR="00FC2D79">
        <w:rPr>
          <w:rFonts w:eastAsia="Times New Roman"/>
        </w:rPr>
        <w:t xml:space="preserve"> calculated based on the</w:t>
      </w:r>
      <w:r w:rsidR="00F944F6">
        <w:rPr>
          <w:rFonts w:eastAsia="Times New Roman"/>
        </w:rPr>
        <w:t xml:space="preserve"> information provided in your</w:t>
      </w:r>
      <w:r w:rsidR="00FC2D79">
        <w:rPr>
          <w:rFonts w:eastAsia="Times New Roman"/>
        </w:rPr>
        <w:t xml:space="preserve"> application</w:t>
      </w:r>
      <w:r w:rsidR="00F944F6">
        <w:rPr>
          <w:rFonts w:eastAsia="Times New Roman"/>
        </w:rPr>
        <w:t>.</w:t>
      </w:r>
      <w:r w:rsidR="00FC2D79">
        <w:rPr>
          <w:rFonts w:eastAsia="Times New Roman"/>
        </w:rPr>
        <w:t xml:space="preserve"> </w:t>
      </w:r>
      <w:r w:rsidR="00F944F6">
        <w:rPr>
          <w:rFonts w:eastAsia="Times New Roman"/>
        </w:rPr>
        <w:t xml:space="preserve"> D</w:t>
      </w:r>
      <w:r w:rsidR="00FC2D79">
        <w:rPr>
          <w:rFonts w:eastAsia="Times New Roman"/>
        </w:rPr>
        <w:t>etails for the</w:t>
      </w:r>
      <w:r w:rsidR="00F944F6">
        <w:rPr>
          <w:rFonts w:eastAsia="Times New Roman"/>
        </w:rPr>
        <w:t xml:space="preserve"> security deposit</w:t>
      </w:r>
      <w:r w:rsidR="00FC2D79">
        <w:rPr>
          <w:rFonts w:eastAsia="Times New Roman"/>
        </w:rPr>
        <w:t xml:space="preserve"> calculation are outlined in the attached spreadsheet.</w:t>
      </w:r>
      <w:r w:rsidR="00795CE4">
        <w:rPr>
          <w:rFonts w:eastAsia="Times New Roman"/>
        </w:rPr>
        <w:t xml:space="preserve"> </w:t>
      </w:r>
      <w:r w:rsidR="00FC2D79">
        <w:rPr>
          <w:rFonts w:eastAsia="Times New Roman"/>
        </w:rPr>
        <w:t xml:space="preserve"> </w:t>
      </w:r>
      <w:r w:rsidR="00FC2D79">
        <w:t xml:space="preserve">Preferred forms of security are certified cheques, money orders or bank drafts made </w:t>
      </w:r>
      <w:r w:rsidR="00FC2D79">
        <w:rPr>
          <w:b/>
        </w:rPr>
        <w:t>payable to the Minister of Finance</w:t>
      </w:r>
      <w:r w:rsidR="00FC2D79">
        <w:t xml:space="preserve">. </w:t>
      </w:r>
      <w:r w:rsidR="00795CE4">
        <w:t xml:space="preserve"> </w:t>
      </w:r>
      <w:r w:rsidR="00FC2D79">
        <w:rPr>
          <w:rFonts w:eastAsia="Times New Roman"/>
        </w:rPr>
        <w:t>Surety Bonds and Irrevocable Standby Letters of Credit (‘ILOC’) are also acceptable.</w:t>
      </w:r>
      <w:r w:rsidR="00FC2D79">
        <w:t xml:space="preserve"> </w:t>
      </w:r>
      <w:r w:rsidR="00FC2D79">
        <w:rPr>
          <w:rFonts w:eastAsia="Times New Roman"/>
        </w:rPr>
        <w:t xml:space="preserve"> </w:t>
      </w:r>
      <w:r w:rsidR="00FC2D79" w:rsidRPr="00FC2D79">
        <w:rPr>
          <w:rFonts w:eastAsia="Times New Roman"/>
        </w:rPr>
        <w:t>Please do not send cash</w:t>
      </w:r>
      <w:r w:rsidR="00FC2D79">
        <w:rPr>
          <w:rFonts w:eastAsia="Times New Roman"/>
        </w:rPr>
        <w:t xml:space="preserve">.  Ensure you also include a completed and signed “No Interest Payable Form,” which is </w:t>
      </w:r>
      <w:r w:rsidR="00251E4B">
        <w:rPr>
          <w:rFonts w:eastAsia="Times New Roman"/>
        </w:rPr>
        <w:t>attached</w:t>
      </w:r>
      <w:r w:rsidR="00FC2D79">
        <w:rPr>
          <w:rFonts w:eastAsia="Times New Roman"/>
        </w:rPr>
        <w:t xml:space="preserve">. </w:t>
      </w:r>
      <w:r w:rsidR="00FC2D79">
        <w:t xml:space="preserve"> ILOCs will only be accepted from the following financial institutions:</w:t>
      </w:r>
    </w:p>
    <w:p w14:paraId="597BF24F" w14:textId="77777777" w:rsidR="00FC2D79" w:rsidRDefault="00FC2D79" w:rsidP="00806D76">
      <w:pPr>
        <w:numPr>
          <w:ilvl w:val="0"/>
          <w:numId w:val="1"/>
        </w:numPr>
        <w:spacing w:after="120" w:line="240" w:lineRule="exact"/>
        <w:ind w:left="714" w:hanging="357"/>
        <w:jc w:val="both"/>
      </w:pPr>
      <w:r>
        <w:t>Bank of Montreal</w:t>
      </w:r>
    </w:p>
    <w:p w14:paraId="030B9812" w14:textId="77777777" w:rsidR="00FC2D79" w:rsidRDefault="00FC2D79" w:rsidP="00806D76">
      <w:pPr>
        <w:numPr>
          <w:ilvl w:val="0"/>
          <w:numId w:val="1"/>
        </w:numPr>
        <w:spacing w:after="120" w:line="240" w:lineRule="exact"/>
        <w:ind w:left="714" w:hanging="357"/>
        <w:jc w:val="both"/>
      </w:pPr>
      <w:r>
        <w:t>Bank of Nova Scotia</w:t>
      </w:r>
    </w:p>
    <w:p w14:paraId="6ED59612" w14:textId="77777777" w:rsidR="00FC2D79" w:rsidRDefault="00FC2D79" w:rsidP="00806D76">
      <w:pPr>
        <w:numPr>
          <w:ilvl w:val="0"/>
          <w:numId w:val="1"/>
        </w:numPr>
        <w:spacing w:after="120" w:line="240" w:lineRule="exact"/>
        <w:ind w:left="714" w:hanging="357"/>
        <w:jc w:val="both"/>
      </w:pPr>
      <w:r>
        <w:t>Canadian Imperial Bank of Commerce</w:t>
      </w:r>
    </w:p>
    <w:p w14:paraId="12EB1ED7" w14:textId="77777777" w:rsidR="00553FF5" w:rsidRDefault="00FC2D79" w:rsidP="00806D76">
      <w:pPr>
        <w:numPr>
          <w:ilvl w:val="0"/>
          <w:numId w:val="1"/>
        </w:numPr>
        <w:spacing w:after="120" w:line="240" w:lineRule="exact"/>
        <w:ind w:left="714" w:hanging="357"/>
        <w:jc w:val="both"/>
      </w:pPr>
      <w:r>
        <w:t>Royal Bank of Canada</w:t>
      </w:r>
    </w:p>
    <w:p w14:paraId="610AD0AE" w14:textId="77777777" w:rsidR="00CD061F" w:rsidRDefault="00FC2D79" w:rsidP="00806D76">
      <w:pPr>
        <w:numPr>
          <w:ilvl w:val="0"/>
          <w:numId w:val="1"/>
        </w:numPr>
        <w:spacing w:after="120" w:line="240" w:lineRule="exact"/>
        <w:ind w:left="714" w:hanging="357"/>
        <w:jc w:val="both"/>
      </w:pPr>
      <w:r>
        <w:t>Toronto-Dominion Bank</w:t>
      </w:r>
    </w:p>
    <w:p w14:paraId="76F4945A" w14:textId="6B230202" w:rsidR="00D51F14" w:rsidRDefault="00CD061F" w:rsidP="00806D76">
      <w:pPr>
        <w:spacing w:after="120" w:line="240" w:lineRule="exact"/>
        <w:jc w:val="both"/>
        <w:rPr>
          <w:rFonts w:cs="Arial"/>
          <w:lang w:eastAsia="en-CA"/>
        </w:rPr>
      </w:pPr>
      <w:r w:rsidRPr="003364BD">
        <w:rPr>
          <w:rFonts w:cs="Arial"/>
          <w:highlight w:val="yellow"/>
          <w:lang w:eastAsia="en-CA"/>
        </w:rPr>
        <w:t xml:space="preserve">In addition, </w:t>
      </w:r>
      <w:r w:rsidR="00253F3F" w:rsidRPr="003364BD">
        <w:rPr>
          <w:rFonts w:cs="Arial"/>
          <w:highlight w:val="yellow"/>
          <w:lang w:eastAsia="en-CA"/>
        </w:rPr>
        <w:t>within 30 calendar days of receipt of this letter</w:t>
      </w:r>
      <w:r w:rsidRPr="003364BD">
        <w:rPr>
          <w:rFonts w:cs="Arial"/>
          <w:highlight w:val="yellow"/>
          <w:lang w:eastAsia="en-CA"/>
        </w:rPr>
        <w:t xml:space="preserve"> and</w:t>
      </w:r>
      <w:r w:rsidR="004D6F7B" w:rsidRPr="003364BD">
        <w:rPr>
          <w:rFonts w:cs="Arial"/>
          <w:highlight w:val="yellow"/>
          <w:lang w:eastAsia="en-CA"/>
        </w:rPr>
        <w:t xml:space="preserve"> prior to</w:t>
      </w:r>
      <w:r w:rsidRPr="003364BD">
        <w:rPr>
          <w:rFonts w:cs="Arial"/>
          <w:highlight w:val="yellow"/>
          <w:lang w:eastAsia="en-CA"/>
        </w:rPr>
        <w:t xml:space="preserve"> issuance of a permit, you must provide to this office</w:t>
      </w:r>
      <w:r w:rsidR="00D2297C" w:rsidRPr="003364BD">
        <w:rPr>
          <w:rFonts w:cs="Arial"/>
          <w:highlight w:val="yellow"/>
          <w:lang w:eastAsia="en-CA"/>
        </w:rPr>
        <w:t>:</w:t>
      </w:r>
      <w:r w:rsidR="00EB06FC" w:rsidRPr="003364BD">
        <w:rPr>
          <w:rFonts w:cs="Arial"/>
          <w:highlight w:val="yellow"/>
          <w:lang w:eastAsia="en-CA"/>
        </w:rPr>
        <w:t xml:space="preserve"> </w:t>
      </w:r>
      <w:r w:rsidRPr="003364BD">
        <w:rPr>
          <w:rFonts w:cs="Arial"/>
          <w:highlight w:val="yellow"/>
          <w:lang w:eastAsia="en-CA"/>
        </w:rPr>
        <w:t xml:space="preserve"> </w:t>
      </w:r>
      <w:r w:rsidR="00750472" w:rsidRPr="003364BD">
        <w:rPr>
          <w:rFonts w:cs="Arial"/>
          <w:highlight w:val="yellow"/>
          <w:lang w:eastAsia="en-CA"/>
        </w:rPr>
        <w:t>A</w:t>
      </w:r>
      <w:r w:rsidR="003B03DE" w:rsidRPr="003364BD">
        <w:rPr>
          <w:rFonts w:cs="Arial"/>
          <w:highlight w:val="yellow"/>
          <w:lang w:eastAsia="en-CA"/>
        </w:rPr>
        <w:t xml:space="preserve"> Chance Find Procedure </w:t>
      </w:r>
      <w:r w:rsidR="00700419" w:rsidRPr="003364BD">
        <w:rPr>
          <w:rFonts w:cs="Arial"/>
          <w:highlight w:val="yellow"/>
          <w:lang w:eastAsia="en-CA"/>
        </w:rPr>
        <w:t xml:space="preserve">(‘CFP’) </w:t>
      </w:r>
      <w:r w:rsidR="003B03DE" w:rsidRPr="003364BD">
        <w:rPr>
          <w:rFonts w:cs="Arial"/>
          <w:highlight w:val="yellow"/>
          <w:lang w:eastAsia="en-CA"/>
        </w:rPr>
        <w:t xml:space="preserve">for </w:t>
      </w:r>
      <w:r w:rsidR="004D6F7B" w:rsidRPr="003364BD">
        <w:rPr>
          <w:rFonts w:cs="Arial"/>
          <w:highlight w:val="yellow"/>
          <w:lang w:eastAsia="en-CA"/>
        </w:rPr>
        <w:t>a</w:t>
      </w:r>
      <w:r w:rsidR="003B03DE" w:rsidRPr="003364BD">
        <w:rPr>
          <w:rFonts w:cs="Arial"/>
          <w:highlight w:val="yellow"/>
          <w:lang w:eastAsia="en-CA"/>
        </w:rPr>
        <w:t xml:space="preserve">rchaeological </w:t>
      </w:r>
      <w:r w:rsidR="00700419" w:rsidRPr="003364BD">
        <w:rPr>
          <w:rFonts w:cs="Arial"/>
          <w:highlight w:val="yellow"/>
          <w:lang w:eastAsia="en-CA"/>
        </w:rPr>
        <w:t>sites</w:t>
      </w:r>
      <w:r w:rsidR="004D6F7B" w:rsidRPr="003364BD">
        <w:rPr>
          <w:rFonts w:cs="Arial"/>
          <w:highlight w:val="yellow"/>
          <w:lang w:eastAsia="en-CA"/>
        </w:rPr>
        <w:t>,</w:t>
      </w:r>
      <w:r w:rsidR="00700419" w:rsidRPr="003364BD">
        <w:rPr>
          <w:rFonts w:cs="Arial"/>
          <w:highlight w:val="yellow"/>
          <w:lang w:eastAsia="en-CA"/>
        </w:rPr>
        <w:t xml:space="preserve"> an invasive plant species management plan</w:t>
      </w:r>
      <w:r w:rsidR="0059532F" w:rsidRPr="003364BD">
        <w:rPr>
          <w:rFonts w:cs="Arial"/>
          <w:highlight w:val="yellow"/>
          <w:lang w:eastAsia="en-CA"/>
        </w:rPr>
        <w:t xml:space="preserve"> and an updated Mine Emergency Response Plan (‘MERP’)</w:t>
      </w:r>
      <w:r w:rsidR="00700419" w:rsidRPr="003364BD">
        <w:rPr>
          <w:rFonts w:cs="Arial"/>
          <w:highlight w:val="yellow"/>
          <w:lang w:eastAsia="en-CA"/>
        </w:rPr>
        <w:t xml:space="preserve">.  </w:t>
      </w:r>
      <w:r w:rsidR="00D2297C" w:rsidRPr="003364BD">
        <w:rPr>
          <w:rFonts w:cs="Arial"/>
          <w:highlight w:val="yellow"/>
          <w:lang w:eastAsia="en-CA"/>
        </w:rPr>
        <w:t>Guidelines</w:t>
      </w:r>
      <w:r w:rsidR="00700419" w:rsidRPr="003364BD">
        <w:rPr>
          <w:rFonts w:cs="Arial"/>
          <w:highlight w:val="yellow"/>
          <w:lang w:eastAsia="en-CA"/>
        </w:rPr>
        <w:t xml:space="preserve"> </w:t>
      </w:r>
      <w:r w:rsidR="00AC646B" w:rsidRPr="003364BD">
        <w:rPr>
          <w:rFonts w:cs="Arial"/>
          <w:highlight w:val="yellow"/>
          <w:lang w:eastAsia="en-CA"/>
        </w:rPr>
        <w:t xml:space="preserve">and best management practices </w:t>
      </w:r>
      <w:r w:rsidR="00700419" w:rsidRPr="003364BD">
        <w:rPr>
          <w:rFonts w:cs="Arial"/>
          <w:highlight w:val="yellow"/>
          <w:lang w:eastAsia="en-CA"/>
        </w:rPr>
        <w:t xml:space="preserve">have been attached to this letter to assist with the preparation of the </w:t>
      </w:r>
      <w:r w:rsidR="00D2297C" w:rsidRPr="003364BD">
        <w:rPr>
          <w:rFonts w:cs="Arial"/>
          <w:highlight w:val="yellow"/>
          <w:lang w:eastAsia="en-CA"/>
        </w:rPr>
        <w:t>aforementioned items</w:t>
      </w:r>
      <w:r w:rsidR="00700419">
        <w:rPr>
          <w:rFonts w:cs="Arial"/>
          <w:lang w:eastAsia="en-CA"/>
        </w:rPr>
        <w:t>.</w:t>
      </w:r>
    </w:p>
    <w:p w14:paraId="1FEC252D" w14:textId="77777777" w:rsidR="00D51F14" w:rsidRPr="00D51F14" w:rsidRDefault="00D51F14" w:rsidP="00806D76">
      <w:pPr>
        <w:spacing w:after="120" w:line="240" w:lineRule="exact"/>
        <w:jc w:val="both"/>
        <w:rPr>
          <w:rFonts w:cs="Arial"/>
          <w:lang w:eastAsia="en-CA"/>
        </w:rPr>
      </w:pPr>
      <w:r w:rsidRPr="00D51F14">
        <w:rPr>
          <w:rFonts w:cs="Calibri"/>
          <w:color w:val="231F20"/>
        </w:rPr>
        <w:t xml:space="preserve">The introduction and spread of invasive plants </w:t>
      </w:r>
      <w:proofErr w:type="gramStart"/>
      <w:r w:rsidRPr="00D51F14">
        <w:rPr>
          <w:rFonts w:cs="Calibri"/>
          <w:color w:val="231F20"/>
        </w:rPr>
        <w:t>is</w:t>
      </w:r>
      <w:proofErr w:type="gramEnd"/>
      <w:r w:rsidRPr="00D51F14">
        <w:rPr>
          <w:rFonts w:cs="Calibri"/>
          <w:color w:val="231F20"/>
        </w:rPr>
        <w:t xml:space="preserve"> a concern throughout the </w:t>
      </w:r>
      <w:r w:rsidR="00EA7B75">
        <w:rPr>
          <w:rFonts w:cs="Calibri"/>
          <w:color w:val="231F20"/>
        </w:rPr>
        <w:t>area</w:t>
      </w:r>
      <w:r w:rsidRPr="00D51F14">
        <w:rPr>
          <w:rFonts w:cs="Calibri"/>
          <w:color w:val="231F20"/>
        </w:rPr>
        <w:t>.  The provincial Invasive Alien Plant Program (</w:t>
      </w:r>
      <w:hyperlink r:id="rId7" w:history="1">
        <w:r w:rsidRPr="00D51F14">
          <w:rPr>
            <w:rStyle w:val="Hyperlink"/>
            <w:rFonts w:cs="Calibri"/>
          </w:rPr>
          <w:t>https://www2.gov.bc.ca/gov/content/environment/plants-animals-ecosystems/invasive-species/iapp</w:t>
        </w:r>
      </w:hyperlink>
      <w:r w:rsidRPr="00D51F14">
        <w:rPr>
          <w:rFonts w:cs="Calibri"/>
        </w:rPr>
        <w:t>)</w:t>
      </w:r>
      <w:r w:rsidRPr="00D51F14">
        <w:t xml:space="preserve"> </w:t>
      </w:r>
      <w:r w:rsidRPr="00D51F14">
        <w:rPr>
          <w:rFonts w:cs="Calibri"/>
          <w:color w:val="231F20"/>
        </w:rPr>
        <w:t xml:space="preserve">should be reviewed to determine what invasive species have been documented in and around the proposed work site(s).  Best management practices should be applied during operations and an invasive plant management strategy developed. </w:t>
      </w:r>
      <w:r w:rsidR="00EB06FC">
        <w:rPr>
          <w:rFonts w:cs="Calibri"/>
          <w:color w:val="231F20"/>
        </w:rPr>
        <w:t xml:space="preserve"> </w:t>
      </w:r>
      <w:r w:rsidRPr="00D51F14">
        <w:rPr>
          <w:rFonts w:cs="Calibri"/>
          <w:color w:val="231F20"/>
        </w:rPr>
        <w:t>The attached best practices document has been developed by the Invasive Species Council of British Columbia for forestry operations, but the operational guidelines describe in it can be extended to mineral exploration operations.  For example, ensure incoming and outgoing</w:t>
      </w:r>
      <w:r w:rsidRPr="00D51F14">
        <w:rPr>
          <w:rFonts w:cs="Calibri"/>
          <w:color w:val="231F20"/>
          <w:spacing w:val="-5"/>
        </w:rPr>
        <w:t xml:space="preserve"> </w:t>
      </w:r>
      <w:r w:rsidRPr="00D51F14">
        <w:rPr>
          <w:rFonts w:cs="Calibri"/>
          <w:color w:val="231F20"/>
        </w:rPr>
        <w:t>vehicles</w:t>
      </w:r>
      <w:r w:rsidRPr="00D51F14">
        <w:rPr>
          <w:rFonts w:cs="Calibri"/>
          <w:color w:val="231F20"/>
          <w:spacing w:val="-3"/>
        </w:rPr>
        <w:t xml:space="preserve"> </w:t>
      </w:r>
      <w:r w:rsidRPr="00D51F14">
        <w:rPr>
          <w:rFonts w:cs="Calibri"/>
          <w:color w:val="231F20"/>
        </w:rPr>
        <w:t>are</w:t>
      </w:r>
      <w:r w:rsidRPr="00D51F14">
        <w:rPr>
          <w:rFonts w:cs="Calibri"/>
          <w:color w:val="231F20"/>
          <w:spacing w:val="-4"/>
        </w:rPr>
        <w:t xml:space="preserve"> </w:t>
      </w:r>
      <w:r w:rsidRPr="00D51F14">
        <w:rPr>
          <w:rFonts w:cs="Calibri"/>
          <w:color w:val="231F20"/>
        </w:rPr>
        <w:t>free</w:t>
      </w:r>
      <w:r w:rsidRPr="00D51F14">
        <w:rPr>
          <w:rFonts w:cs="Calibri"/>
          <w:color w:val="231F20"/>
          <w:spacing w:val="-4"/>
        </w:rPr>
        <w:t xml:space="preserve"> </w:t>
      </w:r>
      <w:r w:rsidRPr="00D51F14">
        <w:rPr>
          <w:rFonts w:cs="Calibri"/>
          <w:color w:val="231F20"/>
        </w:rPr>
        <w:t>of</w:t>
      </w:r>
      <w:r w:rsidRPr="00D51F14">
        <w:rPr>
          <w:rFonts w:cs="Calibri"/>
          <w:color w:val="231F20"/>
          <w:spacing w:val="-4"/>
        </w:rPr>
        <w:t xml:space="preserve"> </w:t>
      </w:r>
      <w:r w:rsidRPr="00D51F14">
        <w:rPr>
          <w:rFonts w:cs="Calibri"/>
          <w:color w:val="231F20"/>
        </w:rPr>
        <w:t>weed</w:t>
      </w:r>
      <w:r w:rsidRPr="00D51F14">
        <w:rPr>
          <w:rFonts w:cs="Calibri"/>
          <w:color w:val="231F20"/>
          <w:spacing w:val="-4"/>
        </w:rPr>
        <w:t xml:space="preserve"> </w:t>
      </w:r>
      <w:r w:rsidRPr="00D51F14">
        <w:rPr>
          <w:rFonts w:cs="Calibri"/>
          <w:color w:val="231F20"/>
        </w:rPr>
        <w:t>seeds</w:t>
      </w:r>
      <w:r w:rsidRPr="00D51F14">
        <w:rPr>
          <w:rFonts w:cs="Calibri"/>
          <w:color w:val="231F20"/>
          <w:spacing w:val="-3"/>
        </w:rPr>
        <w:t xml:space="preserve"> </w:t>
      </w:r>
      <w:r w:rsidRPr="00D51F14">
        <w:rPr>
          <w:rFonts w:cs="Calibri"/>
          <w:color w:val="231F20"/>
        </w:rPr>
        <w:t>and</w:t>
      </w:r>
      <w:r w:rsidRPr="00D51F14">
        <w:rPr>
          <w:rFonts w:cs="Calibri"/>
          <w:color w:val="231F20"/>
          <w:spacing w:val="-5"/>
        </w:rPr>
        <w:t xml:space="preserve"> </w:t>
      </w:r>
      <w:r w:rsidRPr="00D51F14">
        <w:rPr>
          <w:rFonts w:cs="Calibri"/>
          <w:color w:val="231F20"/>
        </w:rPr>
        <w:t>plant</w:t>
      </w:r>
      <w:r w:rsidRPr="00D51F14">
        <w:rPr>
          <w:rFonts w:cs="Calibri"/>
          <w:color w:val="231F20"/>
          <w:spacing w:val="-4"/>
        </w:rPr>
        <w:t xml:space="preserve"> </w:t>
      </w:r>
      <w:r w:rsidRPr="00D51F14">
        <w:rPr>
          <w:rFonts w:cs="Calibri"/>
          <w:color w:val="231F20"/>
        </w:rPr>
        <w:t>parts,</w:t>
      </w:r>
      <w:r w:rsidRPr="00D51F14">
        <w:rPr>
          <w:rFonts w:cs="Calibri"/>
          <w:color w:val="231F20"/>
          <w:spacing w:val="-4"/>
        </w:rPr>
        <w:t xml:space="preserve"> </w:t>
      </w:r>
      <w:r w:rsidRPr="00D51F14">
        <w:rPr>
          <w:rFonts w:cs="Calibri"/>
          <w:color w:val="231F20"/>
        </w:rPr>
        <w:t>report</w:t>
      </w:r>
      <w:r w:rsidRPr="00D51F14">
        <w:rPr>
          <w:rFonts w:cs="Calibri"/>
          <w:color w:val="231F20"/>
          <w:spacing w:val="-3"/>
        </w:rPr>
        <w:t xml:space="preserve"> </w:t>
      </w:r>
      <w:r w:rsidRPr="00D51F14">
        <w:rPr>
          <w:rFonts w:cs="Calibri"/>
          <w:color w:val="231F20"/>
        </w:rPr>
        <w:t>observations</w:t>
      </w:r>
      <w:r w:rsidRPr="00D51F14">
        <w:rPr>
          <w:rFonts w:cs="Calibri"/>
          <w:color w:val="231F20"/>
          <w:spacing w:val="-4"/>
        </w:rPr>
        <w:t xml:space="preserve"> </w:t>
      </w:r>
      <w:r w:rsidRPr="00D51F14">
        <w:rPr>
          <w:rFonts w:cs="Calibri"/>
          <w:color w:val="231F20"/>
        </w:rPr>
        <w:t>of</w:t>
      </w:r>
      <w:r w:rsidRPr="00D51F14">
        <w:rPr>
          <w:rFonts w:cs="Calibri"/>
          <w:color w:val="231F20"/>
          <w:spacing w:val="-5"/>
        </w:rPr>
        <w:t xml:space="preserve"> </w:t>
      </w:r>
      <w:r w:rsidRPr="00D51F14">
        <w:rPr>
          <w:rFonts w:cs="Calibri"/>
          <w:color w:val="231F20"/>
        </w:rPr>
        <w:t>infestation</w:t>
      </w:r>
      <w:r w:rsidRPr="00D51F14">
        <w:rPr>
          <w:rFonts w:cs="Calibri"/>
          <w:color w:val="231F20"/>
          <w:spacing w:val="-4"/>
        </w:rPr>
        <w:t xml:space="preserve"> </w:t>
      </w:r>
      <w:r w:rsidRPr="00D51F14">
        <w:rPr>
          <w:rFonts w:cs="Calibri"/>
          <w:color w:val="231F20"/>
        </w:rPr>
        <w:t xml:space="preserve">and re-vegetate disturbed areas as soon after </w:t>
      </w:r>
      <w:r w:rsidRPr="00D51F14">
        <w:rPr>
          <w:rFonts w:cs="Calibri"/>
          <w:color w:val="231F20"/>
        </w:rPr>
        <w:lastRenderedPageBreak/>
        <w:t xml:space="preserve">disturbance.  For more information on individual species visit the Ministry of Agriculture site </w:t>
      </w:r>
      <w:hyperlink r:id="rId8" w:history="1">
        <w:r w:rsidRPr="00856CF6">
          <w:rPr>
            <w:rStyle w:val="Hyperlink"/>
            <w:rFonts w:cs="Calibri"/>
          </w:rPr>
          <w:t xml:space="preserve">www.weedsbc.ca </w:t>
        </w:r>
      </w:hyperlink>
      <w:r w:rsidRPr="00D51F14">
        <w:rPr>
          <w:rFonts w:cs="Calibri"/>
          <w:color w:val="231F20"/>
        </w:rPr>
        <w:t>or the Invasive Species Council</w:t>
      </w:r>
      <w:r w:rsidRPr="00D51F14">
        <w:rPr>
          <w:rFonts w:cs="Calibri"/>
          <w:color w:val="231F20"/>
          <w:spacing w:val="-36"/>
        </w:rPr>
        <w:t xml:space="preserve"> </w:t>
      </w:r>
      <w:r w:rsidRPr="00D51F14">
        <w:rPr>
          <w:rFonts w:cs="Calibri"/>
          <w:color w:val="231F20"/>
        </w:rPr>
        <w:t xml:space="preserve">of BC website at </w:t>
      </w:r>
      <w:hyperlink w:history="1">
        <w:r w:rsidRPr="00856CF6">
          <w:rPr>
            <w:rStyle w:val="Hyperlink"/>
            <w:rFonts w:cs="Calibri"/>
          </w:rPr>
          <w:t xml:space="preserve">www.bcinvasives.ca </w:t>
        </w:r>
      </w:hyperlink>
      <w:r w:rsidRPr="00D51F14">
        <w:rPr>
          <w:rFonts w:cs="Calibri"/>
          <w:color w:val="231F20"/>
        </w:rPr>
        <w:t>and go to "resources".</w:t>
      </w:r>
    </w:p>
    <w:p w14:paraId="415AF927" w14:textId="77777777" w:rsidR="003241F4" w:rsidRDefault="00EB06FC" w:rsidP="00806D76">
      <w:pPr>
        <w:spacing w:after="120" w:line="240" w:lineRule="exact"/>
        <w:jc w:val="both"/>
        <w:rPr>
          <w:rFonts w:cs="Arial"/>
          <w:lang w:eastAsia="en-CA"/>
        </w:rPr>
      </w:pPr>
      <w:r>
        <w:rPr>
          <w:rFonts w:cs="Arial"/>
          <w:lang w:eastAsia="en-CA"/>
        </w:rPr>
        <w:t xml:space="preserve">The </w:t>
      </w:r>
      <w:r w:rsidR="00700419">
        <w:rPr>
          <w:rFonts w:cs="Arial"/>
          <w:lang w:eastAsia="en-CA"/>
        </w:rPr>
        <w:t xml:space="preserve">MERP </w:t>
      </w:r>
      <w:r>
        <w:rPr>
          <w:rFonts w:cs="Arial"/>
          <w:lang w:eastAsia="en-CA"/>
        </w:rPr>
        <w:t>shall</w:t>
      </w:r>
      <w:r w:rsidR="00700419">
        <w:rPr>
          <w:rFonts w:cs="Arial"/>
          <w:lang w:eastAsia="en-CA"/>
        </w:rPr>
        <w:t xml:space="preserve"> </w:t>
      </w:r>
      <w:r w:rsidR="00D2297C">
        <w:rPr>
          <w:rFonts w:cs="Arial"/>
          <w:lang w:eastAsia="en-CA"/>
        </w:rPr>
        <w:t>include</w:t>
      </w:r>
      <w:r w:rsidR="00700419">
        <w:rPr>
          <w:rFonts w:cs="Arial"/>
          <w:lang w:eastAsia="en-CA"/>
        </w:rPr>
        <w:t xml:space="preserve"> a section </w:t>
      </w:r>
      <w:r>
        <w:rPr>
          <w:rFonts w:cs="Arial"/>
          <w:lang w:eastAsia="en-CA"/>
        </w:rPr>
        <w:t>which outlines</w:t>
      </w:r>
      <w:r w:rsidR="00215B63">
        <w:rPr>
          <w:rFonts w:cs="Arial"/>
          <w:lang w:eastAsia="en-CA"/>
        </w:rPr>
        <w:t xml:space="preserve"> how</w:t>
      </w:r>
      <w:r w:rsidR="00700419">
        <w:rPr>
          <w:rFonts w:cs="Arial"/>
          <w:lang w:eastAsia="en-CA"/>
        </w:rPr>
        <w:t xml:space="preserve"> engagement with</w:t>
      </w:r>
      <w:r>
        <w:rPr>
          <w:rFonts w:cs="Arial"/>
          <w:lang w:eastAsia="en-CA"/>
        </w:rPr>
        <w:t xml:space="preserve"> affected communities and</w:t>
      </w:r>
      <w:r w:rsidR="00700419">
        <w:rPr>
          <w:rFonts w:cs="Arial"/>
          <w:lang w:eastAsia="en-CA"/>
        </w:rPr>
        <w:t xml:space="preserve"> </w:t>
      </w:r>
      <w:r>
        <w:rPr>
          <w:rFonts w:cs="Arial"/>
          <w:lang w:eastAsia="en-CA"/>
        </w:rPr>
        <w:t>First</w:t>
      </w:r>
      <w:r w:rsidR="00700419">
        <w:rPr>
          <w:rFonts w:cs="Arial"/>
          <w:lang w:eastAsia="en-CA"/>
        </w:rPr>
        <w:t xml:space="preserve"> Nations will </w:t>
      </w:r>
      <w:r w:rsidR="00215B63">
        <w:rPr>
          <w:rFonts w:cs="Arial"/>
          <w:lang w:eastAsia="en-CA"/>
        </w:rPr>
        <w:t>occur</w:t>
      </w:r>
      <w:r w:rsidR="00700419">
        <w:rPr>
          <w:rFonts w:cs="Arial"/>
          <w:lang w:eastAsia="en-CA"/>
        </w:rPr>
        <w:t xml:space="preserve"> in case of an emergency at your mine s</w:t>
      </w:r>
      <w:r w:rsidR="00215B63">
        <w:rPr>
          <w:rFonts w:cs="Arial"/>
          <w:lang w:eastAsia="en-CA"/>
        </w:rPr>
        <w:t>ite.  The MERP</w:t>
      </w:r>
      <w:r w:rsidR="00CD061F" w:rsidRPr="00C34321">
        <w:rPr>
          <w:rFonts w:cs="Arial"/>
          <w:lang w:eastAsia="en-CA"/>
        </w:rPr>
        <w:t xml:space="preserve"> </w:t>
      </w:r>
      <w:proofErr w:type="gramStart"/>
      <w:r w:rsidR="00215B63">
        <w:rPr>
          <w:rFonts w:cs="Arial"/>
          <w:lang w:eastAsia="en-CA"/>
        </w:rPr>
        <w:t>is required to</w:t>
      </w:r>
      <w:r w:rsidR="00CD061F" w:rsidRPr="00C34321">
        <w:rPr>
          <w:rFonts w:cs="Arial"/>
          <w:lang w:eastAsia="en-CA"/>
        </w:rPr>
        <w:t xml:space="preserve"> be posted at the work site at all times</w:t>
      </w:r>
      <w:proofErr w:type="gramEnd"/>
      <w:r w:rsidR="00CD061F" w:rsidRPr="00C34321">
        <w:rPr>
          <w:rFonts w:cs="Arial"/>
          <w:lang w:eastAsia="en-CA"/>
        </w:rPr>
        <w:t>, which must include the name of the designated Mine Manager.  All employees must be advised and trained in the use</w:t>
      </w:r>
      <w:r w:rsidR="00CD061F">
        <w:rPr>
          <w:rFonts w:cs="Arial"/>
          <w:lang w:eastAsia="en-CA"/>
        </w:rPr>
        <w:t xml:space="preserve"> of this plan.  </w:t>
      </w:r>
    </w:p>
    <w:p w14:paraId="5A1523C9" w14:textId="77777777" w:rsidR="00CD061F" w:rsidRDefault="00CD061F" w:rsidP="00806D76">
      <w:pPr>
        <w:spacing w:after="120" w:line="240" w:lineRule="exact"/>
        <w:jc w:val="both"/>
        <w:rPr>
          <w:rFonts w:cs="Arial"/>
          <w:lang w:eastAsia="en-CA"/>
        </w:rPr>
      </w:pPr>
      <w:r>
        <w:rPr>
          <w:rFonts w:cs="Arial"/>
          <w:lang w:eastAsia="en-CA"/>
        </w:rPr>
        <w:t>Other legislation may be applicable to the operation and you (the Permittee) may be required to obtain approvals or permits under that legislation.  It is your responsibility to comply with the terms and conditions of all other permits and authorizations which you may have been issued and other applicable legislation including</w:t>
      </w:r>
      <w:r w:rsidR="003241F4">
        <w:rPr>
          <w:rFonts w:cs="Arial"/>
          <w:lang w:eastAsia="en-CA"/>
        </w:rPr>
        <w:t xml:space="preserve">, but not limited to </w:t>
      </w:r>
      <w:r>
        <w:rPr>
          <w:rFonts w:cs="Arial"/>
          <w:lang w:eastAsia="en-CA"/>
        </w:rPr>
        <w:t>the</w:t>
      </w:r>
      <w:r w:rsidR="00B754E8">
        <w:rPr>
          <w:rFonts w:cs="Arial"/>
          <w:lang w:eastAsia="en-CA"/>
        </w:rPr>
        <w:t xml:space="preserve">: </w:t>
      </w:r>
      <w:r w:rsidR="00B754E8" w:rsidRPr="00B754E8">
        <w:rPr>
          <w:rFonts w:cs="Arial"/>
          <w:i/>
          <w:lang w:eastAsia="en-CA"/>
        </w:rPr>
        <w:t>Wildlife Act</w:t>
      </w:r>
      <w:r w:rsidR="00B754E8">
        <w:rPr>
          <w:rFonts w:cs="Arial"/>
          <w:lang w:eastAsia="en-CA"/>
        </w:rPr>
        <w:t>,</w:t>
      </w:r>
      <w:r>
        <w:rPr>
          <w:rFonts w:cs="Arial"/>
          <w:lang w:eastAsia="en-CA"/>
        </w:rPr>
        <w:t xml:space="preserve"> </w:t>
      </w:r>
      <w:r w:rsidRPr="003241F4">
        <w:rPr>
          <w:rFonts w:cs="Arial"/>
          <w:i/>
          <w:lang w:eastAsia="en-CA"/>
        </w:rPr>
        <w:t>Wildfire Act</w:t>
      </w:r>
      <w:r w:rsidR="00EB06FC">
        <w:rPr>
          <w:rFonts w:cs="Arial"/>
          <w:i/>
          <w:lang w:eastAsia="en-CA"/>
        </w:rPr>
        <w:t xml:space="preserve">, </w:t>
      </w:r>
      <w:r w:rsidRPr="003241F4">
        <w:rPr>
          <w:rFonts w:cs="Arial"/>
          <w:i/>
          <w:lang w:eastAsia="en-CA"/>
        </w:rPr>
        <w:t>Wildfire Regulation</w:t>
      </w:r>
      <w:r w:rsidR="00EB06FC">
        <w:rPr>
          <w:rFonts w:cs="Arial"/>
          <w:i/>
          <w:lang w:eastAsia="en-CA"/>
        </w:rPr>
        <w:t xml:space="preserve"> and the Water Sustainability Act</w:t>
      </w:r>
      <w:r>
        <w:rPr>
          <w:rFonts w:cs="Arial"/>
          <w:lang w:eastAsia="en-CA"/>
        </w:rPr>
        <w:t>.</w:t>
      </w:r>
    </w:p>
    <w:p w14:paraId="780AAEF5" w14:textId="77777777" w:rsidR="00CD061F" w:rsidRDefault="00CD061F" w:rsidP="00806D76">
      <w:pPr>
        <w:spacing w:after="120" w:line="240" w:lineRule="exact"/>
        <w:jc w:val="both"/>
      </w:pPr>
      <w:r>
        <w:t>You are reminded that no work may commence until you have received your permits.</w:t>
      </w:r>
    </w:p>
    <w:p w14:paraId="4CE6DE25" w14:textId="77777777" w:rsidR="00CD061F" w:rsidRDefault="00CD061F" w:rsidP="00806D76">
      <w:pPr>
        <w:spacing w:after="120" w:line="240" w:lineRule="exact"/>
        <w:jc w:val="both"/>
      </w:pPr>
      <w:r>
        <w:t>To clarify or discuss any of the above, please call my office.</w:t>
      </w:r>
    </w:p>
    <w:p w14:paraId="4FE51612" w14:textId="77777777" w:rsidR="00C3584E" w:rsidRDefault="00C3584E" w:rsidP="00806D76">
      <w:pPr>
        <w:spacing w:after="120" w:line="240" w:lineRule="exact"/>
        <w:jc w:val="both"/>
      </w:pPr>
    </w:p>
    <w:p w14:paraId="228C8835" w14:textId="77777777" w:rsidR="00C3584E" w:rsidRDefault="00C3584E" w:rsidP="00806D76">
      <w:pPr>
        <w:spacing w:after="120" w:line="240" w:lineRule="exact"/>
        <w:jc w:val="both"/>
      </w:pPr>
    </w:p>
    <w:p w14:paraId="045220AA" w14:textId="77777777" w:rsidR="00CD061F" w:rsidRDefault="00CD061F" w:rsidP="00806D76">
      <w:pPr>
        <w:spacing w:after="120" w:line="240" w:lineRule="exact"/>
        <w:jc w:val="both"/>
      </w:pPr>
      <w:r>
        <w:t>Sincerely</w:t>
      </w:r>
      <w:r w:rsidR="0005042D">
        <w:t>,</w:t>
      </w:r>
    </w:p>
    <w:p w14:paraId="5DBBD134" w14:textId="77777777" w:rsidR="00CD061F" w:rsidRDefault="00CD061F" w:rsidP="00806D76">
      <w:pPr>
        <w:spacing w:after="120" w:line="240" w:lineRule="exact"/>
        <w:jc w:val="both"/>
      </w:pPr>
    </w:p>
    <w:p w14:paraId="0955A19E" w14:textId="77777777" w:rsidR="00CD061F" w:rsidRDefault="00CD061F" w:rsidP="00806D76">
      <w:pPr>
        <w:spacing w:after="120" w:line="240" w:lineRule="exact"/>
        <w:jc w:val="both"/>
      </w:pPr>
    </w:p>
    <w:p w14:paraId="3525E930" w14:textId="180CE436" w:rsidR="00CD061F" w:rsidRDefault="00273513" w:rsidP="00806D76">
      <w:pPr>
        <w:spacing w:after="120" w:line="240" w:lineRule="exact"/>
        <w:jc w:val="both"/>
      </w:pPr>
      <w:r>
        <w:t>{</w:t>
      </w:r>
      <w:proofErr w:type="spellStart"/>
      <w:proofErr w:type="gramStart"/>
      <w:r>
        <w:t>d.</w:t>
      </w:r>
      <w:r w:rsidR="00EB06FC">
        <w:t>inspector</w:t>
      </w:r>
      <w:proofErr w:type="spellEnd"/>
      <w:proofErr w:type="gramEnd"/>
      <w:r>
        <w:t>}</w:t>
      </w:r>
    </w:p>
    <w:p w14:paraId="0A6FB886" w14:textId="77777777" w:rsidR="00CD061F" w:rsidRDefault="00CD061F" w:rsidP="00806D76">
      <w:pPr>
        <w:spacing w:after="120" w:line="240" w:lineRule="exact"/>
        <w:ind w:right="720"/>
        <w:jc w:val="both"/>
      </w:pPr>
      <w:r>
        <w:t>Inspector of Mines</w:t>
      </w:r>
    </w:p>
    <w:p w14:paraId="7B06973C" w14:textId="77777777" w:rsidR="00CD061F" w:rsidRDefault="00CD061F" w:rsidP="00806D76">
      <w:pPr>
        <w:spacing w:after="120" w:line="240" w:lineRule="exact"/>
        <w:jc w:val="both"/>
      </w:pPr>
    </w:p>
    <w:p w14:paraId="46E4DF98" w14:textId="77777777" w:rsidR="001B6EB2" w:rsidRPr="00AA6203" w:rsidRDefault="00CD061F" w:rsidP="00806D76">
      <w:pPr>
        <w:spacing w:after="120" w:line="240" w:lineRule="exact"/>
        <w:jc w:val="both"/>
        <w:rPr>
          <w:rFonts w:eastAsia="Times New Roman" w:cs="Calibri"/>
          <w:bCs/>
          <w:color w:val="000000"/>
          <w:lang w:eastAsia="en-CA"/>
        </w:rPr>
      </w:pPr>
      <w:r>
        <w:t xml:space="preserve">Encl. </w:t>
      </w:r>
      <w:r>
        <w:tab/>
      </w:r>
      <w:r w:rsidR="001B6EB2" w:rsidRPr="00AA6203">
        <w:rPr>
          <w:rFonts w:eastAsia="Times New Roman" w:cs="Calibri"/>
          <w:bCs/>
          <w:color w:val="000000"/>
          <w:lang w:eastAsia="en-CA"/>
        </w:rPr>
        <w:t>MEMPR Regional Mine Reclamation Bond Calculator</w:t>
      </w:r>
    </w:p>
    <w:p w14:paraId="55629B5D" w14:textId="77777777" w:rsidR="00CD061F" w:rsidRPr="00AA6203" w:rsidRDefault="001B6EB2" w:rsidP="00806D76">
      <w:pPr>
        <w:pStyle w:val="List"/>
        <w:spacing w:after="120" w:line="240" w:lineRule="exact"/>
        <w:ind w:left="0" w:firstLine="720"/>
        <w:jc w:val="both"/>
      </w:pPr>
      <w:r w:rsidRPr="00AA6203">
        <w:t>No Interest Payable Form</w:t>
      </w:r>
    </w:p>
    <w:p w14:paraId="42EF341F" w14:textId="77777777" w:rsidR="001B6EB2" w:rsidRDefault="001B6EB2" w:rsidP="00806D76">
      <w:pPr>
        <w:pStyle w:val="List"/>
        <w:spacing w:after="120" w:line="240" w:lineRule="exact"/>
        <w:ind w:left="0" w:firstLine="0"/>
        <w:jc w:val="both"/>
      </w:pPr>
      <w:r>
        <w:tab/>
      </w:r>
      <w:r w:rsidR="00863DD0">
        <w:t>Mine Emergency Response Plan</w:t>
      </w:r>
      <w:r w:rsidR="00215B63">
        <w:t xml:space="preserve"> and Guidelines</w:t>
      </w:r>
    </w:p>
    <w:p w14:paraId="6DAF7455" w14:textId="77777777" w:rsidR="00863DD0" w:rsidRDefault="00863DD0" w:rsidP="00806D76">
      <w:pPr>
        <w:pStyle w:val="List"/>
        <w:spacing w:after="120" w:line="240" w:lineRule="exact"/>
        <w:ind w:left="0" w:firstLine="0"/>
        <w:jc w:val="both"/>
      </w:pPr>
      <w:r>
        <w:tab/>
        <w:t xml:space="preserve">Chance Find Procedure </w:t>
      </w:r>
      <w:r w:rsidR="00E36BC5">
        <w:t>(Fillable Template)</w:t>
      </w:r>
    </w:p>
    <w:p w14:paraId="7F0ED05E" w14:textId="77777777" w:rsidR="00530C39" w:rsidRDefault="00530C39" w:rsidP="00806D76">
      <w:pPr>
        <w:pStyle w:val="List"/>
        <w:spacing w:after="120" w:line="240" w:lineRule="exact"/>
        <w:ind w:left="0" w:firstLine="0"/>
        <w:jc w:val="both"/>
      </w:pPr>
      <w:r>
        <w:tab/>
      </w:r>
      <w:r w:rsidRPr="00530C39">
        <w:rPr>
          <w:rFonts w:cs="Calibri"/>
        </w:rPr>
        <w:t>Invasive Species B</w:t>
      </w:r>
      <w:r>
        <w:rPr>
          <w:rFonts w:cs="Calibri"/>
        </w:rPr>
        <w:t xml:space="preserve">est </w:t>
      </w:r>
      <w:r w:rsidRPr="00530C39">
        <w:rPr>
          <w:rFonts w:cs="Calibri"/>
        </w:rPr>
        <w:t>M</w:t>
      </w:r>
      <w:r>
        <w:rPr>
          <w:rFonts w:cs="Calibri"/>
        </w:rPr>
        <w:t xml:space="preserve">anagement </w:t>
      </w:r>
      <w:r w:rsidRPr="00530C39">
        <w:rPr>
          <w:rFonts w:cs="Calibri"/>
        </w:rPr>
        <w:t>P</w:t>
      </w:r>
      <w:r>
        <w:rPr>
          <w:rFonts w:cs="Calibri"/>
        </w:rPr>
        <w:t>ractice</w:t>
      </w:r>
    </w:p>
    <w:p w14:paraId="765CB123" w14:textId="77777777" w:rsidR="00CD061F" w:rsidRDefault="00CD061F" w:rsidP="00046610">
      <w:pPr>
        <w:spacing w:after="0" w:line="240" w:lineRule="auto"/>
        <w:sectPr w:rsidR="00CD061F" w:rsidSect="00CD061F">
          <w:headerReference w:type="default" r:id="rId9"/>
          <w:footerReference w:type="default" r:id="rId10"/>
          <w:headerReference w:type="first" r:id="rId11"/>
          <w:footerReference w:type="first" r:id="rId12"/>
          <w:pgSz w:w="12240" w:h="15840" w:code="1"/>
          <w:pgMar w:top="360" w:right="1080" w:bottom="302" w:left="1080" w:header="634" w:footer="187" w:gutter="0"/>
          <w:pgNumType w:start="1"/>
          <w:cols w:space="720"/>
          <w:titlePg/>
        </w:sectPr>
      </w:pPr>
    </w:p>
    <w:p w14:paraId="5D0489D1" w14:textId="77777777" w:rsidR="00CD061F" w:rsidRPr="0022236C" w:rsidRDefault="00CD061F" w:rsidP="00046610">
      <w:pPr>
        <w:spacing w:after="0" w:line="240" w:lineRule="auto"/>
      </w:pPr>
    </w:p>
    <w:sectPr w:rsidR="00CD061F" w:rsidRPr="0022236C" w:rsidSect="00CD061F">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360" w:right="1080" w:bottom="302" w:left="1080" w:header="634" w:footer="18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96C7F" w14:textId="77777777" w:rsidR="004102A2" w:rsidRDefault="004102A2">
      <w:r>
        <w:separator/>
      </w:r>
    </w:p>
  </w:endnote>
  <w:endnote w:type="continuationSeparator" w:id="0">
    <w:p w14:paraId="2B36D585" w14:textId="77777777" w:rsidR="004102A2" w:rsidRDefault="00410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E7324" w14:textId="77777777" w:rsidR="00CD061F" w:rsidRDefault="00CD061F"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t>______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47"/>
      <w:gridCol w:w="2945"/>
      <w:gridCol w:w="3404"/>
    </w:tblGrid>
    <w:tr w:rsidR="0005042D" w:rsidRPr="0005042D" w14:paraId="7BCE378E" w14:textId="77777777" w:rsidTr="001C500A">
      <w:tc>
        <w:tcPr>
          <w:tcW w:w="1917" w:type="pct"/>
        </w:tcPr>
        <w:p w14:paraId="0153E3D4"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93"/>
            <w:textAlignment w:val="baseline"/>
            <w:rPr>
              <w:rFonts w:eastAsia="Times New Roman" w:cs="Calibri"/>
              <w:b/>
              <w:bCs/>
              <w:sz w:val="18"/>
              <w:szCs w:val="18"/>
              <w:lang w:val="en-US"/>
            </w:rPr>
          </w:pPr>
          <w:r w:rsidRPr="0005042D">
            <w:rPr>
              <w:rFonts w:eastAsia="Times New Roman" w:cs="Calibri"/>
              <w:b/>
              <w:bCs/>
              <w:sz w:val="18"/>
              <w:szCs w:val="18"/>
              <w:lang w:val="en-US"/>
            </w:rPr>
            <w:t>Ministry of Energy, Mines &amp; Petroleum Resources</w:t>
          </w:r>
        </w:p>
        <w:p w14:paraId="0A57F4E4"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93"/>
            <w:textAlignment w:val="baseline"/>
            <w:rPr>
              <w:rFonts w:ascii="Arial" w:eastAsia="Times New Roman" w:hAnsi="Arial"/>
              <w:sz w:val="18"/>
              <w:szCs w:val="20"/>
              <w:lang w:val="en-US"/>
            </w:rPr>
          </w:pPr>
          <w:r w:rsidRPr="0005042D">
            <w:rPr>
              <w:rFonts w:eastAsia="Times New Roman" w:cs="Calibri"/>
              <w:bCs/>
              <w:sz w:val="18"/>
              <w:szCs w:val="18"/>
              <w:lang w:val="en-US"/>
            </w:rPr>
            <w:t>Mines and Mineral Resources Division</w:t>
          </w:r>
        </w:p>
      </w:tc>
      <w:tc>
        <w:tcPr>
          <w:tcW w:w="1430" w:type="pct"/>
          <w:hideMark/>
        </w:tcPr>
        <w:p w14:paraId="6B5A7D22"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b/>
              <w:sz w:val="18"/>
              <w:szCs w:val="18"/>
              <w:lang w:val="en-US"/>
            </w:rPr>
          </w:pPr>
          <w:r w:rsidRPr="0005042D">
            <w:rPr>
              <w:rFonts w:eastAsia="Times New Roman" w:cs="Calibri"/>
              <w:b/>
              <w:sz w:val="18"/>
              <w:szCs w:val="18"/>
              <w:lang w:val="en-US"/>
            </w:rPr>
            <w:t>Contact:</w:t>
          </w:r>
        </w:p>
        <w:p w14:paraId="097F7070"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Telephone: (250) 417-6134</w:t>
          </w:r>
        </w:p>
        <w:p w14:paraId="790923EB"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Fax: (250) 417-6133</w:t>
          </w:r>
        </w:p>
        <w:p w14:paraId="6EB3E727"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7" w:right="-169"/>
            <w:textAlignment w:val="baseline"/>
            <w:rPr>
              <w:rFonts w:ascii="Arial" w:eastAsia="Times New Roman" w:hAnsi="Arial"/>
              <w:sz w:val="16"/>
              <w:szCs w:val="20"/>
              <w:lang w:val="en-US"/>
            </w:rPr>
          </w:pPr>
          <w:r w:rsidRPr="0005042D">
            <w:rPr>
              <w:rFonts w:eastAsia="Times New Roman" w:cs="Calibri"/>
              <w:sz w:val="18"/>
              <w:szCs w:val="18"/>
              <w:lang w:val="en-US"/>
            </w:rPr>
            <w:t xml:space="preserve">Email: </w:t>
          </w:r>
          <w:hyperlink r:id="rId1" w:history="1">
            <w:r w:rsidRPr="0005042D">
              <w:rPr>
                <w:rFonts w:eastAsia="Times New Roman" w:cs="Calibri"/>
                <w:color w:val="0000FF"/>
                <w:sz w:val="18"/>
                <w:szCs w:val="18"/>
                <w:u w:val="single"/>
                <w:lang w:val="en-US"/>
              </w:rPr>
              <w:t>MMD-Cranbrook@gov.bc.ca</w:t>
            </w:r>
          </w:hyperlink>
        </w:p>
      </w:tc>
      <w:tc>
        <w:tcPr>
          <w:tcW w:w="1653" w:type="pct"/>
          <w:hideMark/>
        </w:tcPr>
        <w:p w14:paraId="06B7BBE2"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b/>
              <w:sz w:val="18"/>
              <w:szCs w:val="18"/>
              <w:lang w:val="en-US"/>
            </w:rPr>
          </w:pPr>
          <w:r w:rsidRPr="0005042D">
            <w:rPr>
              <w:rFonts w:eastAsia="Times New Roman" w:cs="Calibri"/>
              <w:b/>
              <w:sz w:val="18"/>
              <w:szCs w:val="18"/>
              <w:lang w:val="en-US"/>
            </w:rPr>
            <w:t>Mailing Address:</w:t>
          </w:r>
        </w:p>
        <w:p w14:paraId="51AF7231"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Suite 202, 100 Cranbrook Street North</w:t>
          </w:r>
        </w:p>
        <w:p w14:paraId="52BC9844"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Cranbrook, BC   V1C 3P9</w:t>
          </w:r>
        </w:p>
        <w:p w14:paraId="282A5A12"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textAlignment w:val="baseline"/>
            <w:rPr>
              <w:rFonts w:ascii="Arial" w:eastAsia="Times New Roman" w:hAnsi="Arial"/>
              <w:sz w:val="16"/>
              <w:szCs w:val="20"/>
              <w:lang w:val="en-US"/>
            </w:rPr>
          </w:pPr>
        </w:p>
      </w:tc>
    </w:tr>
  </w:tbl>
  <w:p w14:paraId="31364CAE" w14:textId="77777777" w:rsidR="00CD061F" w:rsidRDefault="00CD061F" w:rsidP="00046610">
    <w:pPr>
      <w:pStyle w:val="Header"/>
      <w:tabs>
        <w:tab w:val="left" w:pos="720"/>
      </w:tabs>
      <w:spacing w:after="0" w:line="240" w:lineRule="auto"/>
      <w:ind w:left="-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9E7FC" w14:textId="77777777" w:rsidR="00CD061F" w:rsidRDefault="00CD061F"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47"/>
      <w:gridCol w:w="2945"/>
      <w:gridCol w:w="3404"/>
    </w:tblGrid>
    <w:tr w:rsidR="0005042D" w:rsidRPr="0005042D" w14:paraId="05AF700A" w14:textId="77777777" w:rsidTr="0005042D">
      <w:tc>
        <w:tcPr>
          <w:tcW w:w="1917" w:type="pct"/>
        </w:tcPr>
        <w:p w14:paraId="32B55FC7"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93"/>
            <w:textAlignment w:val="baseline"/>
            <w:rPr>
              <w:rFonts w:eastAsia="Times New Roman" w:cs="Calibri"/>
              <w:b/>
              <w:bCs/>
              <w:sz w:val="18"/>
              <w:szCs w:val="18"/>
              <w:lang w:val="en-US"/>
            </w:rPr>
          </w:pPr>
          <w:r w:rsidRPr="0005042D">
            <w:rPr>
              <w:rFonts w:eastAsia="Times New Roman" w:cs="Calibri"/>
              <w:b/>
              <w:bCs/>
              <w:sz w:val="18"/>
              <w:szCs w:val="18"/>
              <w:lang w:val="en-US"/>
            </w:rPr>
            <w:t>Ministry of Energy, Mines &amp; Petroleum Resources</w:t>
          </w:r>
        </w:p>
        <w:p w14:paraId="732815BA"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93"/>
            <w:textAlignment w:val="baseline"/>
            <w:rPr>
              <w:rFonts w:ascii="Arial" w:eastAsia="Times New Roman" w:hAnsi="Arial"/>
              <w:sz w:val="18"/>
              <w:szCs w:val="20"/>
              <w:lang w:val="en-US"/>
            </w:rPr>
          </w:pPr>
          <w:r w:rsidRPr="0005042D">
            <w:rPr>
              <w:rFonts w:eastAsia="Times New Roman" w:cs="Calibri"/>
              <w:bCs/>
              <w:sz w:val="18"/>
              <w:szCs w:val="18"/>
              <w:lang w:val="en-US"/>
            </w:rPr>
            <w:t>Mines and Mineral Resources Division</w:t>
          </w:r>
        </w:p>
      </w:tc>
      <w:tc>
        <w:tcPr>
          <w:tcW w:w="1430" w:type="pct"/>
          <w:hideMark/>
        </w:tcPr>
        <w:p w14:paraId="63D688DD"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b/>
              <w:sz w:val="18"/>
              <w:szCs w:val="18"/>
              <w:lang w:val="en-US"/>
            </w:rPr>
          </w:pPr>
          <w:r w:rsidRPr="0005042D">
            <w:rPr>
              <w:rFonts w:eastAsia="Times New Roman" w:cs="Calibri"/>
              <w:b/>
              <w:sz w:val="18"/>
              <w:szCs w:val="18"/>
              <w:lang w:val="en-US"/>
            </w:rPr>
            <w:t>Contact:</w:t>
          </w:r>
        </w:p>
        <w:p w14:paraId="384D6FB6"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Telephone: (250) 417-6134</w:t>
          </w:r>
        </w:p>
        <w:p w14:paraId="0DC36267"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Fax: (250) 417-6133</w:t>
          </w:r>
        </w:p>
        <w:p w14:paraId="1BA2AF42"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7" w:right="-169"/>
            <w:textAlignment w:val="baseline"/>
            <w:rPr>
              <w:rFonts w:ascii="Arial" w:eastAsia="Times New Roman" w:hAnsi="Arial"/>
              <w:sz w:val="16"/>
              <w:szCs w:val="20"/>
              <w:lang w:val="en-US"/>
            </w:rPr>
          </w:pPr>
          <w:r w:rsidRPr="0005042D">
            <w:rPr>
              <w:rFonts w:eastAsia="Times New Roman" w:cs="Calibri"/>
              <w:sz w:val="18"/>
              <w:szCs w:val="18"/>
              <w:lang w:val="en-US"/>
            </w:rPr>
            <w:t xml:space="preserve">Email: </w:t>
          </w:r>
          <w:hyperlink r:id="rId1" w:history="1">
            <w:r w:rsidRPr="0005042D">
              <w:rPr>
                <w:rFonts w:eastAsia="Times New Roman" w:cs="Calibri"/>
                <w:color w:val="0000FF"/>
                <w:sz w:val="18"/>
                <w:szCs w:val="18"/>
                <w:u w:val="single"/>
                <w:lang w:val="en-US"/>
              </w:rPr>
              <w:t>MMD-Cranbrook@gov.bc.ca</w:t>
            </w:r>
          </w:hyperlink>
        </w:p>
      </w:tc>
      <w:tc>
        <w:tcPr>
          <w:tcW w:w="1653" w:type="pct"/>
          <w:hideMark/>
        </w:tcPr>
        <w:p w14:paraId="4B2A4666"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b/>
              <w:sz w:val="18"/>
              <w:szCs w:val="18"/>
              <w:lang w:val="en-US"/>
            </w:rPr>
          </w:pPr>
          <w:r w:rsidRPr="0005042D">
            <w:rPr>
              <w:rFonts w:eastAsia="Times New Roman" w:cs="Calibri"/>
              <w:b/>
              <w:sz w:val="18"/>
              <w:szCs w:val="18"/>
              <w:lang w:val="en-US"/>
            </w:rPr>
            <w:t>Mailing Address:</w:t>
          </w:r>
        </w:p>
        <w:p w14:paraId="2FDBA593"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Suite 202, 100 Cranbrook Street North</w:t>
          </w:r>
        </w:p>
        <w:p w14:paraId="186BCF2C"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Cranbrook, BC   V1C 3P9</w:t>
          </w:r>
        </w:p>
        <w:p w14:paraId="7AF78B7F"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textAlignment w:val="baseline"/>
            <w:rPr>
              <w:rFonts w:ascii="Arial" w:eastAsia="Times New Roman" w:hAnsi="Arial"/>
              <w:sz w:val="16"/>
              <w:szCs w:val="20"/>
              <w:lang w:val="en-US"/>
            </w:rPr>
          </w:pPr>
        </w:p>
      </w:tc>
    </w:tr>
  </w:tbl>
  <w:p w14:paraId="3669EE80" w14:textId="77777777" w:rsidR="00CD061F" w:rsidRDefault="00CD061F" w:rsidP="00046610">
    <w:pPr>
      <w:pStyle w:val="Header"/>
      <w:tabs>
        <w:tab w:val="left" w:pos="720"/>
      </w:tabs>
      <w:spacing w:after="0" w:line="240" w:lineRule="auto"/>
      <w:ind w:left="-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98A2C" w14:textId="77777777" w:rsidR="00BA2C58" w:rsidRDefault="00BA2C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E2E75" w14:textId="77777777" w:rsidR="00015574" w:rsidRDefault="00015574"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t>______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61919FE" w14:textId="77777777" w:rsidR="00015574" w:rsidRDefault="00015574" w:rsidP="00046610">
    <w:pPr>
      <w:pStyle w:val="Header"/>
      <w:tabs>
        <w:tab w:val="left" w:pos="720"/>
      </w:tabs>
      <w:spacing w:after="0" w:line="240" w:lineRule="auto"/>
      <w:ind w:left="-120"/>
    </w:pPr>
  </w:p>
  <w:tbl>
    <w:tblPr>
      <w:tblW w:w="0" w:type="auto"/>
      <w:tblInd w:w="-432" w:type="dxa"/>
      <w:tblLayout w:type="fixed"/>
      <w:tblLook w:val="04A0" w:firstRow="1" w:lastRow="0" w:firstColumn="1" w:lastColumn="0" w:noHBand="0" w:noVBand="1"/>
    </w:tblPr>
    <w:tblGrid>
      <w:gridCol w:w="3801"/>
      <w:gridCol w:w="567"/>
      <w:gridCol w:w="3552"/>
      <w:gridCol w:w="2700"/>
    </w:tblGrid>
    <w:tr w:rsidR="00FD1B62" w14:paraId="76F11351" w14:textId="77777777" w:rsidTr="00FD1B62">
      <w:tc>
        <w:tcPr>
          <w:tcW w:w="3801" w:type="dxa"/>
          <w:hideMark/>
        </w:tcPr>
        <w:p w14:paraId="1C06F6CC" w14:textId="77777777" w:rsidR="00046610" w:rsidRDefault="00046610" w:rsidP="00046610">
          <w:pPr>
            <w:pStyle w:val="Header"/>
            <w:tabs>
              <w:tab w:val="left" w:pos="720"/>
            </w:tabs>
            <w:spacing w:after="0" w:line="240" w:lineRule="auto"/>
            <w:ind w:left="432" w:hanging="90"/>
            <w:rPr>
              <w:bCs/>
              <w:sz w:val="18"/>
            </w:rPr>
          </w:pPr>
          <w:r>
            <w:rPr>
              <w:bCs/>
              <w:sz w:val="18"/>
            </w:rPr>
            <w:t>Ministry of Energy, Mines and</w:t>
          </w:r>
        </w:p>
        <w:p w14:paraId="5236BB90" w14:textId="77777777" w:rsidR="00FD1B62" w:rsidRDefault="00046610" w:rsidP="00046610">
          <w:pPr>
            <w:pStyle w:val="Header"/>
            <w:tabs>
              <w:tab w:val="left" w:pos="720"/>
            </w:tabs>
            <w:spacing w:after="0" w:line="240" w:lineRule="auto"/>
            <w:ind w:left="432" w:hanging="90"/>
            <w:rPr>
              <w:sz w:val="18"/>
            </w:rPr>
          </w:pPr>
          <w:r>
            <w:rPr>
              <w:bCs/>
              <w:sz w:val="18"/>
            </w:rPr>
            <w:t>Petroleum Resources</w:t>
          </w:r>
        </w:p>
      </w:tc>
      <w:tc>
        <w:tcPr>
          <w:tcW w:w="567" w:type="dxa"/>
        </w:tcPr>
        <w:p w14:paraId="18C659C8" w14:textId="77777777" w:rsidR="00FD1B62" w:rsidRDefault="00FD1B62" w:rsidP="00046610">
          <w:pPr>
            <w:pStyle w:val="Header"/>
            <w:tabs>
              <w:tab w:val="left" w:pos="720"/>
            </w:tabs>
            <w:spacing w:after="0" w:line="240" w:lineRule="auto"/>
            <w:ind w:right="-548"/>
            <w:rPr>
              <w:sz w:val="16"/>
            </w:rPr>
          </w:pPr>
        </w:p>
      </w:tc>
      <w:tc>
        <w:tcPr>
          <w:tcW w:w="3552" w:type="dxa"/>
          <w:hideMark/>
        </w:tcPr>
        <w:p w14:paraId="0C6F18AA" w14:textId="77777777" w:rsidR="00FD1B62" w:rsidRDefault="00FD1B62" w:rsidP="00046610">
          <w:pPr>
            <w:pStyle w:val="Header"/>
            <w:tabs>
              <w:tab w:val="left" w:pos="720"/>
            </w:tabs>
            <w:spacing w:after="0" w:line="240" w:lineRule="auto"/>
            <w:ind w:left="-18" w:right="-169"/>
            <w:rPr>
              <w:sz w:val="16"/>
            </w:rPr>
          </w:pPr>
          <w:r>
            <w:rPr>
              <w:sz w:val="16"/>
            </w:rPr>
            <w:t>Mailing Address:</w:t>
          </w:r>
        </w:p>
        <w:p w14:paraId="1D11DE6B" w14:textId="77777777" w:rsidR="00FD1B62" w:rsidRDefault="000C547F" w:rsidP="00046610">
          <w:pPr>
            <w:pStyle w:val="Header"/>
            <w:tabs>
              <w:tab w:val="left" w:pos="876"/>
            </w:tabs>
            <w:spacing w:after="0" w:line="240" w:lineRule="auto"/>
            <w:ind w:left="-18" w:right="-169"/>
            <w:rPr>
              <w:sz w:val="16"/>
            </w:rPr>
          </w:pPr>
          <w:r>
            <w:rPr>
              <w:noProof/>
              <w:sz w:val="16"/>
            </w:rPr>
            <w:t>«reg_addy»</w:t>
          </w:r>
        </w:p>
      </w:tc>
      <w:tc>
        <w:tcPr>
          <w:tcW w:w="2700" w:type="dxa"/>
          <w:hideMark/>
        </w:tcPr>
        <w:p w14:paraId="518E6C3D" w14:textId="77777777" w:rsidR="00FD1B62" w:rsidRDefault="00FD1B62" w:rsidP="00046610">
          <w:pPr>
            <w:pStyle w:val="Header"/>
            <w:tabs>
              <w:tab w:val="left" w:pos="720"/>
            </w:tabs>
            <w:spacing w:after="0" w:line="240" w:lineRule="auto"/>
            <w:rPr>
              <w:sz w:val="16"/>
            </w:rPr>
          </w:pPr>
          <w:r>
            <w:rPr>
              <w:sz w:val="16"/>
            </w:rPr>
            <w:t>Location:</w:t>
          </w:r>
        </w:p>
        <w:p w14:paraId="5FDB30EE" w14:textId="77777777" w:rsidR="00FD1B62" w:rsidRDefault="000C547F" w:rsidP="00046610">
          <w:pPr>
            <w:pStyle w:val="Header"/>
            <w:tabs>
              <w:tab w:val="left" w:pos="720"/>
            </w:tabs>
            <w:spacing w:after="0" w:line="240" w:lineRule="auto"/>
            <w:rPr>
              <w:sz w:val="16"/>
            </w:rPr>
          </w:pPr>
          <w:r>
            <w:rPr>
              <w:noProof/>
              <w:sz w:val="16"/>
            </w:rPr>
            <w:t>«reg_loc»</w:t>
          </w:r>
        </w:p>
      </w:tc>
    </w:tr>
  </w:tbl>
  <w:p w14:paraId="197F0A1B" w14:textId="77777777" w:rsidR="00015574" w:rsidRDefault="00015574" w:rsidP="00046610">
    <w:pPr>
      <w:pStyle w:val="Footer"/>
      <w:spacing w:after="0"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60AD4" w14:textId="77777777" w:rsidR="00015574" w:rsidRDefault="00015574"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BDA4667" w14:textId="77777777" w:rsidR="00015574" w:rsidRDefault="00015574" w:rsidP="00046610">
    <w:pPr>
      <w:pStyle w:val="Header"/>
      <w:tabs>
        <w:tab w:val="left" w:pos="720"/>
      </w:tabs>
      <w:spacing w:after="0" w:line="240" w:lineRule="auto"/>
      <w:ind w:left="-120"/>
    </w:pPr>
  </w:p>
  <w:tbl>
    <w:tblPr>
      <w:tblW w:w="0" w:type="auto"/>
      <w:tblInd w:w="-432" w:type="dxa"/>
      <w:tblLayout w:type="fixed"/>
      <w:tblLook w:val="0000" w:firstRow="0" w:lastRow="0" w:firstColumn="0" w:lastColumn="0" w:noHBand="0" w:noVBand="0"/>
    </w:tblPr>
    <w:tblGrid>
      <w:gridCol w:w="3801"/>
      <w:gridCol w:w="567"/>
      <w:gridCol w:w="3552"/>
      <w:gridCol w:w="2700"/>
    </w:tblGrid>
    <w:tr w:rsidR="00015574" w14:paraId="140ADD79" w14:textId="77777777" w:rsidTr="00CD0181">
      <w:tc>
        <w:tcPr>
          <w:tcW w:w="3801" w:type="dxa"/>
        </w:tcPr>
        <w:p w14:paraId="6FCB99A8" w14:textId="77777777" w:rsidR="00AA26F3" w:rsidRDefault="00CD0181" w:rsidP="00046610">
          <w:pPr>
            <w:pStyle w:val="Header"/>
            <w:tabs>
              <w:tab w:val="left" w:pos="720"/>
            </w:tabs>
            <w:spacing w:after="0" w:line="240" w:lineRule="auto"/>
            <w:ind w:left="432" w:hanging="90"/>
            <w:rPr>
              <w:bCs/>
              <w:sz w:val="18"/>
            </w:rPr>
          </w:pPr>
          <w:r>
            <w:rPr>
              <w:bCs/>
              <w:sz w:val="18"/>
            </w:rPr>
            <w:t xml:space="preserve">Ministry of </w:t>
          </w:r>
          <w:r w:rsidR="00AA26F3">
            <w:rPr>
              <w:bCs/>
              <w:sz w:val="18"/>
            </w:rPr>
            <w:t>Energy</w:t>
          </w:r>
          <w:r w:rsidR="00046610">
            <w:rPr>
              <w:bCs/>
              <w:sz w:val="18"/>
            </w:rPr>
            <w:t xml:space="preserve">, </w:t>
          </w:r>
          <w:r w:rsidR="0051111E">
            <w:rPr>
              <w:bCs/>
              <w:sz w:val="18"/>
            </w:rPr>
            <w:t>Mines</w:t>
          </w:r>
          <w:r w:rsidR="0084553E">
            <w:rPr>
              <w:bCs/>
              <w:sz w:val="18"/>
            </w:rPr>
            <w:t xml:space="preserve"> </w:t>
          </w:r>
          <w:r w:rsidR="00046610">
            <w:rPr>
              <w:bCs/>
              <w:sz w:val="18"/>
            </w:rPr>
            <w:t>and</w:t>
          </w:r>
        </w:p>
        <w:p w14:paraId="70D2C3BB" w14:textId="77777777" w:rsidR="0084553E" w:rsidRDefault="00046610" w:rsidP="00046610">
          <w:pPr>
            <w:pStyle w:val="Header"/>
            <w:tabs>
              <w:tab w:val="left" w:pos="720"/>
            </w:tabs>
            <w:spacing w:after="0" w:line="240" w:lineRule="auto"/>
            <w:ind w:left="432" w:hanging="90"/>
            <w:rPr>
              <w:sz w:val="18"/>
            </w:rPr>
          </w:pPr>
          <w:r>
            <w:rPr>
              <w:bCs/>
              <w:sz w:val="18"/>
            </w:rPr>
            <w:t>Petroleum Resources</w:t>
          </w:r>
        </w:p>
      </w:tc>
      <w:tc>
        <w:tcPr>
          <w:tcW w:w="567" w:type="dxa"/>
        </w:tcPr>
        <w:p w14:paraId="60ABC6F5" w14:textId="77777777" w:rsidR="00015574" w:rsidRDefault="00015574" w:rsidP="00046610">
          <w:pPr>
            <w:pStyle w:val="Header"/>
            <w:tabs>
              <w:tab w:val="left" w:pos="720"/>
            </w:tabs>
            <w:spacing w:after="0" w:line="240" w:lineRule="auto"/>
            <w:ind w:right="-548"/>
            <w:rPr>
              <w:sz w:val="16"/>
            </w:rPr>
          </w:pPr>
        </w:p>
      </w:tc>
      <w:tc>
        <w:tcPr>
          <w:tcW w:w="3552" w:type="dxa"/>
        </w:tcPr>
        <w:p w14:paraId="38FC7FBE" w14:textId="77777777" w:rsidR="00015574" w:rsidRDefault="00015574" w:rsidP="00046610">
          <w:pPr>
            <w:pStyle w:val="Header"/>
            <w:tabs>
              <w:tab w:val="left" w:pos="720"/>
            </w:tabs>
            <w:spacing w:after="0" w:line="240" w:lineRule="auto"/>
            <w:ind w:left="-18" w:right="-169"/>
            <w:rPr>
              <w:sz w:val="16"/>
            </w:rPr>
          </w:pPr>
          <w:r>
            <w:rPr>
              <w:sz w:val="16"/>
            </w:rPr>
            <w:t>Mailing Address:</w:t>
          </w:r>
        </w:p>
        <w:p w14:paraId="49BD7497" w14:textId="77777777" w:rsidR="00015574" w:rsidRDefault="000C547F" w:rsidP="00046610">
          <w:pPr>
            <w:pStyle w:val="Header"/>
            <w:tabs>
              <w:tab w:val="left" w:pos="876"/>
            </w:tabs>
            <w:spacing w:after="0" w:line="240" w:lineRule="auto"/>
            <w:ind w:left="-18" w:right="-169"/>
            <w:rPr>
              <w:sz w:val="16"/>
            </w:rPr>
          </w:pPr>
          <w:r>
            <w:rPr>
              <w:noProof/>
              <w:sz w:val="16"/>
            </w:rPr>
            <w:t>«reg_addy»</w:t>
          </w:r>
        </w:p>
      </w:tc>
      <w:tc>
        <w:tcPr>
          <w:tcW w:w="2700" w:type="dxa"/>
        </w:tcPr>
        <w:p w14:paraId="042E9329" w14:textId="77777777" w:rsidR="00015574" w:rsidRDefault="00015574" w:rsidP="00046610">
          <w:pPr>
            <w:pStyle w:val="Header"/>
            <w:tabs>
              <w:tab w:val="left" w:pos="720"/>
            </w:tabs>
            <w:spacing w:after="0" w:line="240" w:lineRule="auto"/>
            <w:rPr>
              <w:sz w:val="16"/>
            </w:rPr>
          </w:pPr>
          <w:r>
            <w:rPr>
              <w:sz w:val="16"/>
            </w:rPr>
            <w:t>Location:</w:t>
          </w:r>
        </w:p>
        <w:p w14:paraId="09D03841" w14:textId="77777777" w:rsidR="00015574" w:rsidRDefault="000C547F" w:rsidP="00046610">
          <w:pPr>
            <w:pStyle w:val="Header"/>
            <w:tabs>
              <w:tab w:val="left" w:pos="720"/>
            </w:tabs>
            <w:spacing w:after="0" w:line="240" w:lineRule="auto"/>
            <w:rPr>
              <w:sz w:val="16"/>
            </w:rPr>
          </w:pPr>
          <w:r>
            <w:rPr>
              <w:noProof/>
              <w:sz w:val="16"/>
            </w:rPr>
            <w:t>«reg_loc»</w:t>
          </w:r>
        </w:p>
      </w:tc>
    </w:tr>
  </w:tbl>
  <w:p w14:paraId="7FDF25D9" w14:textId="77777777" w:rsidR="00015574" w:rsidRDefault="00015574" w:rsidP="00046610">
    <w:pPr>
      <w:pStyle w:val="Foote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00E6D" w14:textId="77777777" w:rsidR="004102A2" w:rsidRDefault="004102A2">
      <w:r>
        <w:separator/>
      </w:r>
    </w:p>
  </w:footnote>
  <w:footnote w:type="continuationSeparator" w:id="0">
    <w:p w14:paraId="5ED443CD" w14:textId="77777777" w:rsidR="004102A2" w:rsidRDefault="00410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F18F1" w14:textId="77777777" w:rsidR="00CD061F" w:rsidRDefault="00CD061F">
    <w:pPr>
      <w:pStyle w:val="Header"/>
    </w:pPr>
  </w:p>
  <w:p w14:paraId="3B7CD561" w14:textId="77777777" w:rsidR="00CD061F" w:rsidRDefault="00CD061F">
    <w:pPr>
      <w:pStyle w:val="Header"/>
    </w:pPr>
  </w:p>
  <w:p w14:paraId="3F12BF95" w14:textId="77777777" w:rsidR="00CD061F" w:rsidRPr="00BA2C58" w:rsidRDefault="00CD06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5310"/>
      <w:gridCol w:w="4860"/>
    </w:tblGrid>
    <w:tr w:rsidR="00CD061F" w14:paraId="3EFB7886" w14:textId="77777777">
      <w:tc>
        <w:tcPr>
          <w:tcW w:w="5310" w:type="dxa"/>
          <w:tcBorders>
            <w:top w:val="nil"/>
            <w:left w:val="nil"/>
            <w:bottom w:val="nil"/>
            <w:right w:val="nil"/>
          </w:tcBorders>
        </w:tcPr>
        <w:p w14:paraId="2BC598EA" w14:textId="77777777" w:rsidR="00CD061F" w:rsidRDefault="002E5995" w:rsidP="005D640E">
          <w:pPr>
            <w:pStyle w:val="Header"/>
            <w:spacing w:after="0" w:line="240" w:lineRule="auto"/>
          </w:pPr>
          <w:r>
            <w:rPr>
              <w:noProof/>
            </w:rPr>
            <w:pict w14:anchorId="35526F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64.5pt">
                <v:imagedata r:id="rId1" o:title="MEMPR"/>
              </v:shape>
            </w:pict>
          </w:r>
        </w:p>
      </w:tc>
      <w:tc>
        <w:tcPr>
          <w:tcW w:w="4860" w:type="dxa"/>
          <w:tcBorders>
            <w:top w:val="nil"/>
            <w:left w:val="nil"/>
            <w:bottom w:val="nil"/>
            <w:right w:val="nil"/>
          </w:tcBorders>
        </w:tcPr>
        <w:p w14:paraId="56881E33" w14:textId="77777777" w:rsidR="00CD061F" w:rsidRDefault="00CD061F" w:rsidP="00046610">
          <w:pPr>
            <w:pStyle w:val="Header"/>
            <w:spacing w:after="0" w:line="240" w:lineRule="auto"/>
            <w:jc w:val="right"/>
          </w:pPr>
        </w:p>
      </w:tc>
    </w:tr>
  </w:tbl>
  <w:p w14:paraId="504B7908" w14:textId="77777777" w:rsidR="00CD061F" w:rsidRDefault="00CD061F" w:rsidP="00046610">
    <w:pPr>
      <w:pStyle w:val="Heade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6693D" w14:textId="77777777" w:rsidR="00BA2C58" w:rsidRDefault="00BA2C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6DCA5" w14:textId="77777777" w:rsidR="00BA2C58" w:rsidRDefault="00BA2C58">
    <w:pPr>
      <w:pStyle w:val="Header"/>
    </w:pPr>
  </w:p>
  <w:p w14:paraId="75EB7FB4" w14:textId="77777777" w:rsidR="00BA2C58" w:rsidRDefault="00BA2C58">
    <w:pPr>
      <w:pStyle w:val="Header"/>
    </w:pPr>
  </w:p>
  <w:p w14:paraId="668F0D75" w14:textId="77777777" w:rsidR="00BA2C58" w:rsidRPr="00BA2C58" w:rsidRDefault="00BA2C5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5310"/>
      <w:gridCol w:w="4860"/>
    </w:tblGrid>
    <w:tr w:rsidR="00015574" w14:paraId="31B60127" w14:textId="77777777">
      <w:tc>
        <w:tcPr>
          <w:tcW w:w="5310" w:type="dxa"/>
          <w:tcBorders>
            <w:top w:val="nil"/>
            <w:left w:val="nil"/>
            <w:bottom w:val="nil"/>
            <w:right w:val="nil"/>
          </w:tcBorders>
        </w:tcPr>
        <w:p w14:paraId="349EDD0D" w14:textId="77777777" w:rsidR="00015574" w:rsidRDefault="00015574" w:rsidP="00046610">
          <w:pPr>
            <w:pStyle w:val="Header"/>
            <w:spacing w:after="0" w:line="240" w:lineRule="auto"/>
            <w:rPr>
              <w:noProof/>
            </w:rPr>
          </w:pPr>
        </w:p>
        <w:p w14:paraId="4D930753" w14:textId="77777777" w:rsidR="00046610" w:rsidRDefault="00046610" w:rsidP="00046610">
          <w:pPr>
            <w:pStyle w:val="Header"/>
            <w:spacing w:after="0" w:line="240" w:lineRule="auto"/>
            <w:rPr>
              <w:noProof/>
            </w:rPr>
          </w:pPr>
        </w:p>
        <w:p w14:paraId="1C8CDF8F" w14:textId="77777777" w:rsidR="00046610" w:rsidRDefault="002E5995" w:rsidP="00046610">
          <w:pPr>
            <w:pStyle w:val="Header"/>
            <w:spacing w:after="0" w:line="240" w:lineRule="auto"/>
            <w:rPr>
              <w:noProof/>
            </w:rPr>
          </w:pPr>
          <w:r>
            <w:rPr>
              <w:noProof/>
            </w:rPr>
            <w:pict w14:anchorId="36948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in;height:38.25pt">
                <v:imagedata r:id="rId1" o:title="Logo-British Columbia"/>
              </v:shape>
            </w:pict>
          </w:r>
        </w:p>
        <w:p w14:paraId="636933B5" w14:textId="77777777" w:rsidR="00046610" w:rsidRDefault="00046610" w:rsidP="00046610">
          <w:pPr>
            <w:pStyle w:val="Header"/>
            <w:spacing w:after="0" w:line="240" w:lineRule="auto"/>
          </w:pPr>
        </w:p>
      </w:tc>
      <w:tc>
        <w:tcPr>
          <w:tcW w:w="4860" w:type="dxa"/>
          <w:tcBorders>
            <w:top w:val="nil"/>
            <w:left w:val="nil"/>
            <w:bottom w:val="nil"/>
            <w:right w:val="nil"/>
          </w:tcBorders>
        </w:tcPr>
        <w:p w14:paraId="55F1A0E3" w14:textId="77777777" w:rsidR="00015574" w:rsidRDefault="00015574" w:rsidP="00046610">
          <w:pPr>
            <w:pStyle w:val="Header"/>
            <w:spacing w:after="0" w:line="240" w:lineRule="auto"/>
            <w:jc w:val="right"/>
          </w:pPr>
        </w:p>
      </w:tc>
    </w:tr>
  </w:tbl>
  <w:p w14:paraId="2E570318" w14:textId="77777777" w:rsidR="00015574" w:rsidRDefault="00015574" w:rsidP="00046610">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E4242"/>
    <w:multiLevelType w:val="hybridMultilevel"/>
    <w:tmpl w:val="4320A4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5574"/>
    <w:rsid w:val="00015574"/>
    <w:rsid w:val="00046610"/>
    <w:rsid w:val="0005042D"/>
    <w:rsid w:val="000550AD"/>
    <w:rsid w:val="000A11DB"/>
    <w:rsid w:val="000C547F"/>
    <w:rsid w:val="000E04C9"/>
    <w:rsid w:val="001262EC"/>
    <w:rsid w:val="0016166E"/>
    <w:rsid w:val="001B6EB2"/>
    <w:rsid w:val="00215B63"/>
    <w:rsid w:val="0022236C"/>
    <w:rsid w:val="00241AC8"/>
    <w:rsid w:val="00251E4B"/>
    <w:rsid w:val="00253F3F"/>
    <w:rsid w:val="00273513"/>
    <w:rsid w:val="002B25FE"/>
    <w:rsid w:val="002E5995"/>
    <w:rsid w:val="003241F4"/>
    <w:rsid w:val="003307DB"/>
    <w:rsid w:val="003364BD"/>
    <w:rsid w:val="00353976"/>
    <w:rsid w:val="003720AF"/>
    <w:rsid w:val="0039648B"/>
    <w:rsid w:val="003B03DE"/>
    <w:rsid w:val="004102A2"/>
    <w:rsid w:val="00424D52"/>
    <w:rsid w:val="004D6F7B"/>
    <w:rsid w:val="004F2A85"/>
    <w:rsid w:val="0051111E"/>
    <w:rsid w:val="00530C39"/>
    <w:rsid w:val="005425F5"/>
    <w:rsid w:val="00553FF5"/>
    <w:rsid w:val="0059532F"/>
    <w:rsid w:val="005D640E"/>
    <w:rsid w:val="00673E8D"/>
    <w:rsid w:val="0069566F"/>
    <w:rsid w:val="006E2911"/>
    <w:rsid w:val="00700419"/>
    <w:rsid w:val="0072757E"/>
    <w:rsid w:val="007347EF"/>
    <w:rsid w:val="00750472"/>
    <w:rsid w:val="00795CE4"/>
    <w:rsid w:val="007A3F2C"/>
    <w:rsid w:val="007F25C8"/>
    <w:rsid w:val="008018F2"/>
    <w:rsid w:val="00806D76"/>
    <w:rsid w:val="0084553E"/>
    <w:rsid w:val="00863DD0"/>
    <w:rsid w:val="0088667B"/>
    <w:rsid w:val="008E6E45"/>
    <w:rsid w:val="00911BE1"/>
    <w:rsid w:val="00914B20"/>
    <w:rsid w:val="009166F0"/>
    <w:rsid w:val="00922ED7"/>
    <w:rsid w:val="009659ED"/>
    <w:rsid w:val="009E0358"/>
    <w:rsid w:val="009E6505"/>
    <w:rsid w:val="009F0D37"/>
    <w:rsid w:val="00A04DA1"/>
    <w:rsid w:val="00A534A1"/>
    <w:rsid w:val="00AA26F3"/>
    <w:rsid w:val="00AA6203"/>
    <w:rsid w:val="00AC646B"/>
    <w:rsid w:val="00B754E8"/>
    <w:rsid w:val="00BA2C58"/>
    <w:rsid w:val="00C34321"/>
    <w:rsid w:val="00C3584E"/>
    <w:rsid w:val="00C41EEF"/>
    <w:rsid w:val="00CD0181"/>
    <w:rsid w:val="00CD061F"/>
    <w:rsid w:val="00CF13E9"/>
    <w:rsid w:val="00D17447"/>
    <w:rsid w:val="00D222EF"/>
    <w:rsid w:val="00D2297C"/>
    <w:rsid w:val="00D51F14"/>
    <w:rsid w:val="00DA730D"/>
    <w:rsid w:val="00E02D35"/>
    <w:rsid w:val="00E319C4"/>
    <w:rsid w:val="00E36BC5"/>
    <w:rsid w:val="00E46B1F"/>
    <w:rsid w:val="00E5484C"/>
    <w:rsid w:val="00E77AB3"/>
    <w:rsid w:val="00EA1347"/>
    <w:rsid w:val="00EA7B75"/>
    <w:rsid w:val="00EB06FC"/>
    <w:rsid w:val="00F66E88"/>
    <w:rsid w:val="00F87F2A"/>
    <w:rsid w:val="00F944F6"/>
    <w:rsid w:val="00FC2D79"/>
    <w:rsid w:val="00FD1B62"/>
    <w:rsid w:val="00FE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957BF"/>
  <w15:docId w15:val="{CB313FBF-6A92-4A14-99AC-25B02AE1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5995"/>
    <w:pPr>
      <w:spacing w:after="160" w:line="259" w:lineRule="auto"/>
    </w:pPr>
    <w:rPr>
      <w:rFonts w:ascii="Calibri" w:eastAsia="Calibri" w:hAnsi="Calibri"/>
      <w:sz w:val="22"/>
      <w:szCs w:val="22"/>
      <w:lang w:eastAsia="en-US"/>
    </w:rPr>
  </w:style>
  <w:style w:type="paragraph" w:styleId="Heading1">
    <w:name w:val="heading 1"/>
    <w:basedOn w:val="Normal"/>
    <w:next w:val="Normal"/>
    <w:qFormat/>
    <w:rsid w:val="000550AD"/>
    <w:pPr>
      <w:keepNext/>
      <w:spacing w:line="240" w:lineRule="exact"/>
      <w:outlineLvl w:val="0"/>
    </w:pPr>
    <w:rPr>
      <w:i/>
      <w:iCs/>
    </w:rPr>
  </w:style>
  <w:style w:type="character" w:default="1" w:styleId="DefaultParagraphFont">
    <w:name w:val="Default Paragraph Font"/>
    <w:uiPriority w:val="1"/>
    <w:semiHidden/>
    <w:unhideWhenUsed/>
    <w:rsid w:val="002E59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5995"/>
  </w:style>
  <w:style w:type="paragraph" w:styleId="Header">
    <w:name w:val="header"/>
    <w:basedOn w:val="Normal"/>
    <w:link w:val="HeaderChar"/>
    <w:rsid w:val="000550AD"/>
    <w:pPr>
      <w:tabs>
        <w:tab w:val="center" w:pos="4320"/>
        <w:tab w:val="right" w:pos="8640"/>
      </w:tabs>
    </w:pPr>
  </w:style>
  <w:style w:type="paragraph" w:styleId="Footer">
    <w:name w:val="footer"/>
    <w:basedOn w:val="Normal"/>
    <w:rsid w:val="000550AD"/>
    <w:pPr>
      <w:tabs>
        <w:tab w:val="center" w:pos="4320"/>
        <w:tab w:val="right" w:pos="8640"/>
      </w:tabs>
    </w:pPr>
  </w:style>
  <w:style w:type="paragraph" w:styleId="List">
    <w:name w:val="List"/>
    <w:basedOn w:val="Normal"/>
    <w:rsid w:val="000550AD"/>
    <w:pPr>
      <w:ind w:left="360" w:hanging="360"/>
    </w:pPr>
  </w:style>
  <w:style w:type="paragraph" w:styleId="Date">
    <w:name w:val="Date"/>
    <w:basedOn w:val="Normal"/>
    <w:rsid w:val="000550AD"/>
  </w:style>
  <w:style w:type="paragraph" w:styleId="BodyText">
    <w:name w:val="Body Text"/>
    <w:basedOn w:val="Normal"/>
    <w:rsid w:val="000550AD"/>
    <w:pPr>
      <w:spacing w:after="120"/>
    </w:pPr>
  </w:style>
  <w:style w:type="paragraph" w:styleId="EnvelopeAddress">
    <w:name w:val="envelope address"/>
    <w:basedOn w:val="Normal"/>
    <w:rsid w:val="000550AD"/>
    <w:pPr>
      <w:framePr w:w="7920" w:h="1980" w:hRule="exact" w:hSpace="180" w:wrap="auto" w:hAnchor="page" w:xAlign="center" w:yAlign="bottom"/>
      <w:ind w:left="2880"/>
    </w:pPr>
    <w:rPr>
      <w:rFonts w:cs="Arial"/>
      <w:caps/>
      <w:sz w:val="24"/>
      <w:szCs w:val="24"/>
    </w:rPr>
  </w:style>
  <w:style w:type="paragraph" w:styleId="EnvelopeReturn">
    <w:name w:val="envelope return"/>
    <w:basedOn w:val="Normal"/>
    <w:rsid w:val="000550AD"/>
    <w:rPr>
      <w:smallCaps/>
    </w:rPr>
  </w:style>
  <w:style w:type="paragraph" w:styleId="BodyText2">
    <w:name w:val="Body Text 2"/>
    <w:basedOn w:val="Normal"/>
    <w:rsid w:val="000550AD"/>
    <w:pPr>
      <w:spacing w:line="240" w:lineRule="exact"/>
      <w:jc w:val="both"/>
    </w:pPr>
  </w:style>
  <w:style w:type="character" w:customStyle="1" w:styleId="HeaderChar">
    <w:name w:val="Header Char"/>
    <w:link w:val="Header"/>
    <w:rsid w:val="00FD1B62"/>
    <w:rPr>
      <w:rFonts w:ascii="Arial" w:hAnsi="Arial"/>
    </w:rPr>
  </w:style>
  <w:style w:type="character" w:styleId="Hyperlink">
    <w:name w:val="Hyperlink"/>
    <w:unhideWhenUsed/>
    <w:rsid w:val="00253F3F"/>
    <w:rPr>
      <w:color w:val="0000FF"/>
      <w:u w:val="single"/>
    </w:rPr>
  </w:style>
  <w:style w:type="character" w:styleId="UnresolvedMention">
    <w:name w:val="Unresolved Mention"/>
    <w:uiPriority w:val="99"/>
    <w:semiHidden/>
    <w:unhideWhenUsed/>
    <w:rsid w:val="00253F3F"/>
    <w:rPr>
      <w:color w:val="605E5C"/>
      <w:shd w:val="clear" w:color="auto" w:fill="E1DFDD"/>
    </w:rPr>
  </w:style>
  <w:style w:type="character" w:styleId="FollowedHyperlink">
    <w:name w:val="FollowedHyperlink"/>
    <w:semiHidden/>
    <w:unhideWhenUsed/>
    <w:rsid w:val="00D51F14"/>
    <w:rPr>
      <w:color w:val="800080"/>
      <w:u w:val="single"/>
    </w:rPr>
  </w:style>
  <w:style w:type="character" w:styleId="CommentReference">
    <w:name w:val="annotation reference"/>
    <w:semiHidden/>
    <w:unhideWhenUsed/>
    <w:rsid w:val="003364BD"/>
    <w:rPr>
      <w:sz w:val="16"/>
      <w:szCs w:val="16"/>
    </w:rPr>
  </w:style>
  <w:style w:type="paragraph" w:styleId="CommentText">
    <w:name w:val="annotation text"/>
    <w:basedOn w:val="Normal"/>
    <w:link w:val="CommentTextChar"/>
    <w:semiHidden/>
    <w:unhideWhenUsed/>
    <w:rsid w:val="003364BD"/>
    <w:rPr>
      <w:sz w:val="20"/>
      <w:szCs w:val="20"/>
    </w:rPr>
  </w:style>
  <w:style w:type="character" w:customStyle="1" w:styleId="CommentTextChar">
    <w:name w:val="Comment Text Char"/>
    <w:link w:val="CommentText"/>
    <w:semiHidden/>
    <w:rsid w:val="003364BD"/>
    <w:rPr>
      <w:rFonts w:ascii="Calibri" w:eastAsia="Calibri" w:hAnsi="Calibri"/>
      <w:lang w:eastAsia="en-US"/>
    </w:rPr>
  </w:style>
  <w:style w:type="paragraph" w:styleId="CommentSubject">
    <w:name w:val="annotation subject"/>
    <w:basedOn w:val="CommentText"/>
    <w:next w:val="CommentText"/>
    <w:link w:val="CommentSubjectChar"/>
    <w:semiHidden/>
    <w:unhideWhenUsed/>
    <w:rsid w:val="003364BD"/>
    <w:rPr>
      <w:b/>
      <w:bCs/>
    </w:rPr>
  </w:style>
  <w:style w:type="character" w:customStyle="1" w:styleId="CommentSubjectChar">
    <w:name w:val="Comment Subject Char"/>
    <w:link w:val="CommentSubject"/>
    <w:semiHidden/>
    <w:rsid w:val="003364BD"/>
    <w:rPr>
      <w:rFonts w:ascii="Calibri" w:eastAsia="Calibri" w:hAnsi="Calibri"/>
      <w:b/>
      <w:bCs/>
      <w:lang w:eastAsia="en-US"/>
    </w:rPr>
  </w:style>
  <w:style w:type="paragraph" w:styleId="BalloonText">
    <w:name w:val="Balloon Text"/>
    <w:basedOn w:val="Normal"/>
    <w:link w:val="BalloonTextChar"/>
    <w:rsid w:val="003364BD"/>
    <w:pPr>
      <w:spacing w:after="0" w:line="240" w:lineRule="auto"/>
    </w:pPr>
    <w:rPr>
      <w:rFonts w:ascii="Segoe UI" w:hAnsi="Segoe UI" w:cs="Segoe UI"/>
      <w:sz w:val="18"/>
      <w:szCs w:val="18"/>
    </w:rPr>
  </w:style>
  <w:style w:type="character" w:customStyle="1" w:styleId="BalloonTextChar">
    <w:name w:val="Balloon Text Char"/>
    <w:link w:val="BalloonText"/>
    <w:rsid w:val="003364BD"/>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29560">
      <w:bodyDiv w:val="1"/>
      <w:marLeft w:val="0"/>
      <w:marRight w:val="0"/>
      <w:marTop w:val="0"/>
      <w:marBottom w:val="0"/>
      <w:divBdr>
        <w:top w:val="none" w:sz="0" w:space="0" w:color="auto"/>
        <w:left w:val="none" w:sz="0" w:space="0" w:color="auto"/>
        <w:bottom w:val="none" w:sz="0" w:space="0" w:color="auto"/>
        <w:right w:val="none" w:sz="0" w:space="0" w:color="auto"/>
      </w:divBdr>
    </w:div>
    <w:div w:id="480081605">
      <w:bodyDiv w:val="1"/>
      <w:marLeft w:val="0"/>
      <w:marRight w:val="0"/>
      <w:marTop w:val="0"/>
      <w:marBottom w:val="0"/>
      <w:divBdr>
        <w:top w:val="none" w:sz="0" w:space="0" w:color="auto"/>
        <w:left w:val="none" w:sz="0" w:space="0" w:color="auto"/>
        <w:bottom w:val="none" w:sz="0" w:space="0" w:color="auto"/>
        <w:right w:val="none" w:sz="0" w:space="0" w:color="auto"/>
      </w:divBdr>
      <w:divsChild>
        <w:div w:id="219636874">
          <w:marLeft w:val="0"/>
          <w:marRight w:val="0"/>
          <w:marTop w:val="0"/>
          <w:marBottom w:val="0"/>
          <w:divBdr>
            <w:top w:val="none" w:sz="0" w:space="0" w:color="auto"/>
            <w:left w:val="none" w:sz="0" w:space="0" w:color="auto"/>
            <w:bottom w:val="none" w:sz="0" w:space="0" w:color="auto"/>
            <w:right w:val="none" w:sz="0" w:space="0" w:color="auto"/>
          </w:divBdr>
          <w:divsChild>
            <w:div w:id="8751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6023">
      <w:bodyDiv w:val="1"/>
      <w:marLeft w:val="0"/>
      <w:marRight w:val="0"/>
      <w:marTop w:val="0"/>
      <w:marBottom w:val="0"/>
      <w:divBdr>
        <w:top w:val="none" w:sz="0" w:space="0" w:color="auto"/>
        <w:left w:val="none" w:sz="0" w:space="0" w:color="auto"/>
        <w:bottom w:val="none" w:sz="0" w:space="0" w:color="auto"/>
        <w:right w:val="none" w:sz="0" w:space="0" w:color="auto"/>
      </w:divBdr>
    </w:div>
    <w:div w:id="1762288536">
      <w:bodyDiv w:val="1"/>
      <w:marLeft w:val="0"/>
      <w:marRight w:val="0"/>
      <w:marTop w:val="0"/>
      <w:marBottom w:val="0"/>
      <w:divBdr>
        <w:top w:val="none" w:sz="0" w:space="0" w:color="auto"/>
        <w:left w:val="none" w:sz="0" w:space="0" w:color="auto"/>
        <w:bottom w:val="none" w:sz="0" w:space="0" w:color="auto"/>
        <w:right w:val="none" w:sz="0" w:space="0" w:color="auto"/>
      </w:divBdr>
      <w:divsChild>
        <w:div w:id="306596515">
          <w:marLeft w:val="0"/>
          <w:marRight w:val="0"/>
          <w:marTop w:val="0"/>
          <w:marBottom w:val="0"/>
          <w:divBdr>
            <w:top w:val="none" w:sz="0" w:space="0" w:color="auto"/>
            <w:left w:val="none" w:sz="0" w:space="0" w:color="auto"/>
            <w:bottom w:val="none" w:sz="0" w:space="0" w:color="auto"/>
            <w:right w:val="none" w:sz="0" w:space="0" w:color="auto"/>
          </w:divBdr>
          <w:divsChild>
            <w:div w:id="698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edsbc.ca/" TargetMode="Externa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yperlink" Target="https://www2.gov.bc.ca/gov/content/environment/plants-animals-ecosystems/invasive-species/iapp" TargetMode="Externa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hyperlink" Target="mailto:MMD-Cranbrook@gov.bc.c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MMD-Cranbrook@gov.bc.c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L4</vt:lpstr>
    </vt:vector>
  </TitlesOfParts>
  <Company>Government of BC</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L4</dc:title>
  <dc:subject/>
  <dc:creator>MMS</dc:creator>
  <cp:keywords/>
  <dc:description/>
  <cp:lastModifiedBy>Syrotuck, Jason</cp:lastModifiedBy>
  <cp:revision>45</cp:revision>
  <cp:lastPrinted>2019-11-01T21:07:00Z</cp:lastPrinted>
  <dcterms:created xsi:type="dcterms:W3CDTF">2019-11-01T19:57:00Z</dcterms:created>
  <dcterms:modified xsi:type="dcterms:W3CDTF">2020-02-21T22:32:00Z</dcterms:modified>
</cp:coreProperties>
</file>