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1"/>
        <w:gridCol w:w="1351"/>
        <w:gridCol w:w="1351"/>
        <w:gridCol w:w="1353"/>
        <w:gridCol w:w="1353"/>
        <w:gridCol w:w="1357"/>
        <w:gridCol w:w="1351"/>
        <w:gridCol w:w="1331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{d.surface_bulk_sample.handling_instructions}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31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{d.underground_exploration.total_ore_unit_type_code}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 {d.underground_exploration.total_waste_unit_type_code}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{d.sand_and_gravel.average_overburden_depth_unit_type_code}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{d.sand_and_gravel.average_top_soil_depth_unit_type_code}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{d.sand_and_gravel.total_mineable_reserves_unit_type_code}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{d.sand_and_gravel.total_annual_extraction_unit_type_code}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 xml:space="preserve">{d.placer_operation.proposed_production} </w:t>
      </w:r>
      <w:r>
        <w:rPr>
          <w:rFonts w:eastAsia="Times New Roman" w:cs="Times New Roman" w:ascii="Times New Roman" w:hAnsi="Times New Roman"/>
          <w:b w:val="false"/>
          <w:bCs w:val="false"/>
        </w:rPr>
        <w:t>{d.placer_operation.proposed_production_unit_type_code}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zh-CN" w:bidi="hi-IN"/>
        </w:rPr>
        <w:t>reclamation</w:t>
      </w:r>
      <w:r>
        <w:rPr>
          <w:rFonts w:eastAsia="Times New Roman" w:cs="Times New Roman" w:ascii="Times New Roman" w:hAnsi="Times New Roman"/>
        </w:rPr>
        <w:t>_area} {d.placer_operation.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zh-CN" w:bidi="hi-IN"/>
        </w:rPr>
        <w:t>reclamation</w:t>
      </w:r>
      <w:r>
        <w:rPr>
          <w:rFonts w:eastAsia="Times New Roman" w:cs="Times New Roman" w:ascii="Times New Roman" w:hAnsi="Times New Roman"/>
        </w:rPr>
        <w:t>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1"/>
        <w:gridCol w:w="1801"/>
        <w:gridCol w:w="1803"/>
        <w:gridCol w:w="1802"/>
        <w:gridCol w:w="1803"/>
        <w:gridCol w:w="182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Pump Size(in)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Estimate </w:t>
            </w:r>
            <w:r>
              <w:rPr>
                <w:rFonts w:eastAsia="Times New Roman" w:cs="Times New Roman" w:ascii="Times New Roman" w:hAnsi="Times New Roman"/>
                <w:b/>
              </w:rPr>
              <w:t>Rate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</w:t>
            </w:r>
            <w:r>
              <w:rPr>
                <w:rFonts w:eastAsia="Times New Roman" w:cs="Times New Roman" w:ascii="Times New Roman" w:hAnsi="Times New Roman"/>
              </w:rPr>
              <w:t>supply_source_type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" w:eastAsia="zh-CN" w:bidi="hi-IN"/>
              </w:rPr>
              <w:t>pump_size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" w:eastAsia="zh-CN" w:bidi="hi-IN"/>
              </w:rPr>
              <w:t>intake_location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" w:eastAsia="zh-CN" w:bidi="hi-IN"/>
              </w:rPr>
              <w:t>supply_source_type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</w:t>
            </w:r>
            <w:r>
              <w:rPr>
                <w:rFonts w:eastAsia="Times New Roman" w:cs="Times New Roman" w:ascii="Times New Roman" w:hAnsi="Times New Roman"/>
              </w:rPr>
              <w:t>pump size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</w:t>
            </w:r>
            <w:r>
              <w:rPr>
                <w:rFonts w:eastAsia="Times New Roman" w:cs="Times New Roman" w:ascii="Times New Roman" w:hAnsi="Times New Roman"/>
              </w:rPr>
              <w:t>intake_location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8" w:name="_elit8l18g16p"/>
      <w:bookmarkEnd w:id="48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49" w:name="_4bodpbbi5ql0"/>
      <w:bookmarkEnd w:id="49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Application>LibreOffice/7.0.4.2$MacOSX_X86_64 LibreOffice_project/dcf040e67528d9187c66b2379df5ea4407429775</Application>
  <AppVersion>15.0000</AppVersion>
  <Pages>21</Pages>
  <Words>1469</Words>
  <Characters>33118</Characters>
  <CharactersWithSpaces>34040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2021-03-10T10:34:40Z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