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D14CCE" w14:textId="03BCD067" w:rsidR="0055380D" w:rsidRDefault="00012DF3" w:rsidP="00D6551B">
      <w:pPr>
        <w:jc w:val="center"/>
        <w:rPr>
          <w:rFonts w:ascii="Arial" w:hAnsi="Arial"/>
        </w:rPr>
      </w:pPr>
      <w:r>
        <w:rPr>
          <w:noProof/>
        </w:rPr>
        <w:drawing>
          <wp:inline distT="0" distB="0" distL="0" distR="0" wp14:anchorId="1AFCB1AC" wp14:editId="2E69A497">
            <wp:extent cx="3114675" cy="15716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114675" cy="1571625"/>
                    </a:xfrm>
                    <a:prstGeom prst="rect">
                      <a:avLst/>
                    </a:prstGeom>
                    <a:noFill/>
                    <a:ln>
                      <a:noFill/>
                    </a:ln>
                  </pic:spPr>
                </pic:pic>
              </a:graphicData>
            </a:graphic>
          </wp:inline>
        </w:drawing>
      </w:r>
    </w:p>
    <w:p w14:paraId="50D14CCF" w14:textId="77777777" w:rsidR="0055380D" w:rsidRPr="002326D4" w:rsidRDefault="0055380D" w:rsidP="00D6551B">
      <w:pPr>
        <w:jc w:val="center"/>
        <w:rPr>
          <w:rFonts w:ascii="Helvetica" w:hAnsi="Helvetica"/>
          <w:b/>
          <w:sz w:val="28"/>
        </w:rPr>
      </w:pPr>
    </w:p>
    <w:p w14:paraId="50D14CD1" w14:textId="77777777" w:rsidR="0055380D" w:rsidRDefault="0055380D" w:rsidP="002652DC">
      <w:pPr>
        <w:pStyle w:val="Caption"/>
        <w:rPr>
          <w:rFonts w:ascii="Arial" w:hAnsi="Arial"/>
          <w:sz w:val="28"/>
        </w:rPr>
      </w:pPr>
      <w:r>
        <w:rPr>
          <w:rFonts w:ascii="Arial" w:hAnsi="Arial"/>
        </w:rPr>
        <w:t>Livestock Health Management and Regulation</w:t>
      </w:r>
    </w:p>
    <w:p w14:paraId="50D14CD2" w14:textId="77777777" w:rsidR="0055380D" w:rsidRDefault="0055380D">
      <w:pPr>
        <w:rPr>
          <w:rFonts w:ascii="Bookman" w:hAnsi="Bookman"/>
          <w:sz w:val="22"/>
        </w:rPr>
      </w:pPr>
    </w:p>
    <w:p w14:paraId="50D14CD3" w14:textId="77777777" w:rsidR="0055380D" w:rsidRDefault="0055380D">
      <w:pPr>
        <w:rPr>
          <w:rFonts w:ascii="Bookman" w:hAnsi="Bookman"/>
          <w:sz w:val="22"/>
        </w:rPr>
      </w:pPr>
    </w:p>
    <w:p w14:paraId="10DD5E57" w14:textId="5C920FD0" w:rsidR="007B2D90" w:rsidRDefault="007B2D90" w:rsidP="003F572E">
      <w:pPr>
        <w:rPr>
          <w:rFonts w:ascii="Bookman" w:hAnsi="Bookman"/>
          <w:sz w:val="22"/>
        </w:rPr>
      </w:pPr>
      <w:r>
        <w:rPr>
          <w:rFonts w:ascii="Bookman" w:hAnsi="Bookman"/>
          <w:sz w:val="22"/>
        </w:rPr>
        <w:t>{</w:t>
      </w:r>
      <w:proofErr w:type="spellStart"/>
      <w:r>
        <w:rPr>
          <w:rFonts w:ascii="Bookman" w:hAnsi="Bookman"/>
          <w:sz w:val="22"/>
        </w:rPr>
        <w:t>d.CurrentDate</w:t>
      </w:r>
      <w:proofErr w:type="spellEnd"/>
      <w:r w:rsidR="005B6450">
        <w:rPr>
          <w:rFonts w:ascii="Bookman" w:hAnsi="Bookman"/>
          <w:sz w:val="22"/>
        </w:rPr>
        <w:t>}</w:t>
      </w:r>
    </w:p>
    <w:p w14:paraId="16637B0B" w14:textId="6A72C89C" w:rsidR="00BA70EB" w:rsidRDefault="00EB719E" w:rsidP="00BA70EB">
      <w:pPr>
        <w:jc w:val="right"/>
        <w:rPr>
          <w:rFonts w:ascii="Bookman" w:hAnsi="Bookman"/>
          <w:sz w:val="22"/>
        </w:rPr>
      </w:pPr>
      <w:r>
        <w:rPr>
          <w:rFonts w:ascii="Bookman" w:hAnsi="Bookman"/>
          <w:sz w:val="22"/>
        </w:rPr>
        <w:t>{</w:t>
      </w:r>
      <w:proofErr w:type="spellStart"/>
      <w:r>
        <w:rPr>
          <w:rFonts w:ascii="Bookman" w:hAnsi="Bookman"/>
          <w:sz w:val="22"/>
        </w:rPr>
        <w:t>d.IRMA_</w:t>
      </w:r>
      <w:r w:rsidR="002E7EE1">
        <w:rPr>
          <w:rFonts w:ascii="Bookman" w:hAnsi="Bookman"/>
          <w:sz w:val="22"/>
        </w:rPr>
        <w:t>Num</w:t>
      </w:r>
      <w:proofErr w:type="spellEnd"/>
      <w:r w:rsidR="002E7EE1">
        <w:rPr>
          <w:rFonts w:ascii="Bookman" w:hAnsi="Bookman"/>
          <w:sz w:val="22"/>
        </w:rPr>
        <w:t>}</w:t>
      </w:r>
    </w:p>
    <w:p w14:paraId="0C0B9947" w14:textId="3ED8A91B" w:rsidR="00BA70EB" w:rsidRDefault="005B3CD1" w:rsidP="00A001CC">
      <w:pPr>
        <w:tabs>
          <w:tab w:val="left" w:pos="5760"/>
        </w:tabs>
        <w:rPr>
          <w:rFonts w:ascii="Bookman" w:hAnsi="Bookman"/>
          <w:sz w:val="22"/>
        </w:rPr>
      </w:pPr>
      <w:bookmarkStart w:id="0" w:name="Client"/>
      <w:bookmarkEnd w:id="0"/>
      <w:r>
        <w:rPr>
          <w:rFonts w:ascii="Bookman" w:hAnsi="Bookman"/>
          <w:sz w:val="22"/>
        </w:rPr>
        <w:t>{</w:t>
      </w:r>
      <w:proofErr w:type="spellStart"/>
      <w:r>
        <w:rPr>
          <w:rFonts w:ascii="Bookman" w:hAnsi="Bookman"/>
          <w:sz w:val="22"/>
        </w:rPr>
        <w:t>d.LicenceHolderCompany</w:t>
      </w:r>
      <w:proofErr w:type="spellEnd"/>
      <w:r>
        <w:rPr>
          <w:rFonts w:ascii="Bookman" w:hAnsi="Bookman"/>
          <w:sz w:val="22"/>
        </w:rPr>
        <w:t>}</w:t>
      </w:r>
      <w:r w:rsidR="0055380D">
        <w:rPr>
          <w:rFonts w:ascii="Bookman" w:hAnsi="Bookman"/>
          <w:sz w:val="22"/>
        </w:rPr>
        <w:tab/>
      </w:r>
      <w:bookmarkStart w:id="1" w:name="IRMA_Number"/>
      <w:bookmarkStart w:id="2" w:name="Address1"/>
      <w:bookmarkEnd w:id="1"/>
      <w:bookmarkEnd w:id="2"/>
    </w:p>
    <w:p w14:paraId="50D14CD6" w14:textId="747C6D1C" w:rsidR="0055380D" w:rsidRDefault="005B3CD1" w:rsidP="00A001CC">
      <w:pPr>
        <w:tabs>
          <w:tab w:val="left" w:pos="5760"/>
        </w:tabs>
        <w:rPr>
          <w:rFonts w:ascii="Bookman" w:hAnsi="Bookman"/>
          <w:sz w:val="22"/>
        </w:rPr>
      </w:pPr>
      <w:r>
        <w:rPr>
          <w:rFonts w:ascii="Bookman" w:hAnsi="Bookman"/>
          <w:sz w:val="22"/>
        </w:rPr>
        <w:t>{</w:t>
      </w:r>
      <w:proofErr w:type="spellStart"/>
      <w:r>
        <w:rPr>
          <w:rFonts w:ascii="Bookman" w:hAnsi="Bookman"/>
          <w:sz w:val="22"/>
        </w:rPr>
        <w:t>d.MailingAddress</w:t>
      </w:r>
      <w:proofErr w:type="spellEnd"/>
      <w:r>
        <w:rPr>
          <w:rFonts w:ascii="Bookman" w:hAnsi="Bookman"/>
          <w:sz w:val="22"/>
        </w:rPr>
        <w:t>}</w:t>
      </w:r>
    </w:p>
    <w:p w14:paraId="50D14CD7" w14:textId="24818ABA" w:rsidR="0055380D" w:rsidRDefault="005B3CD1" w:rsidP="003F572E">
      <w:pPr>
        <w:rPr>
          <w:rFonts w:ascii="Bookman" w:hAnsi="Bookman"/>
          <w:sz w:val="22"/>
        </w:rPr>
      </w:pPr>
      <w:bookmarkStart w:id="3" w:name="Address2"/>
      <w:bookmarkStart w:id="4" w:name="City"/>
      <w:bookmarkEnd w:id="3"/>
      <w:bookmarkEnd w:id="4"/>
      <w:r>
        <w:rPr>
          <w:rFonts w:ascii="Bookman" w:hAnsi="Bookman"/>
          <w:sz w:val="22"/>
        </w:rPr>
        <w:t>{</w:t>
      </w:r>
      <w:proofErr w:type="spellStart"/>
      <w:r>
        <w:rPr>
          <w:rFonts w:ascii="Bookman" w:hAnsi="Bookman"/>
          <w:sz w:val="22"/>
        </w:rPr>
        <w:t>d.MailingCity</w:t>
      </w:r>
      <w:proofErr w:type="spellEnd"/>
      <w:r>
        <w:rPr>
          <w:rFonts w:ascii="Bookman" w:hAnsi="Bookman"/>
          <w:sz w:val="22"/>
        </w:rPr>
        <w:t>}</w:t>
      </w:r>
      <w:r w:rsidR="00272374">
        <w:rPr>
          <w:rFonts w:ascii="Bookman" w:hAnsi="Bookman"/>
          <w:sz w:val="22"/>
        </w:rPr>
        <w:t xml:space="preserve">, </w:t>
      </w:r>
      <w:r>
        <w:rPr>
          <w:rFonts w:ascii="Bookman" w:hAnsi="Bookman"/>
          <w:sz w:val="22"/>
        </w:rPr>
        <w:t>{</w:t>
      </w:r>
      <w:proofErr w:type="spellStart"/>
      <w:r>
        <w:rPr>
          <w:rFonts w:ascii="Bookman" w:hAnsi="Bookman"/>
          <w:sz w:val="22"/>
        </w:rPr>
        <w:t>d.MailingProv</w:t>
      </w:r>
      <w:proofErr w:type="spellEnd"/>
      <w:r>
        <w:rPr>
          <w:rFonts w:ascii="Bookman" w:hAnsi="Bookman"/>
          <w:sz w:val="22"/>
        </w:rPr>
        <w:t>}</w:t>
      </w:r>
    </w:p>
    <w:p w14:paraId="50D14CD8" w14:textId="6EF1EFF8" w:rsidR="0055380D" w:rsidRDefault="005B3CD1" w:rsidP="003F572E">
      <w:pPr>
        <w:rPr>
          <w:rFonts w:ascii="Bookman" w:hAnsi="Bookman"/>
          <w:sz w:val="22"/>
        </w:rPr>
      </w:pPr>
      <w:bookmarkStart w:id="5" w:name="Postal_Code"/>
      <w:bookmarkEnd w:id="5"/>
      <w:r>
        <w:rPr>
          <w:rFonts w:ascii="Bookman" w:hAnsi="Bookman"/>
          <w:sz w:val="22"/>
        </w:rPr>
        <w:t>{</w:t>
      </w:r>
      <w:proofErr w:type="spellStart"/>
      <w:r>
        <w:rPr>
          <w:rFonts w:ascii="Bookman" w:hAnsi="Bookman"/>
          <w:sz w:val="22"/>
        </w:rPr>
        <w:t>d.PostCode</w:t>
      </w:r>
      <w:proofErr w:type="spellEnd"/>
      <w:r>
        <w:rPr>
          <w:rFonts w:ascii="Bookman" w:hAnsi="Bookman"/>
          <w:sz w:val="22"/>
        </w:rPr>
        <w:t>}</w:t>
      </w:r>
    </w:p>
    <w:p w14:paraId="50D14CD9" w14:textId="77777777" w:rsidR="0055380D" w:rsidRDefault="0055380D" w:rsidP="003F572E">
      <w:pPr>
        <w:rPr>
          <w:rFonts w:ascii="Bookman" w:hAnsi="Bookman"/>
          <w:sz w:val="22"/>
        </w:rPr>
      </w:pPr>
    </w:p>
    <w:p w14:paraId="50D14CDA" w14:textId="77777777" w:rsidR="0055380D" w:rsidRDefault="0055380D" w:rsidP="003F572E">
      <w:pPr>
        <w:jc w:val="center"/>
        <w:rPr>
          <w:rFonts w:ascii="Bookman" w:hAnsi="Bookman"/>
          <w:b/>
          <w:color w:val="993300"/>
          <w:sz w:val="28"/>
          <w:szCs w:val="28"/>
        </w:rPr>
      </w:pPr>
      <w:r>
        <w:rPr>
          <w:rFonts w:ascii="Bookman" w:hAnsi="Bookman"/>
          <w:b/>
          <w:color w:val="993300"/>
          <w:sz w:val="28"/>
          <w:szCs w:val="28"/>
        </w:rPr>
        <w:t>REMINDER</w:t>
      </w:r>
    </w:p>
    <w:p w14:paraId="50D14CDB" w14:textId="77777777" w:rsidR="0055380D" w:rsidRDefault="0055380D" w:rsidP="003F572E">
      <w:pPr>
        <w:jc w:val="center"/>
        <w:rPr>
          <w:rFonts w:ascii="Bookman" w:hAnsi="Bookman"/>
          <w:b/>
          <w:sz w:val="28"/>
        </w:rPr>
      </w:pPr>
      <w:r>
        <w:rPr>
          <w:rFonts w:ascii="Bookman" w:hAnsi="Bookman"/>
          <w:b/>
          <w:sz w:val="28"/>
        </w:rPr>
        <w:t>Farm Holding Tank Calibration - Recheck</w:t>
      </w:r>
    </w:p>
    <w:p w14:paraId="50D14CDC" w14:textId="77777777" w:rsidR="0055380D" w:rsidRDefault="0055380D" w:rsidP="003F572E">
      <w:pPr>
        <w:rPr>
          <w:rFonts w:ascii="Bookman" w:hAnsi="Bookman"/>
          <w:sz w:val="22"/>
        </w:rPr>
      </w:pPr>
    </w:p>
    <w:p w14:paraId="50D14CDD" w14:textId="7248E841" w:rsidR="0055380D" w:rsidRDefault="0055380D" w:rsidP="003F572E">
      <w:pPr>
        <w:rPr>
          <w:rFonts w:ascii="Bookman" w:hAnsi="Bookman"/>
          <w:sz w:val="22"/>
        </w:rPr>
      </w:pPr>
      <w:r>
        <w:rPr>
          <w:rFonts w:ascii="Bookman" w:hAnsi="Bookman"/>
          <w:sz w:val="22"/>
        </w:rPr>
        <w:t xml:space="preserve">Our records indicate that the calibration of your farm holding tank is due for a recheck during </w:t>
      </w:r>
      <w:r w:rsidR="00FC4F13">
        <w:rPr>
          <w:rFonts w:ascii="Bookman" w:hAnsi="Bookman"/>
          <w:sz w:val="22"/>
        </w:rPr>
        <w:t>{</w:t>
      </w:r>
      <w:proofErr w:type="spellStart"/>
      <w:r w:rsidR="00FC4F13">
        <w:rPr>
          <w:rFonts w:ascii="Bookman" w:hAnsi="Bookman"/>
          <w:sz w:val="22"/>
        </w:rPr>
        <w:t>d.CurrentYear</w:t>
      </w:r>
      <w:proofErr w:type="spellEnd"/>
      <w:r w:rsidR="00FC4F13">
        <w:rPr>
          <w:rFonts w:ascii="Bookman" w:hAnsi="Bookman"/>
          <w:sz w:val="22"/>
        </w:rPr>
        <w:t>}</w:t>
      </w:r>
      <w:r>
        <w:rPr>
          <w:rFonts w:ascii="Bookman" w:hAnsi="Bookman"/>
          <w:sz w:val="22"/>
        </w:rPr>
        <w:t>.  For your information, the following calibration firm is approved to do this recheck:</w:t>
      </w:r>
    </w:p>
    <w:p w14:paraId="50D14CDE" w14:textId="77777777" w:rsidR="0055380D" w:rsidRDefault="0055380D" w:rsidP="003F572E">
      <w:pPr>
        <w:rPr>
          <w:rFonts w:ascii="Bookman" w:hAnsi="Bookman"/>
          <w:sz w:val="22"/>
        </w:rPr>
      </w:pPr>
    </w:p>
    <w:p w14:paraId="50D14CDF" w14:textId="77777777" w:rsidR="0055380D" w:rsidRDefault="0055380D" w:rsidP="003F572E">
      <w:pPr>
        <w:jc w:val="center"/>
        <w:rPr>
          <w:rFonts w:ascii="Bookman" w:hAnsi="Bookman"/>
          <w:b/>
          <w:sz w:val="22"/>
        </w:rPr>
      </w:pPr>
      <w:r>
        <w:rPr>
          <w:rFonts w:ascii="Bookman" w:hAnsi="Bookman"/>
          <w:b/>
          <w:sz w:val="22"/>
        </w:rPr>
        <w:t>International Dairy Calibrations BC Ltd.</w:t>
      </w:r>
    </w:p>
    <w:p w14:paraId="50D14CE0" w14:textId="77777777" w:rsidR="0055380D" w:rsidRDefault="0055380D" w:rsidP="003F572E">
      <w:pPr>
        <w:jc w:val="center"/>
        <w:rPr>
          <w:rFonts w:ascii="Bookman" w:hAnsi="Bookman"/>
          <w:b/>
          <w:sz w:val="22"/>
        </w:rPr>
      </w:pPr>
      <w:r>
        <w:rPr>
          <w:rFonts w:ascii="Bookman" w:hAnsi="Bookman"/>
          <w:b/>
          <w:sz w:val="22"/>
        </w:rPr>
        <w:t>Mr. Andy Browne</w:t>
      </w:r>
    </w:p>
    <w:p w14:paraId="50D14CE1" w14:textId="77777777" w:rsidR="0055380D" w:rsidRDefault="0055380D" w:rsidP="003F572E">
      <w:pPr>
        <w:jc w:val="center"/>
        <w:rPr>
          <w:rFonts w:ascii="Bookman" w:hAnsi="Bookman"/>
          <w:b/>
          <w:sz w:val="22"/>
        </w:rPr>
      </w:pPr>
      <w:r>
        <w:rPr>
          <w:rFonts w:ascii="Bookman" w:hAnsi="Bookman"/>
          <w:b/>
          <w:sz w:val="22"/>
        </w:rPr>
        <w:t>5465 Alpine Crescent</w:t>
      </w:r>
    </w:p>
    <w:p w14:paraId="50D14CE2" w14:textId="77777777" w:rsidR="0055380D" w:rsidRDefault="0055380D" w:rsidP="003F572E">
      <w:pPr>
        <w:jc w:val="center"/>
        <w:rPr>
          <w:rFonts w:ascii="Bookman" w:hAnsi="Bookman"/>
          <w:b/>
          <w:sz w:val="22"/>
        </w:rPr>
      </w:pPr>
      <w:r>
        <w:rPr>
          <w:rFonts w:ascii="Bookman" w:hAnsi="Bookman"/>
          <w:b/>
          <w:sz w:val="22"/>
        </w:rPr>
        <w:t>Chilliwack, B.C.  V2R 3W4</w:t>
      </w:r>
    </w:p>
    <w:p w14:paraId="50D14CE3" w14:textId="77777777" w:rsidR="0055380D" w:rsidRDefault="0055380D" w:rsidP="003F572E">
      <w:pPr>
        <w:jc w:val="center"/>
        <w:rPr>
          <w:rFonts w:ascii="Bookman" w:hAnsi="Bookman"/>
          <w:b/>
          <w:sz w:val="22"/>
        </w:rPr>
      </w:pPr>
    </w:p>
    <w:p w14:paraId="50D14CE4" w14:textId="77777777" w:rsidR="0055380D" w:rsidRDefault="0055380D" w:rsidP="003F572E">
      <w:pPr>
        <w:jc w:val="center"/>
        <w:rPr>
          <w:rFonts w:ascii="Bookman" w:hAnsi="Bookman"/>
          <w:b/>
          <w:sz w:val="22"/>
        </w:rPr>
      </w:pPr>
      <w:r>
        <w:rPr>
          <w:rFonts w:ascii="Bookman" w:hAnsi="Bookman"/>
          <w:b/>
          <w:sz w:val="22"/>
        </w:rPr>
        <w:t>Tel: (604) 701-1191</w:t>
      </w:r>
    </w:p>
    <w:p w14:paraId="50D14CE5" w14:textId="77777777" w:rsidR="0055380D" w:rsidRDefault="0055380D" w:rsidP="003F572E">
      <w:pPr>
        <w:jc w:val="center"/>
        <w:rPr>
          <w:rFonts w:ascii="Bookman" w:hAnsi="Bookman"/>
          <w:sz w:val="22"/>
        </w:rPr>
      </w:pPr>
    </w:p>
    <w:p w14:paraId="50D14CE6" w14:textId="77777777" w:rsidR="0055380D" w:rsidRDefault="0055380D" w:rsidP="003F572E">
      <w:pPr>
        <w:rPr>
          <w:rFonts w:ascii="Bookman" w:hAnsi="Bookman"/>
          <w:sz w:val="22"/>
        </w:rPr>
      </w:pPr>
      <w:r>
        <w:rPr>
          <w:rFonts w:ascii="Bookman" w:hAnsi="Bookman"/>
          <w:sz w:val="22"/>
        </w:rPr>
        <w:t>You may contact the calibrator directly if you wish your farm holding tank check early in the year.  Otherwise, he will be making arrangements with you and the dairy to perform this service sometime during the year.</w:t>
      </w:r>
    </w:p>
    <w:p w14:paraId="50D14CE7" w14:textId="77777777" w:rsidR="0055380D" w:rsidRDefault="0055380D" w:rsidP="003F572E">
      <w:pPr>
        <w:rPr>
          <w:rFonts w:ascii="Bookman" w:hAnsi="Bookman"/>
          <w:sz w:val="22"/>
        </w:rPr>
      </w:pPr>
    </w:p>
    <w:p w14:paraId="50D14CE8" w14:textId="77777777" w:rsidR="0055380D" w:rsidRDefault="0055380D" w:rsidP="003F572E">
      <w:pPr>
        <w:rPr>
          <w:rFonts w:ascii="Bookman" w:hAnsi="Bookman"/>
          <w:sz w:val="22"/>
        </w:rPr>
      </w:pPr>
      <w:r>
        <w:rPr>
          <w:rFonts w:ascii="Bookman" w:hAnsi="Bookman"/>
          <w:sz w:val="22"/>
        </w:rPr>
        <w:t>It is a requirement of the Milk Industry Standards Regulation that farm holding tanks be rechecked every five years.  It has been clearly demonstrated in the past that a periodic recheck of farm holding tanks has been a means of protection to the milk producer; therefore, it is in your best interest that this recheck is performed.</w:t>
      </w:r>
    </w:p>
    <w:p w14:paraId="50D14CE9" w14:textId="77777777" w:rsidR="0055380D" w:rsidRDefault="0055380D">
      <w:pPr>
        <w:rPr>
          <w:rFonts w:ascii="Bookman" w:hAnsi="Bookman"/>
          <w:sz w:val="22"/>
        </w:rPr>
      </w:pPr>
    </w:p>
    <w:p w14:paraId="50D14CEA" w14:textId="77777777" w:rsidR="0055380D" w:rsidRPr="002652DC" w:rsidRDefault="0055380D" w:rsidP="00C07BD1">
      <w:pPr>
        <w:rPr>
          <w:rFonts w:ascii="Bookman" w:hAnsi="Bookman"/>
          <w:b/>
          <w:sz w:val="22"/>
        </w:rPr>
      </w:pPr>
    </w:p>
    <w:p w14:paraId="50D14CEB" w14:textId="77777777" w:rsidR="0055380D" w:rsidRDefault="0055380D"/>
    <w:sectPr w:rsidR="0055380D" w:rsidSect="00365213">
      <w:pgSz w:w="12240" w:h="15840"/>
      <w:pgMar w:top="72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Bookman">
    <w:altName w:val="Bookman Old Style"/>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20"/>
  <w:displayHorizontalDrawingGridEvery w:val="0"/>
  <w:displayVerticalDrawingGridEvery w:val="0"/>
  <w:doNotUseMarginsForDrawingGridOrigin/>
  <w:noPunctuationKerning/>
  <w:characterSpacingControl w:val="doNotCompress"/>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380D"/>
    <w:rsid w:val="00012DF3"/>
    <w:rsid w:val="000E02EC"/>
    <w:rsid w:val="00195444"/>
    <w:rsid w:val="00272374"/>
    <w:rsid w:val="002E7EE1"/>
    <w:rsid w:val="0034015E"/>
    <w:rsid w:val="0055380D"/>
    <w:rsid w:val="00563E3A"/>
    <w:rsid w:val="005B3CD1"/>
    <w:rsid w:val="005B6450"/>
    <w:rsid w:val="007B2D90"/>
    <w:rsid w:val="00BA70EB"/>
    <w:rsid w:val="00C66FB3"/>
    <w:rsid w:val="00EB719E"/>
    <w:rsid w:val="00FC4F1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0D14CCE"/>
  <w15:chartTrackingRefBased/>
  <w15:docId w15:val="{865F246F-7837-46BA-8311-1EF50FAB8A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rsid w:val="0055380D"/>
    <w:pPr>
      <w:jc w:val="center"/>
    </w:pPr>
    <w:rPr>
      <w:b/>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image" Target="media/image1.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Q:\SYSTEMS\MALS\mals_templates\mals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8CBF3948AF16E4A9427EB9CB0C3AFDB" ma:contentTypeVersion="11" ma:contentTypeDescription="Create a new document." ma:contentTypeScope="" ma:versionID="9fc8a81a77eeb73bda9729b3f784b8c4">
  <xsd:schema xmlns:xsd="http://www.w3.org/2001/XMLSchema" xmlns:xs="http://www.w3.org/2001/XMLSchema" xmlns:p="http://schemas.microsoft.com/office/2006/metadata/properties" xmlns:ns2="bc8b8595-9fa1-49bc-a016-2621e7bde64e" xmlns:ns3="e1c8ebbc-f196-4c28-98e9-1900bd408e79" targetNamespace="http://schemas.microsoft.com/office/2006/metadata/properties" ma:root="true" ma:fieldsID="88ad40c7f0e134defa4acd5e486d3459" ns2:_="" ns3:_="">
    <xsd:import namespace="bc8b8595-9fa1-49bc-a016-2621e7bde64e"/>
    <xsd:import namespace="e1c8ebbc-f196-4c28-98e9-1900bd408e7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c8b8595-9fa1-49bc-a016-2621e7bde6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1c8ebbc-f196-4c28-98e9-1900bd408e79"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3F480AE-6AC6-4E9B-8DAB-82445EC898B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F8A6003-0BEF-4B39-A100-FA1CD3CDDF63}">
  <ds:schemaRefs>
    <ds:schemaRef ds:uri="http://schemas.microsoft.com/sharepoint/v3/contenttype/forms"/>
  </ds:schemaRefs>
</ds:datastoreItem>
</file>

<file path=customXml/itemProps3.xml><?xml version="1.0" encoding="utf-8"?>
<ds:datastoreItem xmlns:ds="http://schemas.openxmlformats.org/officeDocument/2006/customXml" ds:itemID="{A1606A9C-69C1-47E6-A0F8-23C296CAAC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c8b8595-9fa1-49bc-a016-2621e7bde64e"/>
    <ds:schemaRef ds:uri="e1c8ebbc-f196-4c28-98e9-1900bd408e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mals_template.dot</Template>
  <TotalTime>4</TotalTime>
  <Pages>1</Pages>
  <Words>163</Words>
  <Characters>935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LGS Group Inc.</Company>
  <LinksUpToDate>false</LinksUpToDate>
  <CharactersWithSpaces>1096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Hughes, Marie Julie AGRI:EX</dc:creator>
  <cp:keywords/>
  <cp:lastModifiedBy>Kyle Morel</cp:lastModifiedBy>
  <cp:revision>15</cp:revision>
  <dcterms:created xsi:type="dcterms:W3CDTF">2021-04-08T20:57:00Z</dcterms:created>
  <dcterms:modified xsi:type="dcterms:W3CDTF">2023-03-02T05:24:00Z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0x010100B8CBF3948AF16E4A9427EB9CB0C3AFDB</vt:lpwstr>
  </property>
</Properties>
</file>