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CNAE 56.20-1-04 — Fornecimento de alimentos preparados), neste ato representada por sua titular </w:t>
      </w:r>
      <w:r>
        <w:rPr>
          <w:b/>
        </w:rPr>
        <w:t>CAMILA RABELO GLICERIO GOIS</w:t>
      </w:r>
      <w:r>
        <w:rPr>
          <w:b w:val="0"/>
        </w:rPr>
        <w:t xml:space="preserve">, brasileira, [estado civil], [profissão], portadora da Cédula de Identidade RG nº </w:t>
      </w:r>
      <w:r>
        <w:rPr>
          <w:b/>
        </w:rPr>
        <w:t>46.270.985-1</w:t>
      </w:r>
      <w:r>
        <w:rPr>
          <w:b w:val="0"/>
        </w:rPr>
        <w:t xml:space="preserve"> e inscrita no CPF sob o nº </w:t>
      </w:r>
      <w:r>
        <w:rPr>
          <w:b/>
        </w:rPr>
        <w:t>386.386.288-03</w:t>
      </w:r>
      <w:r>
        <w:rPr>
          <w:b w:val="0"/>
        </w:rPr>
        <w:t xml:space="preserve">,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alimentos e bebidas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r>
        <w:tc>
          <w:tcPr>
            <w:tcW w:type="dxa" w:w="4394"/>
          </w:tcPr>
          <w:p>
            <w:pPr>
              <w:spacing w:after="40"/>
              <w:jc w:val="left"/>
            </w:pPr>
            <w:r>
              <w:rPr>
                <w:sz w:val="18"/>
              </w:rPr>
            </w:r>
            <w:r>
              <w:rPr>
                <w:b/>
                <w:sz w:val="18"/>
              </w:rPr>
              <w:t>G</w:t>
            </w:r>
          </w:p>
        </w:tc>
        <w:tc>
          <w:tcPr>
            <w:tcW w:type="dxa" w:w="4394"/>
          </w:tcPr>
          <w:p>
            <w:pPr>
              <w:spacing w:after="40"/>
              <w:jc w:val="left"/>
            </w:pPr>
            <w:r>
              <w:rPr>
                <w:sz w:val="18"/>
              </w:rPr>
            </w:r>
            <w:r>
              <w:rPr>
                <w:b w:val="0"/>
                <w:sz w:val="18"/>
              </w:rPr>
              <w:t>Alimentos e bebidas — preparo, montagem, entrega e reposição de café da manhã, refeições, cortesias e bebidas nas unidades e áreas comuns</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ou seus prepostos a controle de ponto, registro de horário, escala nominal, banco de horas, concessão ou autorização prévia de intervalos, folgas, férias ou afastamentos; (v) exigir a presença pessoal da titular da CONTRATADA em qualquer dia ou horário; (vi) designar diretamente qual pessoa cobrirá cada período da Janela de Atendimento.</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 Janela de Atendimento e obrigação de cobertura.</w:t>
      </w:r>
      <w:r>
        <w:rPr>
          <w:b w:val="0"/>
        </w:rPr>
        <w:t xml:space="preserve"> O Empreendimento opera e recebe hóspedes </w:t>
      </w:r>
      <w:r>
        <w:rPr>
          <w:b/>
        </w:rPr>
        <w:t>das 7h30 às 19h00, todos os dias da semana</w:t>
      </w:r>
      <w:r>
        <w:rPr>
          <w:b w:val="0"/>
        </w:rPr>
        <w:t xml:space="preserve"> (doravante </w:t>
      </w:r>
      <w:r>
        <w:rPr>
          <w:b/>
        </w:rPr>
        <w:t>"Janela de Atendimento"</w:t>
      </w:r>
      <w:r>
        <w:rPr>
          <w:b w:val="0"/>
        </w:rPr>
        <w:t xml:space="preserve">). A CONTRATADA obriga-se a </w:t>
      </w:r>
      <w:r>
        <w:rPr>
          <w:b/>
        </w:rPr>
        <w:t>manter o serviço integralmente coberto durante toda a Janela de Atendimento</w:t>
      </w:r>
      <w:r>
        <w:rPr>
          <w:b w:val="0"/>
        </w:rPr>
        <w:t xml:space="preserve">, com no mínimo </w:t>
      </w:r>
      <w:r>
        <w:rPr>
          <w:b/>
        </w:rPr>
        <w:t>1 (uma) pessoa qualificada</w:t>
      </w:r>
      <w:r>
        <w:rPr>
          <w:b w:val="0"/>
        </w:rPr>
        <w:t xml:space="preserve"> presente e apta a atender hóspedes, e com o reforço de equipe que a demanda exigir.</w:t>
      </w:r>
    </w:p>
    <w:p>
      <w:r>
        <w:rPr>
          <w:b/>
        </w:rPr>
        <w:t>3.2.1.</w:t>
      </w:r>
      <w:r>
        <w:rPr>
          <w:b w:val="0"/>
        </w:rPr>
        <w:t xml:space="preserve"> A Janela de Atendimento é </w:t>
      </w:r>
      <w:r>
        <w:rPr>
          <w:b/>
        </w:rPr>
        <w:t>característica operacional do Empreendimento e requisito de resultado do serviço contratado</w:t>
      </w:r>
      <w:r>
        <w:rPr>
          <w:b w:val="0"/>
        </w:rPr>
        <w:t xml:space="preserve"> — assim como o padrão de limpeza ou o prazo de liberação de unidade —, e </w:t>
      </w:r>
      <w:r>
        <w:rPr>
          <w:b/>
        </w:rPr>
        <w:t>não constitui jornada de trabalho, escala, horário de expediente ou controle de tempo</w:t>
      </w:r>
      <w:r>
        <w:rPr>
          <w:b w:val="0"/>
        </w:rPr>
        <w:t xml:space="preserve"> de qualquer pessoa.</w:t>
      </w:r>
    </w:p>
    <w:p>
      <w:r>
        <w:rPr>
          <w:b/>
        </w:rPr>
        <w:t>3.2.2.</w:t>
      </w:r>
      <w:r>
        <w:rPr>
          <w:b w:val="0"/>
        </w:rPr>
        <w:t xml:space="preserve"> Compete </w:t>
      </w:r>
      <w:r>
        <w:rPr>
          <w:b/>
        </w:rPr>
        <w:t>exclusivamente à CONTRATADA</w:t>
      </w:r>
      <w:r>
        <w:rPr>
          <w:b w:val="0"/>
        </w:rPr>
        <w:t xml:space="preserve">, no exercício de sua autonomia empresarial, definir e alterar a qualquer tempo, sem anuência ou comunicação prévia à CONTRATANTE: (i) </w:t>
      </w:r>
      <w:r>
        <w:rPr>
          <w:b/>
        </w:rPr>
        <w:t>quem</w:t>
      </w:r>
      <w:r>
        <w:rPr>
          <w:b w:val="0"/>
        </w:rPr>
        <w:t xml:space="preserve"> cobre cada período da Janela; (ii) o </w:t>
      </w:r>
      <w:r>
        <w:rPr>
          <w:b/>
        </w:rPr>
        <w:t>revezamento</w:t>
      </w:r>
      <w:r>
        <w:rPr>
          <w:b w:val="0"/>
        </w:rPr>
        <w:t xml:space="preserve"> entre seus titulares, empregados, prepostos e subcontratados; (iii) os </w:t>
      </w:r>
      <w:r>
        <w:rPr>
          <w:b/>
        </w:rPr>
        <w:t>intervalos, pausas, descansos e folgas</w:t>
      </w:r>
      <w:r>
        <w:rPr>
          <w:b w:val="0"/>
        </w:rPr>
        <w:t xml:space="preserve"> de cada pessoa; (iv) o </w:t>
      </w:r>
      <w:r>
        <w:rPr>
          <w:b/>
        </w:rPr>
        <w:t>dimensionamento</w:t>
      </w:r>
      <w:r>
        <w:rPr>
          <w:b w:val="0"/>
        </w:rPr>
        <w:t xml:space="preserve"> da equipe; e (v) as </w:t>
      </w:r>
      <w:r>
        <w:rPr>
          <w:b/>
        </w:rPr>
        <w:t>substituições</w:t>
      </w:r>
      <w:r>
        <w:rPr>
          <w:b w:val="0"/>
        </w:rPr>
        <w:t xml:space="preserve"> em caso de falta, férias, doença ou desligamento.</w:t>
      </w:r>
    </w:p>
    <w:p>
      <w:r>
        <w:rPr>
          <w:b/>
        </w:rPr>
        <w:t>3.2.3.</w:t>
      </w:r>
      <w:r>
        <w:rPr>
          <w:b w:val="0"/>
        </w:rPr>
        <w:t xml:space="preserve"> A CONTRATANTE </w:t>
      </w:r>
      <w:r>
        <w:rPr>
          <w:b/>
        </w:rPr>
        <w:t>não exige a presença pessoal da titular da CONTRATADA</w:t>
      </w:r>
      <w:r>
        <w:rPr>
          <w:b w:val="0"/>
        </w:rPr>
        <w:t xml:space="preserve">, não determina quem cumpre cada período, não fixa horário de entrada ou de saída de pessoa alguma, não controla intervalos e não registra tempo de permanência. A obrigação de cobertura é </w:t>
      </w:r>
      <w:r>
        <w:rPr>
          <w:b/>
        </w:rPr>
        <w:t>da empresa CONTRATADA</w:t>
      </w:r>
      <w:r>
        <w:rPr>
          <w:b w:val="0"/>
        </w:rPr>
        <w:t>, e é satisfeita por qualquer pessoa qualificada por ela designada.</w:t>
      </w:r>
    </w:p>
    <w:p>
      <w:r>
        <w:rPr>
          <w:b/>
        </w:rPr>
        <w:t>3.2.4.</w:t>
      </w:r>
      <w:r>
        <w:rPr>
          <w:b w:val="0"/>
        </w:rPr>
        <w:t xml:space="preserve"> A falha de cobertura da Janela de Atendimento — ausência de pessoa apta a atender no Empreendimento — constitui </w:t>
      </w:r>
      <w:r>
        <w:rPr>
          <w:b/>
        </w:rPr>
        <w:t>não conformidade de resultado</w:t>
      </w:r>
      <w:r>
        <w:rPr>
          <w:b w:val="0"/>
        </w:rPr>
        <w:t>, sujeita ao regime da Cláusula 3.4 e às penalidades da Cláusula 12, exigíveis da CONTRATADA como pessoa jurídica.</w:t>
      </w:r>
    </w:p>
    <w:p>
      <w:r>
        <w:rPr>
          <w:b/>
        </w:rPr>
        <w:t>3.2.5.</w:t>
      </w:r>
      <w:r>
        <w:rPr>
          <w:b w:val="0"/>
        </w:rPr>
        <w:t xml:space="preserve"> Fora da Janela de Atendimento, aplica-se exclusivamente o regime de disponibilidade do item 3.9, organizado pela própria CONTRATADA.</w:t>
      </w:r>
    </w:p>
    <w:p>
      <w:r>
        <w:rPr>
          <w:b/>
        </w:rPr>
        <w:t>3.2.6.</w:t>
      </w:r>
      <w:r>
        <w:rPr>
          <w:b w:val="0"/>
        </w:rPr>
        <w:t xml:space="preserve"> Os serviços que exijam execução em horário específico por razão técnica — limpeza de unidade após check-out, serviço de café da manhã, ronda de fechamento — observam as frequências e os prazos do ANEXO I, cabendo à CONTRATADA distribuir livremente sua equipe para cumpri-los.</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r>
        <w:rPr>
          <w:b/>
        </w:rPr>
        <w:t>3.11. Módulo G — Alimentos e bebidas.</w:t>
      </w:r>
      <w:r>
        <w:rPr>
          <w:b w:val="0"/>
        </w:rPr>
        <w:t xml:space="preserve"> Contratado o Módulo G, a CONTRATADA executará o preparo, a montagem, a entrega e a reposição de café da manhã, refeições, cortesias e bebidas, nos cardápios, porcionamentos e horários descritos no ANEXO I, observando obrigatoriamente:</w:t>
      </w:r>
    </w:p>
    <w:p>
      <w:r>
        <w:rPr>
          <w:b w:val="0"/>
        </w:rPr>
        <w:t xml:space="preserve">a) </w:t>
      </w:r>
      <w:r>
        <w:rPr>
          <w:b/>
        </w:rPr>
        <w:t>Conformidade sanitária.</w:t>
      </w:r>
      <w:r>
        <w:rPr>
          <w:b w:val="0"/>
        </w:rPr>
        <w:t xml:space="preserve"> Cumprimento integral da </w:t>
      </w:r>
      <w:r>
        <w:rPr>
          <w:b/>
        </w:rPr>
        <w:t>RDC ANVISA nº 216/2004</w:t>
      </w:r>
      <w:r>
        <w:rPr>
          <w:b w:val="0"/>
        </w:rPr>
        <w:t xml:space="preserve"> e das normas da Vigilância Sanitária do Município de Florianópolis, mantendo </w:t>
      </w:r>
      <w:r>
        <w:rPr>
          <w:b/>
        </w:rPr>
        <w:t>Manual de Boas Práticas e Procedimentos Operacionais Padronizados (POPs)</w:t>
      </w:r>
      <w:r>
        <w:rPr>
          <w:b w:val="0"/>
        </w:rPr>
        <w:t xml:space="preserve"> escritos, disponíveis para consulta da CONTRATANTE e da autoridade sanitária;</w:t>
      </w:r>
    </w:p>
    <w:p>
      <w:r>
        <w:rPr>
          <w:b w:val="0"/>
        </w:rPr>
        <w:t xml:space="preserve">b) </w:t>
      </w:r>
      <w:r>
        <w:rPr>
          <w:b/>
        </w:rPr>
        <w:t>Capacitação e saúde dos manipuladores.</w:t>
      </w:r>
      <w:r>
        <w:rPr>
          <w:b w:val="0"/>
        </w:rPr>
        <w:t xml:space="preserve"> Todos os prepostos que manipulem alimentos deverão possuir </w:t>
      </w:r>
      <w:r>
        <w:rPr>
          <w:b/>
        </w:rPr>
        <w:t>curso de boas práticas de manipulação de alimentos</w:t>
      </w:r>
      <w:r>
        <w:rPr>
          <w:b w:val="0"/>
        </w:rPr>
        <w:t xml:space="preserve"> válido e </w:t>
      </w:r>
      <w:r>
        <w:rPr>
          <w:b/>
        </w:rPr>
        <w:t>atestado de saúde ocupacional</w:t>
      </w:r>
      <w:r>
        <w:rPr>
          <w:b w:val="0"/>
        </w:rPr>
        <w:t xml:space="preserve"> vigente, cujos comprovantes integram o ANEXO IV;</w:t>
      </w:r>
    </w:p>
    <w:p>
      <w:r>
        <w:rPr>
          <w:b w:val="0"/>
        </w:rPr>
        <w:t xml:space="preserve">c) </w:t>
      </w:r>
      <w:r>
        <w:rPr>
          <w:b/>
        </w:rPr>
        <w:t>Local de produção.</w:t>
      </w:r>
      <w:r>
        <w:rPr>
          <w:b w:val="0"/>
        </w:rPr>
        <w:t xml:space="preserve"> Os alimentos serão preparados em </w:t>
      </w:r>
      <w:r>
        <w:rPr>
          <w:b/>
        </w:rPr>
        <w:t>[ ( ) cozinha do Empreendimento, sob licença sanitária da CONTRATANTE / ( ) estabelecimento próprio da CONTRATADA, sob licença sanitária própria ]</w:t>
      </w:r>
      <w:r>
        <w:rPr>
          <w:b w:val="0"/>
        </w:rPr>
        <w:t xml:space="preserve">, conforme assinalado no ANEXO I. Optando-se pela produção em estabelecimento próprio, a CONTRATADA apresentará </w:t>
      </w:r>
      <w:r>
        <w:rPr>
          <w:b/>
        </w:rPr>
        <w:t>alvará sanitário e alvará de funcionamento vigentes</w:t>
      </w:r>
      <w:r>
        <w:rPr>
          <w:b w:val="0"/>
        </w:rPr>
        <w:t xml:space="preserve"> e responderá integralmente pela regularidade do local;</w:t>
      </w:r>
    </w:p>
    <w:p>
      <w:r>
        <w:rPr>
          <w:b w:val="0"/>
        </w:rPr>
        <w:t xml:space="preserve">d) </w:t>
      </w:r>
      <w:r>
        <w:rPr>
          <w:b/>
        </w:rPr>
        <w:t>Cadeia de frio e rastreabilidade.</w:t>
      </w:r>
      <w:r>
        <w:rPr>
          <w:b w:val="0"/>
        </w:rPr>
        <w:t xml:space="preserve"> Controle e registro diário de temperatura de refrigeração, congelamento e transporte; observância de prazos de validade; identificação e datação de todo produto manipulado; </w:t>
      </w:r>
      <w:r>
        <w:rPr>
          <w:b/>
        </w:rPr>
        <w:t>guarda de amostras</w:t>
      </w:r>
      <w:r>
        <w:rPr>
          <w:b w:val="0"/>
        </w:rPr>
        <w:t xml:space="preserve"> das preparações servidas pelo prazo mínimo de 72 (setenta e duas) horas;</w:t>
      </w:r>
    </w:p>
    <w:p>
      <w:r>
        <w:rPr>
          <w:b w:val="0"/>
        </w:rPr>
        <w:t xml:space="preserve">e) </w:t>
      </w:r>
      <w:r>
        <w:rPr>
          <w:b/>
        </w:rPr>
        <w:t>Alergênicos e restrições alimentares.</w:t>
      </w:r>
      <w:r>
        <w:rPr>
          <w:b w:val="0"/>
        </w:rPr>
        <w:t xml:space="preserve"> Informação prévia e por escrito à CONTRATANTE e ao hóspede sobre a presença de alergênicos, nos termos da </w:t>
      </w:r>
      <w:r>
        <w:rPr>
          <w:b/>
        </w:rPr>
        <w:t>RDC ANVISA nº 26/2015</w:t>
      </w:r>
      <w:r>
        <w:rPr>
          <w:b w:val="0"/>
        </w:rPr>
        <w:t>, e atendimento das restrições alimentares comunicadas na reserva;</w:t>
      </w:r>
    </w:p>
    <w:p>
      <w:r>
        <w:rPr>
          <w:b w:val="0"/>
        </w:rPr>
        <w:t xml:space="preserve">f) </w:t>
      </w:r>
      <w:r>
        <w:rPr>
          <w:b/>
        </w:rPr>
        <w:t>Bebidas alcoólicas.</w:t>
      </w:r>
      <w:r>
        <w:rPr>
          <w:b w:val="0"/>
        </w:rPr>
        <w:t xml:space="preserve"> É </w:t>
      </w:r>
      <w:r>
        <w:rPr>
          <w:b/>
        </w:rPr>
        <w:t>vedado</w:t>
      </w:r>
      <w:r>
        <w:rPr>
          <w:b w:val="0"/>
        </w:rPr>
        <w:t xml:space="preserve"> o fornecimento de bebida alcoólica a menores de 18 (dezoito) anos, nos termos do artigo 243 do Estatuto da Criança e do Adolescente, cabendo à CONTRATADA conferir a idade sempre que houver dúvida. A comercialização de bebidas é atividade da CONTRATANTE, limitando-se a CONTRATADA ao serviço, à entrega e à reposição, com lançamento do consumo na forma do ANEXO I;</w:t>
      </w:r>
    </w:p>
    <w:p>
      <w:r>
        <w:rPr>
          <w:b w:val="0"/>
        </w:rPr>
        <w:t xml:space="preserve">g) </w:t>
      </w:r>
      <w:r>
        <w:rPr>
          <w:b/>
        </w:rPr>
        <w:t>Insumos.</w:t>
      </w:r>
      <w:r>
        <w:rPr>
          <w:b w:val="0"/>
        </w:rPr>
        <w:t xml:space="preserve"> O fornecimento dos gêneros alimentícios e das bebidas correrá por conta de </w:t>
      </w:r>
      <w:r>
        <w:rPr>
          <w:b/>
        </w:rPr>
        <w:t>[ ( ) CONTRATANTE / ( ) CONTRATADA ]</w:t>
      </w:r>
      <w:r>
        <w:rPr>
          <w:b w:val="0"/>
        </w:rPr>
        <w:t>, conforme o ANEXO I. Cabendo à CONTRATADA, esta obriga-se a adquirir de fornecedores regulares, com nota fiscal, e a manter os comprovantes à disposição da CONTRATANTE.</w:t>
      </w:r>
    </w:p>
    <w:p>
      <w:r>
        <w:rPr>
          <w:b/>
        </w:rPr>
        <w:t>3.11.1. Responsabilidade sanitária.</w:t>
      </w:r>
      <w:r>
        <w:rPr>
          <w:b w:val="0"/>
        </w:rPr>
        <w:t xml:space="preserve"> A CONTRATADA responde </w:t>
      </w:r>
      <w:r>
        <w:rPr>
          <w:b/>
        </w:rPr>
        <w:t>integral e exclusivamente</w:t>
      </w:r>
      <w:r>
        <w:rPr>
          <w:b w:val="0"/>
        </w:rPr>
        <w:t xml:space="preserve"> por qualquer dano à saúde de hóspede, colaborador ou terceiro decorrente dos alimentos e bebidas por ela preparados, manipulados, transportados ou servidos, inclusive por doença transmitida por alimento (DTA), intoxicação ou reação alérgica. As Partes reconhecem que a responsabilidade da CONTRATANTE perante o consumidor, nos termos dos artigos 12 e 14 do Código de Defesa do Consumidor, </w:t>
      </w:r>
      <w:r>
        <w:rPr>
          <w:b/>
        </w:rPr>
        <w:t>não exclui nem reduz</w:t>
      </w:r>
      <w:r>
        <w:rPr>
          <w:b w:val="0"/>
        </w:rPr>
        <w:t xml:space="preserve"> a responsabilidade primária da CONTRATADA, aplicando-se integralmente o direito de regresso da Cláusula 7.3.</w:t>
      </w:r>
    </w:p>
    <w:p>
      <w:r>
        <w:rPr>
          <w:b/>
        </w:rPr>
        <w:t>3.11.2.</w:t>
      </w:r>
      <w:r>
        <w:rPr>
          <w:b w:val="0"/>
        </w:rPr>
        <w:t xml:space="preserve"> Autuação sanitária, interdição, multa ou termo de ajustamento de conduta decorrente de conduta imputável à CONTRATADA será por ela integralmente suportada, autorizada a compensação com créditos e com a retenção de garantia da Cláusula 4.9. A reincidência de não conformidade sanitária apontada pela autoridade competente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R$ 5.000,00 (cinco mil reais)</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5.3.1. Formalização integral da equipe.</w:t>
      </w:r>
      <w:r>
        <w:rPr>
          <w:b w:val="0"/>
        </w:rPr>
        <w:t xml:space="preserve"> A CONTRATADA declara e garante que </w:t>
      </w:r>
      <w:r>
        <w:rPr>
          <w:b/>
        </w:rPr>
        <w:t>toda e qualquer pessoa</w:t>
      </w:r>
      <w:r>
        <w:rPr>
          <w:b w:val="0"/>
        </w:rPr>
        <w:t xml:space="preserve"> que atue no Empreendimento por sua conta — inclusive </w:t>
      </w:r>
      <w:r>
        <w:rPr>
          <w:b/>
        </w:rPr>
        <w:t>cônjuge, companheiro, familiar ou pessoa de seu convívio</w:t>
      </w:r>
      <w:r>
        <w:rPr>
          <w:b w:val="0"/>
        </w:rPr>
        <w:t xml:space="preserve"> — o faz sob vínculo formal e regular com a CONTRATADA, na condição de </w:t>
      </w:r>
      <w:r>
        <w:rPr>
          <w:b/>
        </w:rPr>
        <w:t>titular, sócio, empregado registrado em CTPS ou subcontratado com CNPJ próprio</w:t>
      </w:r>
      <w:r>
        <w:rPr>
          <w:b w:val="0"/>
        </w:rPr>
        <w:t>, com os respectivos encargos recolhidos.</w:t>
      </w:r>
    </w:p>
    <w:p>
      <w:r>
        <w:rPr>
          <w:b/>
        </w:rPr>
        <w:t>5.3.2.</w:t>
      </w:r>
      <w:r>
        <w:rPr>
          <w:b w:val="0"/>
        </w:rPr>
        <w:t xml:space="preserve"> É </w:t>
      </w:r>
      <w:r>
        <w:rPr>
          <w:b/>
        </w:rPr>
        <w:t>vedada a atuação de pessoa não formalizada</w:t>
      </w:r>
      <w:r>
        <w:rPr>
          <w:b w:val="0"/>
        </w:rPr>
        <w:t xml:space="preserve"> no Empreendimento, ainda que em caráter eventual, de auxílio, de acompanhamento ou de cortesia. A CONTRATADA identificará mensalmente, no Relatório do ANEXO II-A, todas as pessoas que atuaram no período e a natureza do respectivo vínculo, e apresentará os comprovantes do ANEXO IV.</w:t>
      </w:r>
    </w:p>
    <w:p>
      <w:r>
        <w:rPr>
          <w:b/>
        </w:rPr>
        <w:t>5.3.3.</w:t>
      </w:r>
      <w:r>
        <w:rPr>
          <w:b w:val="0"/>
        </w:rPr>
        <w:t xml:space="preserve"> A constatação de pessoa atuando sem formalização configura </w:t>
      </w:r>
      <w:r>
        <w:rPr>
          <w:b/>
        </w:rPr>
        <w:t>infração contratual grave</w:t>
      </w:r>
      <w:r>
        <w:rPr>
          <w:b w:val="0"/>
        </w:rPr>
        <w:t>, autorizando a rescisão imediata por justa causa e a retenção integral da garantia da Cláusula 4.9, sem prejuízo do direito de regresso da Cláusula 7.3.</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Observar e fazer observar por seus empregados, prepostos, subcontratados e ocupantes o </w:t>
      </w:r>
      <w:r>
        <w:rPr>
          <w:b/>
        </w:rPr>
        <w:t>Regimento Operacional (ANEXO VI)</w:t>
      </w:r>
      <w:r>
        <w:rPr>
          <w:b w:val="0"/>
        </w:rPr>
        <w:t xml:space="preserve">, colhendo de cada pessoa, antes do início das atividades, o </w:t>
      </w:r>
      <w:r>
        <w:rPr>
          <w:b/>
        </w:rPr>
        <w:t>Termo de Adesão</w:t>
      </w:r>
      <w:r>
        <w:rPr>
          <w:b w:val="0"/>
        </w:rPr>
        <w:t xml:space="preserve"> nele previsto, e arquivando as vias originais à disposição da CONTRATANTE.</w:t>
      </w:r>
    </w:p>
    <w:p>
      <w:r>
        <w:rPr>
          <w:b/>
        </w:rPr>
        <w:t>5.13.</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Poderá exigir, por escrito e ao Preposto, o afastamento do Empreendimento de pessoa cuja conduta configure infração grave nos termos do artigo 40 do Regimento Operacional (ANEXO VI) ou que exponha hóspedes, colaboradores ou o patrimônio a risco, cabendo exclusivamente à CONTRATADA decidir sobre a relação de emprego e sobre a substituição no posto, sem que tal exigência configure ingerência ou poder diretivo.</w:t>
      </w:r>
    </w:p>
    <w:p>
      <w:r>
        <w:rPr>
          <w:b/>
        </w:rPr>
        <w:t>6.9.</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 Necessidade operacional.</w:t>
      </w:r>
      <w:r>
        <w:rPr>
          <w:b w:val="0"/>
        </w:rPr>
        <w:t xml:space="preserve"> O Empreendimento situa-se em zona rural de difícil acesso, sem transporte público regular no período noturno, e sua operação exige cobertura contínua da Janela de Atendimento (Cláusula 3.2), atendimento a chegadas tardias e resposta imediata a intercorrências com hóspedes e a falhas de instalação. Por essa razão </w:t>
      </w:r>
      <w:r>
        <w:rPr>
          <w:b/>
        </w:rPr>
        <w:t>técnica e operacional</w:t>
      </w:r>
      <w:r>
        <w:rPr>
          <w:b w:val="0"/>
        </w:rPr>
        <w:t xml:space="preserve">, e exclusivamente para viabilizar a execução dos serviços contratados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8.1.1.</w:t>
      </w:r>
      <w:r>
        <w:rPr>
          <w:b w:val="0"/>
        </w:rPr>
        <w:t xml:space="preserve"> As Partes declaram que a cessão é concedida </w:t>
      </w:r>
      <w:r>
        <w:rPr>
          <w:b/>
        </w:rPr>
        <w:t>para o trabalho</w:t>
      </w:r>
      <w:r>
        <w:rPr>
          <w:b w:val="0"/>
        </w:rPr>
        <w:t xml:space="preserve">, como instrumento necessário à prestação, e </w:t>
      </w:r>
      <w:r>
        <w:rPr>
          <w:b/>
        </w:rPr>
        <w:t>não pelo trabalho</w:t>
      </w:r>
      <w:r>
        <w:rPr>
          <w:b w:val="0"/>
        </w:rPr>
        <w:t>, não constituindo contraprestação, vantagem, benefício ou parcela remuneratória de qualquer natureza, nem sendo considerada na formação do preço da Cláusula 4.1.</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não conformidade sanitária reincidente ou interdição do serviço de alimentos e bebidas pela autoridade competente, na forma do item 3.11.2;</w:t>
      </w:r>
    </w:p>
    <w:p>
      <w:r>
        <w:rPr>
          <w:b w:val="0"/>
        </w:rPr>
        <w:t>g) prática de infração grave definida no artigo 40 do Regimento Operacional (ANEXO VI), ou descumprimento reiterado de suas disposições;</w:t>
      </w:r>
    </w:p>
    <w:p>
      <w:r>
        <w:rPr>
          <w:b w:val="0"/>
        </w:rPr>
        <w:t>h) falsidade de qualquer declaração da Cláusula 2;</w:t>
      </w:r>
    </w:p>
    <w:p>
      <w:r>
        <w:rPr>
          <w:b w:val="0"/>
        </w:rPr>
        <w:t>i) cessão ou transferência do Contrato sem anuência escrita;</w:t>
      </w:r>
    </w:p>
    <w:p>
      <w:r>
        <w:rPr>
          <w:b w:val="0"/>
        </w:rPr>
        <w:t>j) falência, recuperação judicial, insolvência, baixa, suspensão ou inaptidão do CNPJ da CONTRATADA;</w:t>
      </w:r>
    </w:p>
    <w:p>
      <w:r>
        <w:rPr>
          <w:b w:val="0"/>
        </w:rPr>
        <w:t>k)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Contratado o </w:t>
      </w:r>
      <w:r>
        <w:rPr>
          <w:b/>
        </w:rPr>
        <w:t>Módulo G</w:t>
      </w:r>
      <w:r>
        <w:rPr>
          <w:b w:val="0"/>
        </w:rPr>
        <w:t xml:space="preserve">, a apólice de responsabilidade civil da CONTRATADA deverá contemplar expressamente cobertura para </w:t>
      </w:r>
      <w:r>
        <w:rPr>
          <w:b/>
        </w:rPr>
        <w:t>danos decorrentes do fornecimento de alimentos e bebidas</w:t>
      </w:r>
      <w:r>
        <w:rPr>
          <w:b w:val="0"/>
        </w:rPr>
        <w:t>.</w:t>
      </w:r>
    </w:p>
    <w:p>
      <w:r>
        <w:rPr>
          <w:b/>
        </w:rPr>
        <w:t>14.4.</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V e VI</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 386.386.288-03</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