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por seu administrador </w:t>
      </w:r>
      <w:r>
        <w:rPr>
          <w:b/>
        </w:rPr>
        <w:t>[NOME COMPLETO]</w:t>
      </w:r>
      <w:r>
        <w:rPr>
          <w:b w:val="0"/>
        </w:rPr>
        <w:t xml:space="preserve">, [nacionalidade], [estado civil], [profissão], portador do RG nº [___] e inscrito no CPF sob o nº [___],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neste ato representada por sua titular </w:t>
      </w:r>
      <w:r>
        <w:rPr>
          <w:b/>
        </w:rPr>
        <w:t>CAMILA RABELO GLICERIO GOIS</w:t>
      </w:r>
      <w:r>
        <w:rPr>
          <w:b w:val="0"/>
        </w:rPr>
        <w:t xml:space="preserve">, brasileira, [estado civil], [profissão], portadora do RG nº [___] e inscrita no CPF sob o nº [___],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a controle de ponto, escala fixa ou autorização prévia para ausências, férias ou afastamentos.</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w:t>
      </w:r>
      <w:r>
        <w:rPr>
          <w:b w:val="0"/>
        </w:rPr>
        <w:t xml:space="preserve"> Em razão da natureza hoteleira da atividade — que exige que os serviços não interfiram na experiência do hóspede — as Partes ajustam </w:t>
      </w:r>
      <w:r>
        <w:rPr>
          <w:b/>
        </w:rPr>
        <w:t>janelas operacionais</w:t>
      </w:r>
      <w:r>
        <w:rPr>
          <w:b w:val="0"/>
        </w:rPr>
        <w:t xml:space="preserve"> dentro das quais a CONTRATADA organizará livremente sua rotina, nos termos do ANEXO I. A fixação de janelas operacionais decorre de </w:t>
      </w:r>
      <w:r>
        <w:rPr>
          <w:b/>
        </w:rPr>
        <w:t>necessidade técnica do serviço</w:t>
      </w:r>
      <w:r>
        <w:rPr>
          <w:b w:val="0"/>
        </w:rPr>
        <w:t>, não constituindo controle de jornada nem subordinação.</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[______] ([valor por extenso])</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falsidade de qualquer declaração da Cláusula 2;</w:t>
      </w:r>
    </w:p>
    <w:p>
      <w:r>
        <w:rPr>
          <w:b w:val="0"/>
        </w:rPr>
        <w:t>g) cessão ou transferência do Contrato sem anuência escrita;</w:t>
      </w:r>
    </w:p>
    <w:p>
      <w:r>
        <w:rPr>
          <w:b w:val="0"/>
        </w:rPr>
        <w:t>h) falência, recuperação judicial, insolvência, baixa, suspensão ou inaptidão do CNPJ da CONTRATADA;</w:t>
      </w:r>
    </w:p>
    <w:p>
      <w:r>
        <w:rPr>
          <w:b w:val="0"/>
        </w:rPr>
        <w:t>i)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e V</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