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 OF THE PATIENT </w:t>
      </w:r>
      <w:r w:rsidDel="00000000" w:rsidR="00000000" w:rsidRPr="00000000">
        <w:rPr>
          <w:rtl w:val="0"/>
        </w:rPr>
        <w:t xml:space="preserve">: Rejuso Radleigh Jay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SEX</w:t>
      </w:r>
      <w:r w:rsidDel="00000000" w:rsidR="00000000" w:rsidRPr="00000000">
        <w:rPr>
          <w:rtl w:val="0"/>
        </w:rPr>
        <w:t xml:space="preserve"> : Male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AGE</w:t>
      </w:r>
      <w:r w:rsidDel="00000000" w:rsidR="00000000" w:rsidRPr="00000000">
        <w:rPr>
          <w:rtl w:val="0"/>
        </w:rPr>
        <w:t xml:space="preserve"> : 8 Months Old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WARD</w:t>
      </w:r>
      <w:r w:rsidDel="00000000" w:rsidR="00000000" w:rsidRPr="00000000">
        <w:rPr>
          <w:rtl w:val="0"/>
        </w:rPr>
        <w:t xml:space="preserve"> : Pedia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HOSPITAL NO.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95.15182844208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840"/>
        <w:gridCol w:w="1003.8985878427593"/>
        <w:gridCol w:w="949.090909090909"/>
        <w:gridCol w:w="883.6363636363637"/>
        <w:gridCol w:w="1014.5454545454545"/>
        <w:gridCol w:w="861.8181818181819"/>
        <w:gridCol w:w="883.6363636363637"/>
        <w:gridCol w:w="999.7051935744104"/>
        <w:gridCol w:w="999.7051935744104"/>
        <w:gridCol w:w="999.7051935744104"/>
        <w:gridCol w:w="999.7051935744104"/>
        <w:gridCol w:w="999.7051935744104"/>
        <w:tblGridChange w:id="0">
          <w:tblGrid>
            <w:gridCol w:w="1560"/>
            <w:gridCol w:w="840"/>
            <w:gridCol w:w="1003.8985878427593"/>
            <w:gridCol w:w="949.090909090909"/>
            <w:gridCol w:w="883.6363636363637"/>
            <w:gridCol w:w="1014.5454545454545"/>
            <w:gridCol w:w="861.8181818181819"/>
            <w:gridCol w:w="883.6363636363637"/>
            <w:gridCol w:w="999.7051935744104"/>
            <w:gridCol w:w="999.7051935744104"/>
            <w:gridCol w:w="999.7051935744104"/>
            <w:gridCol w:w="999.7051935744104"/>
            <w:gridCol w:w="999.7051935744104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Med. dosage frequency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7/8/24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7/9/24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7/10/24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7/11/24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7/12/24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7/13/24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7/14/24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7/15/24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7/16/24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7/17/24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7/18/24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7/19/24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PARACETAMOL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 then q4 x .37.8 c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100mg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TIV now -37.8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DV q4 RTC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115g TIV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RTC q4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100mg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8ml q4 x t&gt;37.8c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10:15AM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2:15 PM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12:4PM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AM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8 - 12 PM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5:20 PM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1:30 PM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5:15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CEFUROXIME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315mg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TIV q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AM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PM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AM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DIAZEPAM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1.5g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TIV pior for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9- 12:30 PM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8:15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9-  10:30 AM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PHENYTOIN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37.5mg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TIV q12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75mg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380mg TIV q12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12PM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SALBUTAMOL NEBULIZER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8- 12 PM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4PM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8-12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8-12 AM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PM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8-12 PM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4-12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8-12PM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PM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8-12 AM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8-12 PM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12- 4 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8-12 PM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6-10PM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2-6 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10-2 PM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SODIUM  BY BICARBONATE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PNSS SLOW IV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CEFTRIAXONE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 2ml po.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q12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380mg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TIV q12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12PM 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3.636363636364"/>
        <w:gridCol w:w="2520"/>
        <w:gridCol w:w="2400"/>
        <w:gridCol w:w="2760"/>
        <w:gridCol w:w="3196.363636363636"/>
        <w:tblGridChange w:id="0">
          <w:tblGrid>
            <w:gridCol w:w="2083.636363636364"/>
            <w:gridCol w:w="2520"/>
            <w:gridCol w:w="2400"/>
            <w:gridCol w:w="2760"/>
            <w:gridCol w:w="3196.363636363636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DRUGS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AND MECHANISM OF ACTION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INDICATION AND CONTRADICTION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ADVERSE EFFECTIVE/SIDE EFFECT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NURSING CONSIDERATION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Paracetamol</w:t>
            </w:r>
            <w:r w:rsidDel="00000000" w:rsidR="00000000" w:rsidRPr="00000000">
              <w:rPr>
                <w:color w:val="6aa84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Brand Name: </w:t>
            </w:r>
            <w:r w:rsidDel="00000000" w:rsidR="00000000" w:rsidRPr="00000000">
              <w:rPr>
                <w:rtl w:val="0"/>
              </w:rPr>
              <w:t xml:space="preserve">Tylenol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Dosage: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4-11 months - 80mg 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100mg/ml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q4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Temp ≥ 37.8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TIV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 mg/ml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TIV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Frequency: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 4hrs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Route of Administration : </w:t>
            </w:r>
            <w:r w:rsidDel="00000000" w:rsidR="00000000" w:rsidRPr="00000000">
              <w:rPr>
                <w:rtl w:val="0"/>
              </w:rPr>
              <w:t xml:space="preserve">PO/IV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40873" cy="1676400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73" cy="167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fa8dc"/>
                <w:rtl w:val="0"/>
              </w:rPr>
              <w:t xml:space="preserve">Classification 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Analgesic and antipyretic drug 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Mechanism of Action: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Blocks pain inhibiting synthesis of prostaglandin. It relieves fever by central action in the hypothalamic heat regulating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Indication: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 fever in viral and bacterial in viral infections 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Contradiction: </w:t>
            </w:r>
            <w:r w:rsidDel="00000000" w:rsidR="00000000" w:rsidRPr="00000000">
              <w:rPr>
                <w:rtl w:val="0"/>
              </w:rPr>
              <w:t xml:space="preserve"> Paracetamol is contraindicated for use in patient with know hypersensitivity to drug or idiosyncratic reaction to paracetamol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Adverse Effective and Side effect 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CNS : </w:t>
            </w:r>
            <w:r w:rsidDel="00000000" w:rsidR="00000000" w:rsidRPr="00000000">
              <w:rPr>
                <w:rtl w:val="0"/>
              </w:rPr>
              <w:t xml:space="preserve">Headache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CV: </w:t>
            </w:r>
            <w:r w:rsidDel="00000000" w:rsidR="00000000" w:rsidRPr="00000000">
              <w:rPr>
                <w:rtl w:val="0"/>
              </w:rPr>
              <w:t xml:space="preserve"> Chest pain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Hematologic: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breastfeeding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thrombocytopenia,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patients. hemolytic anemia, neutropenia, leukopenia, pancytopenia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Nursing Consideration: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the patient’s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identity.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Check the doctor's order.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Explain to the patient about the purpose and the importance of the drug.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Administer the right drug.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Administer at the right time and right dose.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Advise the patient to get up slowly when rising from sitting or lying position.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Documentation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5.4545454545455"/>
        <w:gridCol w:w="2105.4545454545455"/>
        <w:gridCol w:w="2389.090909090909"/>
        <w:gridCol w:w="2880"/>
        <w:gridCol w:w="3840"/>
        <w:tblGridChange w:id="0">
          <w:tblGrid>
            <w:gridCol w:w="1745.4545454545455"/>
            <w:gridCol w:w="2105.4545454545455"/>
            <w:gridCol w:w="2389.090909090909"/>
            <w:gridCol w:w="288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DRUGS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AND MECHANISM OF ACTION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INDICATION AND CONTRADICTION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ADVERSE EFFECTIVE/SIDE EFFECT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NURSING CONSIDERATION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Cefuroxime </w:t>
            </w:r>
            <w:r w:rsidDel="00000000" w:rsidR="00000000" w:rsidRPr="00000000">
              <w:rPr>
                <w:color w:val="6aa84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Brand Name: </w:t>
            </w:r>
            <w:r w:rsidDel="00000000" w:rsidR="00000000" w:rsidRPr="00000000">
              <w:rPr>
                <w:rtl w:val="0"/>
              </w:rPr>
              <w:t xml:space="preserve">Ceftin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Dosage: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Normal 750mg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315mg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TIV Q8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250/5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2ml po.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q12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380mg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tiv q12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Frequency: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Q8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Route of Administration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IVTT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51956</wp:posOffset>
                  </wp:positionH>
                  <wp:positionV relativeFrom="paragraph">
                    <wp:posOffset>255099</wp:posOffset>
                  </wp:positionV>
                  <wp:extent cx="1166227" cy="1166227"/>
                  <wp:effectExtent b="0" l="0" r="0" t="0"/>
                  <wp:wrapNone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227" cy="1166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fa8dc"/>
                <w:rtl w:val="0"/>
              </w:rPr>
              <w:t xml:space="preserve">Classification :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Analgesic and antipyretic drug 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Mechanism of Action: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Inhibits cell wall sysnthesis promoting osmotic instability usually bacteriricidal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Indication: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color w:val="192027"/>
                <w:sz w:val="24"/>
                <w:szCs w:val="24"/>
                <w:highlight w:val="white"/>
                <w:rtl w:val="0"/>
              </w:rPr>
              <w:t xml:space="preserve">For the treatment of many different types of bacterial infections such as bronchiti, sinusitis, tonsillitis, ear infections, skin infections, gonorrhea, and urinary tract infections.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Contradiction: </w:t>
            </w:r>
            <w:r w:rsidDel="00000000" w:rsidR="00000000" w:rsidRPr="00000000">
              <w:rPr>
                <w:rtl w:val="0"/>
              </w:rPr>
              <w:t xml:space="preserve"> conntradicted with allergy cephalosporin or penicillin . Use cautiously in patients with history of colitis and those with renal failure lactation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Side effect 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6d9eeb"/>
                <w:sz w:val="24"/>
                <w:szCs w:val="24"/>
                <w:rtl w:val="0"/>
              </w:rPr>
              <w:t xml:space="preserve">CV: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Chest pain 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6fa8dc"/>
                <w:sz w:val="24"/>
                <w:szCs w:val="24"/>
                <w:rtl w:val="0"/>
              </w:rPr>
              <w:t xml:space="preserve">GI: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Constipation, diarrhea, nausea, vomiting , anorexia 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color w:val="6d9eeb"/>
                <w:sz w:val="24"/>
                <w:szCs w:val="24"/>
                <w:rtl w:val="0"/>
              </w:rPr>
              <w:t xml:space="preserve">Adverse Effective 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color w:val="6d9eeb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6d9eeb"/>
                <w:sz w:val="24"/>
                <w:szCs w:val="24"/>
                <w:rtl w:val="0"/>
              </w:rPr>
              <w:t xml:space="preserve">GI: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pseudomembranous colitis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6d9eeb"/>
                <w:sz w:val="24"/>
                <w:szCs w:val="24"/>
                <w:rtl w:val="0"/>
              </w:rPr>
              <w:t xml:space="preserve">CV: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Phlebitis, thromboplebitis 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6d9eeb"/>
                <w:sz w:val="24"/>
                <w:szCs w:val="24"/>
              </w:rPr>
            </w:pPr>
            <w:r w:rsidDel="00000000" w:rsidR="00000000" w:rsidRPr="00000000">
              <w:rPr>
                <w:color w:val="6d9eeb"/>
                <w:sz w:val="24"/>
                <w:szCs w:val="24"/>
                <w:rtl w:val="0"/>
              </w:rPr>
              <w:t xml:space="preserve">SKIN :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maculopapular and erythematous rashes, urticaria, sterile abscesses, temperature elevation, tissue sloughing in injection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0c0c0c"/>
                <w:sz w:val="24"/>
                <w:szCs w:val="24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Nursing Consideration: </w:t>
            </w:r>
            <w:r w:rsidDel="00000000" w:rsidR="00000000" w:rsidRPr="00000000">
              <w:rPr>
                <w:i w:val="0"/>
                <w:color w:val="0c0c0c"/>
                <w:sz w:val="24"/>
                <w:szCs w:val="24"/>
                <w:rtl w:val="0"/>
              </w:rPr>
              <w:t xml:space="preserve">Interventions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i w:val="0"/>
                <w:color w:val="0c0c0c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 oral drug with food to decrease GI upset and enhance absorption.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line="335.9999999999999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 oral drug to children who can swallow tablets; crushing the drug results in a bitter, unpleasant taste.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80" w:before="0" w:line="335.99999999999994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vitamin K available in case hypoprothrombinemia occurs.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80" w:before="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Teaching points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80" w:before="0" w:line="335.99999999999994" w:lineRule="auto"/>
              <w:rPr>
                <w:i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212121"/>
                <w:sz w:val="24"/>
                <w:szCs w:val="24"/>
                <w:rtl w:val="0"/>
              </w:rPr>
              <w:t xml:space="preserve">Oral drug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line="335.99999999999994" w:lineRule="auto"/>
              <w:ind w:left="720" w:hanging="360"/>
              <w:rPr>
                <w:color w:val="21212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Take full course of therapy even if you are feeling better.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line="335.99999999999994" w:lineRule="auto"/>
              <w:ind w:left="720" w:hanging="360"/>
              <w:rPr>
                <w:color w:val="21212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This drug is specific for this infection and should not be used to self-treat other problems.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line="335.99999999999994" w:lineRule="auto"/>
              <w:ind w:left="720" w:hanging="360"/>
              <w:rPr>
                <w:color w:val="21212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Swallow tablets whole; do not crush them. Take the drug with food.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line="335.99999999999994" w:lineRule="auto"/>
              <w:ind w:left="720" w:hanging="360"/>
              <w:rPr>
                <w:color w:val="21212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You may experience these side effects: Stomach upset or diarrhea.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80" w:before="0" w:line="335.99999999999994" w:lineRule="auto"/>
              <w:ind w:left="720" w:hanging="360"/>
              <w:rPr>
                <w:color w:val="21212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Report severe diarrhea with blood, pus, or mucus; rash; difficulty breathing; unusual tiredness, fatigue; unusual bleeding or bruising; unusual itching or irritation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80" w:before="0" w:line="335.99999999999994" w:lineRule="auto"/>
              <w:rPr>
                <w:i w:val="1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212121"/>
                <w:sz w:val="24"/>
                <w:szCs w:val="24"/>
                <w:rtl w:val="0"/>
              </w:rPr>
              <w:t xml:space="preserve">Parenteral drug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800" w:line="335.99999999999994" w:lineRule="auto"/>
              <w:ind w:left="720" w:hanging="360"/>
              <w:rPr>
                <w:color w:val="21212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Avoid alcohol while taking this drug and for 3 days after because severe reactions often occur.You may experience these side effects: Stomach upset or diarrhea.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line="335.99999999999994" w:lineRule="auto"/>
              <w:ind w:left="720" w:hanging="360"/>
              <w:rPr>
                <w:color w:val="21212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212121"/>
                <w:sz w:val="24"/>
                <w:szCs w:val="24"/>
                <w:rtl w:val="0"/>
              </w:rPr>
              <w:t xml:space="preserve">Report severe diarrhea, difficulty breathing, unusual tiredness or fatigue, pain at injection site</w:t>
            </w:r>
            <w:r w:rsidDel="00000000" w:rsidR="00000000" w:rsidRPr="00000000">
              <w:rPr>
                <w:color w:val="212121"/>
                <w:sz w:val="27"/>
                <w:szCs w:val="27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80" w:before="0" w:line="335.99999999999994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5.4545454545455"/>
        <w:gridCol w:w="3021.818181818182"/>
        <w:gridCol w:w="2443.636363636364"/>
        <w:gridCol w:w="2454.5454545454545"/>
        <w:gridCol w:w="3294.545454545455"/>
        <w:tblGridChange w:id="0">
          <w:tblGrid>
            <w:gridCol w:w="1745.4545454545455"/>
            <w:gridCol w:w="3021.818181818182"/>
            <w:gridCol w:w="2443.636363636364"/>
            <w:gridCol w:w="2454.5454545454545"/>
            <w:gridCol w:w="3294.54545454545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DRUGS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AND MECHANISM OF ACTION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INDICATION AND CONTRADICTION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ADVERSE EFFECTIVE/SIDE EFFECT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NURSING CONSIDERATION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Diazepam </w:t>
            </w:r>
            <w:r w:rsidDel="00000000" w:rsidR="00000000" w:rsidRPr="00000000">
              <w:rPr>
                <w:color w:val="6aa84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Brand Name: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Apo-Diazepam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Diastat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Diazepam Intensol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Novo-Dipam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Valium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Dosage: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CHILDREN: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0.12-0.8 mg/kg/day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1.5g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TIV PIOR FOR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Frequency: 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Q6 -8  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Route of Administration : </w:t>
            </w:r>
            <w:r w:rsidDel="00000000" w:rsidR="00000000" w:rsidRPr="00000000">
              <w:rPr>
                <w:rtl w:val="0"/>
              </w:rPr>
              <w:t xml:space="preserve">PO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51956</wp:posOffset>
                  </wp:positionH>
                  <wp:positionV relativeFrom="paragraph">
                    <wp:posOffset>201465</wp:posOffset>
                  </wp:positionV>
                  <wp:extent cx="1035210" cy="1035210"/>
                  <wp:effectExtent b="0" l="0" r="0" t="0"/>
                  <wp:wrapNone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210" cy="1035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fa8dc"/>
                <w:rtl w:val="0"/>
              </w:rPr>
              <w:t xml:space="preserve">Classification :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PHARMACOTHERAPEUTIC: Benzodiazepine (Schedule IV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CLINICAL: Antianxiety, skeletal muscle relaxant,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Mechanism of Action: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Produces skeletal muscle relaxation by inhibiting spinal polysynaptic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Indication: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Adjunct in the management of: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1.Anxiety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2. Preoperative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sedation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3.Conscious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sedation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- provides light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anesthesia and anterograde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amnesia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- treatment of status epilepticus/ uncontrolled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seizures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- skeletal muscle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relaxant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- management of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symptoms of alcohol withdrawal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Contradiction: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Acute narrow-angle glaucoma, severe respiratory depression, severe hepatic insufficiency, sleep apnea syndrome, myasthenie gravis. Children less than 6 months of age.5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Adverse Effective 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 route may produce pain, swelling, thrombophlebitis, carpal tunnel syndrome.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Overdose results in drowsiness, confusion, diminished reflexes, CNS depression, coma.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Side effect 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CNS.</w:t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Dizziness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Drowsiness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Lethargy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Headache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Blurred vision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RESP: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Respiratory depression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CV: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Hypotension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Constipation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 Nahea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Vomiting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DERM: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• Rashes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Nursing Consideration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 BP, RR, PR, prior to periodically throughout therapy and frequently during IV therapy.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5.4545454545455"/>
        <w:gridCol w:w="2105.4545454545455"/>
        <w:gridCol w:w="2661.818181818182"/>
        <w:gridCol w:w="2825.4545454545455"/>
        <w:gridCol w:w="3621.818181818182"/>
        <w:tblGridChange w:id="0">
          <w:tblGrid>
            <w:gridCol w:w="1745.4545454545455"/>
            <w:gridCol w:w="2105.4545454545455"/>
            <w:gridCol w:w="2661.818181818182"/>
            <w:gridCol w:w="2825.4545454545455"/>
            <w:gridCol w:w="3621.818181818182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DRUGS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AND MECHANISM OF ACTION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INDICATION AND CONTRADICTION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ADVERSE EFFECTIVE/SIDE EFFECT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NURSING CONSIDERATION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Phenytoin</w:t>
            </w:r>
            <w:r w:rsidDel="00000000" w:rsidR="00000000" w:rsidRPr="00000000">
              <w:rPr>
                <w:color w:val="6aa84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Brand Name: </w:t>
            </w:r>
            <w:r w:rsidDel="00000000" w:rsidR="00000000" w:rsidRPr="00000000">
              <w:rPr>
                <w:rtl w:val="0"/>
              </w:rPr>
              <w:t xml:space="preserve">Dilatin, Phenytek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Dosage: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5mg/kg or 250mg/m2 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37.5MG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TIV Q12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75MG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TIV NON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38MG TIV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37.5mg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TIV q12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Frequency: 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 4hrs 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Route of Administration : </w:t>
            </w:r>
            <w:r w:rsidDel="00000000" w:rsidR="00000000" w:rsidRPr="00000000">
              <w:rPr>
                <w:rtl w:val="0"/>
              </w:rPr>
              <w:t xml:space="preserve">PO Divided BID Or TID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57275" cy="1087072"/>
                  <wp:effectExtent b="0" l="0" r="0" t="0"/>
                  <wp:docPr id="7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870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fa8dc"/>
                <w:rtl w:val="0"/>
              </w:rPr>
              <w:t xml:space="preserve">Classification :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central nervous system agent; anticonvuls ant; hydantoin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Mechanism of Action: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 hydantoin derivative that probably stabilizes neuronal membranes and limits seizure activity by either increasing reflux or decreasing influx or decreasing  influx sodium ions across cell membranes in the motor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Indication: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Phenytoin is indicated to treat grand mal seizures, complex partial seizures and to prevent and treat seizures during or following neurosurgery.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Contradiction: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Contraindicated in patient hypersensitive to hydantoin and those with sinus bradycardia, SA block, second or third degree AV block or Adams-Stokes syndrome.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Adverse Effective and Side effect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CNS: ataxia, slurred speech, dizziness, insomnia, nervousness, twitching, headache, mental confusion, decreased coordination.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CV: periarteritis nodosa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EENT: nystagmus, diplopia, blurred vision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GI: gingival hyperplasia, nausea, vomiting, constipation Hematologic: thrombocytopenia, leukopenia, megaloblastic anemia, agrunolocytosis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Nursing Consideration: 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Observe ten rights in giving medication.</w:t>
            </w:r>
          </w:p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&gt; Use cautiously in patients with hepatic dysfunction, hypotension, myocardial infarction, diabetes, or respiratory depression, in elderly or debilitated patients and in those receiving other hydantoin derivatives.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4.5454545454547"/>
        <w:gridCol w:w="1941.818181818182"/>
        <w:gridCol w:w="3000"/>
        <w:gridCol w:w="2694.5454545454545"/>
        <w:gridCol w:w="3589.0909090909095"/>
        <w:tblGridChange w:id="0">
          <w:tblGrid>
            <w:gridCol w:w="1734.5454545454547"/>
            <w:gridCol w:w="1941.818181818182"/>
            <w:gridCol w:w="3000"/>
            <w:gridCol w:w="2694.5454545454545"/>
            <w:gridCol w:w="3589.09090909090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DRUGS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AND MECHANISM OF ACTION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INDICATION AND CONTRADICTION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ADVERSE EFFECTIVE/SIDE EFFECT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NURSING CONSIDERATION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Salbutamol Nebulizer </w:t>
            </w:r>
            <w:r w:rsidDel="00000000" w:rsidR="00000000" w:rsidRPr="00000000">
              <w:rPr>
                <w:color w:val="6aa84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Brand Name: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Ventolin 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Dosage: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mg 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Frequency: 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Route of Administration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Nebulizer/IPPB route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/>
              <w:drawing>
                <wp:inline distB="114300" distT="114300" distL="114300" distR="114300">
                  <wp:extent cx="1061054" cy="1092034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54" cy="10920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fa8dc"/>
                <w:rtl w:val="0"/>
              </w:rPr>
              <w:t xml:space="preserve">Classification :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Bronchodilators 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Mechanism of Action: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Causes bronchodilatation by action on b2 (pulmonary) receptors by increasing levels of cyclic AMP, which relaxes smooth muscle: produces bronchodilatation; CNS, cardiac stimulation increased diurests, and increased gastric acid secretion: longer-acting than isoproterenol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Indication: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Asthma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Chronic bronchitis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Any lung disease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Bronchospasm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Emphysema </w:t>
            </w:r>
          </w:p>
          <w:p w:rsidR="00000000" w:rsidDel="00000000" w:rsidP="00000000" w:rsidRDefault="00000000" w:rsidRPr="00000000" w14:paraId="00000211">
            <w:pPr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Albuterol is commonly used to treat asthma and chronic obstructive pulmonary disease (COPD).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Contradiction:  </w:t>
            </w:r>
          </w:p>
          <w:p w:rsidR="00000000" w:rsidDel="00000000" w:rsidP="00000000" w:rsidRDefault="00000000" w:rsidRPr="00000000" w14:paraId="0000021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Hypersensitivity  sympathomimetics tachydysrhythmias,  cardiac disease , heart block.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Adverse Effective and Side effect 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Dizziness, tremors,headache,vomiting 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Lower peripheral vascular resistance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Increase blood pressure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Tends to increase blood glucose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Nursing Consideration: 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 respiratory rate, oxygen saturation, and lungs sounds before and after administration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If more than one inhalation is ordered, wait at least 2 minutes between inhalations.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760"/>
        <w:gridCol w:w="2220"/>
        <w:gridCol w:w="2360"/>
        <w:gridCol w:w="3020"/>
        <w:tblGridChange w:id="0">
          <w:tblGrid>
            <w:gridCol w:w="1460"/>
            <w:gridCol w:w="1760"/>
            <w:gridCol w:w="2220"/>
            <w:gridCol w:w="2360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DRUGS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AND MECHANISM OF ACTION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INDICATION AND CONTRADICTION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ADVERSE EFFECTIVE/SIDE EFFECT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NURSING CONSIDERATION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Ceftriaxone</w:t>
            </w:r>
            <w:r w:rsidDel="00000000" w:rsidR="00000000" w:rsidRPr="00000000">
              <w:rPr>
                <w:color w:val="6aa84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Brand Name: </w:t>
            </w:r>
            <w:r w:rsidDel="00000000" w:rsidR="00000000" w:rsidRPr="00000000">
              <w:rPr>
                <w:rtl w:val="0"/>
              </w:rPr>
              <w:t xml:space="preserve">Rocephin</w:t>
            </w:r>
            <w:r w:rsidDel="00000000" w:rsidR="00000000" w:rsidRPr="00000000">
              <w:rPr>
                <w:color w:val="6d9eeb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Dosage: 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380mg 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TIV q12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Frequency: 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Route of Administration :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15050" cy="1333133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050" cy="13331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fa8dc"/>
                <w:rtl w:val="0"/>
              </w:rPr>
              <w:t xml:space="preserve">Classification : </w:t>
            </w:r>
            <w:r w:rsidDel="00000000" w:rsidR="00000000" w:rsidRPr="00000000">
              <w:rPr>
                <w:rtl w:val="0"/>
              </w:rPr>
              <w:t xml:space="preserve">³rd Generation cephalosporin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fa8dc"/>
                <w:rtl w:val="0"/>
              </w:rPr>
              <w:t xml:space="preserve">Mechanism of Action: </w:t>
            </w:r>
            <w:r w:rsidDel="00000000" w:rsidR="00000000" w:rsidRPr="00000000">
              <w:rPr>
                <w:rtl w:val="0"/>
              </w:rPr>
              <w:t xml:space="preserve">Bacteridical; inhibits synthesis of bacterial cell wall, causing cell death. 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Indication: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Lower Respiratory infections caused by streptococcus pneumoniae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Acute bacterial otitis media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UTIs caused by E. coli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Gonorrhea 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Intra-abdominal infections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PID caused by N. gonorrhoeae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Skin and skin structure infections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Septicaemia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Bone and Joint infections</w:t>
            </w:r>
          </w:p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Meningitis</w:t>
            </w:r>
          </w:p>
          <w:p w:rsidR="00000000" w:rsidDel="00000000" w:rsidP="00000000" w:rsidRDefault="00000000" w:rsidRPr="00000000" w14:paraId="0000024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Lyme Disease 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Postoperative prophylaxis for potentially contaminated surgical procedure (1° LSTCS + BTL)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Contradiction: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Contraindicated with allergy to cephalosporin or penicillins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Adverse Effective and Side effect 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Headache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Dizziness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Lethargy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Nausea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Vomiting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Diarrhea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Anorexia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Pseudomembranous colitis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Nephrotoxicity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Bone marrow depression</w:t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Ranging from rash to fever to anaphylaxis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Nursing Consideration: 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Monitor ceftriaxone blood levels in patients with severe renal impairment and in patients with renal and hepatic impairment</w:t>
            </w:r>
          </w:p>
        </w:tc>
      </w:tr>
    </w:tbl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2152.7272727272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1.818181818182"/>
        <w:gridCol w:w="2454.5454545454545"/>
        <w:gridCol w:w="2574.5454545454545"/>
        <w:gridCol w:w="2269.090909090909"/>
        <w:gridCol w:w="3392.727272727273"/>
        <w:tblGridChange w:id="0">
          <w:tblGrid>
            <w:gridCol w:w="1461.818181818182"/>
            <w:gridCol w:w="2454.5454545454545"/>
            <w:gridCol w:w="2574.5454545454545"/>
            <w:gridCol w:w="2269.090909090909"/>
            <w:gridCol w:w="3392.727272727273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DRUGS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AND MECHANISM OF ACTION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INDICATION AND CONTRADICTION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ADVERSE EFFECTIVE/SIDE EFFECT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NURSING CONSIDERATION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Sodium Bicarbonate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Brand Name: Rhea Sodium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Dosage: 17 meqs NaHC0³+17ml SW</w:t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Frequency: 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Q4 /hr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Route of Administration : </w:t>
            </w:r>
            <w:r w:rsidDel="00000000" w:rsidR="00000000" w:rsidRPr="00000000">
              <w:rPr>
                <w:rtl w:val="0"/>
              </w:rPr>
              <w:t xml:space="preserve"> IV Drip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color w:val="6fa8dc"/>
              </w:rPr>
            </w:pPr>
            <w:r w:rsidDel="00000000" w:rsidR="00000000" w:rsidRPr="00000000">
              <w:rPr>
                <w:color w:val="6fa8dc"/>
                <w:rtl w:val="0"/>
              </w:rPr>
              <w:t xml:space="preserve">Classification : Fluids &amp; Electrolytes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Mechanism of Action: increases plasma bicarbonate, which excess buffer H ion concentrations; reverses metabolic acidosis; neutralizes gastric acid, which forms water, NaCI, CO²; raises blood pH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Indication: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Treatment of metabolic acidosis; promotion of gastric; systemic and urine alkaminazation in the case of intoxication with weak organic acids; in order to improve the solubility of drug substances that are poorly soluble in neutral acid medium; and in the case of hemolysis.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Contradiction: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Hypoventilation, hypocalcemia, increased serum osmolarity, further in all situations where sodium intake must be restricted.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Adverse Effective and Side effect 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Hypernatremia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Serum hyperosmolarity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Paravenous administration may lead to tissue necrosis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Nursing Consideration: 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Monitor vital signs and notify the physician of abnormalities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Obtain patient history (drug history and any hypersensitivity)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 fluid balance (input-output ration, weight, edema)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Monitor manifestations of hypokalemia and hyponatremia 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 any symptoms such as nausea, and anorexia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760"/>
        <w:gridCol w:w="2220"/>
        <w:gridCol w:w="2360"/>
        <w:gridCol w:w="3020"/>
        <w:tblGridChange w:id="0">
          <w:tblGrid>
            <w:gridCol w:w="1460"/>
            <w:gridCol w:w="1760"/>
            <w:gridCol w:w="2220"/>
            <w:gridCol w:w="2360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DRUGS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AND MECHANISM OF ACTION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INDICATION AND CONTRADICTION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ADVERSE EFFECTIVE/SIDE EFFECT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NURSING CONSIDERATION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Sodium Lactate solution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Brand Name: </w:t>
            </w:r>
            <w:r w:rsidDel="00000000" w:rsidR="00000000" w:rsidRPr="00000000">
              <w:rPr>
                <w:rtl w:val="0"/>
              </w:rPr>
              <w:t xml:space="preserve">Lactated Ringer</w:t>
            </w:r>
            <w:r w:rsidDel="00000000" w:rsidR="00000000" w:rsidRPr="00000000">
              <w:rPr>
                <w:color w:val="6d9eeb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Dosage: 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1000 mL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Frequency: 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 24hrs @ 42 mL/hr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Route of Administration : </w:t>
            </w:r>
            <w:r w:rsidDel="00000000" w:rsidR="00000000" w:rsidRPr="00000000">
              <w:rPr>
                <w:rtl w:val="0"/>
              </w:rPr>
              <w:t xml:space="preserve"> 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fa8dc"/>
                <w:rtl w:val="0"/>
              </w:rPr>
              <w:t xml:space="preserve">Classification : </w:t>
            </w:r>
            <w:r w:rsidDel="00000000" w:rsidR="00000000" w:rsidRPr="00000000">
              <w:rPr>
                <w:rtl w:val="0"/>
              </w:rPr>
              <w:t xml:space="preserve">Intravenous Nutritional Products 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fa8dc"/>
                <w:rtl w:val="0"/>
              </w:rPr>
              <w:t xml:space="preserve">Mechanism of Action: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 the strong ion difference in solution, leading to proton consumption and on overall alkalinizing effect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Indication:</w:t>
            </w:r>
          </w:p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Lactated Ringer’s Injection, USP is indicated as a source of water and electrolytes or as an alkalinizing agent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Contradiction: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Newborns (&lt;28 days of age) receiving concomitant treatment with ceftriaxone, even if separate infusion lines are used due to the risk of fatal ceftriaxone-calcium salt precipitation in the neonate’s bloodstream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Adverse Effective and Side effect 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Abdominal or stomach pain, bloating or swelling of the face, arms, hands, lower legs, or feet, blurred vision, body aches.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Dizziness</w:t>
            </w:r>
          </w:p>
          <w:p w:rsidR="00000000" w:rsidDel="00000000" w:rsidP="00000000" w:rsidRDefault="00000000" w:rsidRPr="00000000" w14:paraId="000002B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Faintness</w:t>
            </w:r>
          </w:p>
          <w:p w:rsidR="00000000" w:rsidDel="00000000" w:rsidP="00000000" w:rsidRDefault="00000000" w:rsidRPr="00000000" w14:paraId="000002C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Lightheadedness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Nursing Consideration: 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 baseline vital signs, edema, lung sounds, and heart sounds, and continue monitoring during and after the infusion.</w:t>
            </w:r>
          </w:p>
        </w:tc>
      </w:tr>
    </w:tbl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8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0"/>
        <w:gridCol w:w="1760"/>
        <w:gridCol w:w="2220"/>
        <w:gridCol w:w="2360"/>
        <w:gridCol w:w="3020"/>
        <w:tblGridChange w:id="0">
          <w:tblGrid>
            <w:gridCol w:w="1460"/>
            <w:gridCol w:w="1760"/>
            <w:gridCol w:w="2220"/>
            <w:gridCol w:w="2360"/>
            <w:gridCol w:w="302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DRUGS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AND MECHANISM OF ACTION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INDICATION AND CONTRADICTION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ADVERSE EFFECTIVE/SIDE EFFECT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NURSING CONSIDERATION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Balanced multiple maintenance solution with 5% dextrose 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Brand 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D5IMB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Dosage: 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150mL q 8hr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Frequency: 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Route of Administration : </w:t>
            </w:r>
            <w:r w:rsidDel="00000000" w:rsidR="00000000" w:rsidRPr="00000000">
              <w:rPr>
                <w:rtl w:val="0"/>
              </w:rPr>
              <w:t xml:space="preserve">IV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56714" cy="1211461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714" cy="12114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6fa8dc"/>
                <w:rtl w:val="0"/>
              </w:rPr>
              <w:t xml:space="preserve">Classification : </w:t>
            </w:r>
            <w:r w:rsidDel="00000000" w:rsidR="00000000" w:rsidRPr="00000000">
              <w:rPr>
                <w:rtl w:val="0"/>
              </w:rPr>
              <w:t xml:space="preserve">Hypertonic Solutio 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fa8dc"/>
                <w:rtl w:val="0"/>
              </w:rPr>
              <w:t xml:space="preserve">Mechanism of Action: </w:t>
            </w:r>
            <w:r w:rsidDel="00000000" w:rsidR="00000000" w:rsidRPr="00000000">
              <w:rPr>
                <w:rtl w:val="0"/>
              </w:rPr>
              <w:t xml:space="preserve">contain a high concentration of solute relative to another solution (e.g. the cell’s cytoplasm). When a cell is placed in hypertonic solution, the water diffuses out of the cell, causing the cell to shrivel.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Indication: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Slow administration essential to prevent overload (100 mL/hr)- water intoxication - severe sodium depletion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d9eeb"/>
                <w:rtl w:val="0"/>
              </w:rPr>
              <w:t xml:space="preserve">Contradiction: 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Phlebitis, peripheral edema, cellular dehydration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Adverse Effective and Side effect 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Swelling (edema)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Blood clot in vein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Abnormal rapid breathing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Fever</w:t>
            </w:r>
          </w:p>
          <w:p w:rsidR="00000000" w:rsidDel="00000000" w:rsidP="00000000" w:rsidRDefault="00000000" w:rsidRPr="00000000" w14:paraId="000002F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Severe dehydration in diabetes</w:t>
            </w:r>
          </w:p>
          <w:p w:rsidR="00000000" w:rsidDel="00000000" w:rsidP="00000000" w:rsidRDefault="00000000" w:rsidRPr="00000000" w14:paraId="000002F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Excess fluid in the blood</w:t>
            </w:r>
          </w:p>
          <w:p w:rsidR="00000000" w:rsidDel="00000000" w:rsidP="00000000" w:rsidRDefault="00000000" w:rsidRPr="00000000" w14:paraId="000002F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Inflammation of a vein</w:t>
            </w:r>
          </w:p>
          <w:p w:rsidR="00000000" w:rsidDel="00000000" w:rsidP="00000000" w:rsidRDefault="00000000" w:rsidRPr="00000000" w14:paraId="000002F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Diarrhea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color w:val="6d9eeb"/>
                <w:rtl w:val="0"/>
              </w:rPr>
              <w:t xml:space="preserve">Nursing Consideration: 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color w:val="6d9ee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Should not be given to new born babies whose somebody weight is low; patients who have damaged blood vessels and weakened kidneys, and heart problems.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310">
    <w:pPr>
      <w:rPr>
        <w:color w:val="b6d7a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1">
    <w:pPr>
      <w:rPr>
        <w:color w:val="b6d7a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2">
    <w:pPr>
      <w:rPr>
        <w:color w:val="b6d7a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3">
    <w:pPr>
      <w:rPr>
        <w:color w:val="b6d7a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4">
    <w:pPr>
      <w:rPr>
        <w:color w:val="b6d7a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5">
    <w:pPr>
      <w:rPr>
        <w:color w:val="b6d7a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31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21212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21212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212121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5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