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2B1D25" w14:textId="77777777" w:rsidR="00AE3364" w:rsidRDefault="00AE3364" w:rsidP="00D07211">
      <w:pPr>
        <w:pStyle w:val="Heading1"/>
      </w:pPr>
      <w:r>
        <w:t>Abstract</w:t>
      </w:r>
    </w:p>
    <w:p w14:paraId="5409E237" w14:textId="12D007D8" w:rsidR="003E0AA8" w:rsidRPr="003E0AA8" w:rsidRDefault="003E0AA8" w:rsidP="003E0AA8">
      <w:r>
        <w:t xml:space="preserve">Modeling the abundance and distribution of species over time in response to anthropogenic and environmental processes allows managers to efficiently allocate resources </w:t>
      </w:r>
      <w:r w:rsidR="00181E50">
        <w:t xml:space="preserve">to </w:t>
      </w:r>
      <w:r>
        <w:t xml:space="preserve">measure and predict future responses. However, </w:t>
      </w:r>
      <w:r w:rsidR="00BC03AC">
        <w:t xml:space="preserve">the </w:t>
      </w:r>
      <w:r>
        <w:t xml:space="preserve">modeled </w:t>
      </w:r>
      <w:r w:rsidR="00BC03AC">
        <w:t xml:space="preserve">processes </w:t>
      </w:r>
      <w:r>
        <w:t xml:space="preserve">may be biased if </w:t>
      </w:r>
      <w:r w:rsidR="00181E50">
        <w:t xml:space="preserve">they </w:t>
      </w:r>
      <w:r>
        <w:t>fail to account for the spatiotemporal heterogeneity</w:t>
      </w:r>
      <w:r w:rsidR="00181E50">
        <w:t xml:space="preserve"> in species distributions</w:t>
      </w:r>
      <w:r>
        <w:t xml:space="preserve">. Here we present an exploration of three common models – </w:t>
      </w:r>
      <w:r w:rsidR="008D4401">
        <w:t xml:space="preserve">generalized linear mixed-models (GLMM), </w:t>
      </w:r>
      <w:r>
        <w:t xml:space="preserve">general additive </w:t>
      </w:r>
      <w:r w:rsidR="008D4401">
        <w:t xml:space="preserve">mixed-models </w:t>
      </w:r>
      <w:r>
        <w:t>(GAM</w:t>
      </w:r>
      <w:r w:rsidR="008D4401">
        <w:t>M</w:t>
      </w:r>
      <w:r>
        <w:t xml:space="preserve">), </w:t>
      </w:r>
      <w:r w:rsidR="008D4401">
        <w:t xml:space="preserve">and </w:t>
      </w:r>
      <w:r>
        <w:t xml:space="preserve">random forest </w:t>
      </w:r>
      <w:r w:rsidR="008D4401">
        <w:t xml:space="preserve">models </w:t>
      </w:r>
      <w:r w:rsidR="00BC03AC">
        <w:t>(RF)</w:t>
      </w:r>
      <w:r w:rsidR="008D4401">
        <w:t xml:space="preserve"> </w:t>
      </w:r>
      <w:r>
        <w:t xml:space="preserve">– for estimating the spatiotemporal distribution of </w:t>
      </w:r>
      <w:r w:rsidR="002D5838">
        <w:t xml:space="preserve">juvenile and spawning </w:t>
      </w:r>
      <w:r w:rsidR="00BC03AC">
        <w:t>Coho salmon (</w:t>
      </w:r>
      <w:r w:rsidR="00BC03AC" w:rsidRPr="00BC03AC">
        <w:rPr>
          <w:i/>
        </w:rPr>
        <w:t>O</w:t>
      </w:r>
      <w:r w:rsidR="00BC03AC">
        <w:rPr>
          <w:i/>
        </w:rPr>
        <w:t>nc</w:t>
      </w:r>
      <w:r w:rsidR="00BC03AC" w:rsidRPr="00BC03AC">
        <w:rPr>
          <w:i/>
        </w:rPr>
        <w:t>oryhnchus kitsuch</w:t>
      </w:r>
      <w:r w:rsidR="00BC03AC">
        <w:t xml:space="preserve">) </w:t>
      </w:r>
      <w:r w:rsidR="008D4401">
        <w:t xml:space="preserve">densities </w:t>
      </w:r>
      <w:r w:rsidR="00BC03AC">
        <w:t>in coastal tributaries of Oregon, USA.</w:t>
      </w:r>
      <w:r w:rsidR="00E8201F">
        <w:t xml:space="preserve"> </w:t>
      </w:r>
      <w:r w:rsidR="008D4401">
        <w:t xml:space="preserve">Using </w:t>
      </w:r>
      <w:r w:rsidR="009A3F7E">
        <w:t xml:space="preserve">AIC to compare the </w:t>
      </w:r>
      <w:r w:rsidR="008D4401">
        <w:t>parsimony of model forms, we found that both the GAMM and GLMM models with the lowest AIC included spatiotemporal random deviates</w:t>
      </w:r>
      <w:r w:rsidR="009A3F7E">
        <w:t xml:space="preserve">. </w:t>
      </w:r>
      <w:r w:rsidR="008D4401">
        <w:t xml:space="preserve">Similarly, we found the </w:t>
      </w:r>
      <w:r w:rsidR="009A3F7E">
        <w:t xml:space="preserve">RF </w:t>
      </w:r>
      <w:r w:rsidR="008D4401">
        <w:t>model</w:t>
      </w:r>
      <w:r w:rsidR="004915E3">
        <w:t xml:space="preserve"> with the lowest root mean square error (RMSE) for the out-of-bag samples included spatiotemporal features. Comparing</w:t>
      </w:r>
      <w:r w:rsidR="009A3F7E">
        <w:t xml:space="preserve"> the predictability </w:t>
      </w:r>
      <w:r w:rsidR="009A265C">
        <w:t xml:space="preserve">for </w:t>
      </w:r>
      <w:r w:rsidR="00181E50">
        <w:t xml:space="preserve">out-of-bag samples </w:t>
      </w:r>
      <w:r w:rsidR="004915E3">
        <w:t xml:space="preserve">for juvenile and adult densities </w:t>
      </w:r>
      <w:r w:rsidR="009A265C">
        <w:t xml:space="preserve">zero, </w:t>
      </w:r>
      <w:r w:rsidR="002D5838">
        <w:t>one</w:t>
      </w:r>
      <w:r w:rsidR="009A265C">
        <w:t>,</w:t>
      </w:r>
      <w:r w:rsidR="002D5838">
        <w:t xml:space="preserve"> and two years into the future</w:t>
      </w:r>
      <w:r w:rsidR="004915E3">
        <w:t>, the RF model performed the best, follow</w:t>
      </w:r>
      <w:r w:rsidR="009803CD">
        <w:t>ed</w:t>
      </w:r>
      <w:r w:rsidR="004915E3">
        <w:t xml:space="preserve"> by the GLMM and then the GAMM; however, the advantage of the RF model decreased marked</w:t>
      </w:r>
      <w:r w:rsidR="009803CD">
        <w:t>ly</w:t>
      </w:r>
      <w:r w:rsidR="004915E3">
        <w:t xml:space="preserve"> for one and two years into the future. Among the features in the RF model, </w:t>
      </w:r>
      <w:r w:rsidR="009803CD">
        <w:t xml:space="preserve">xx and xx provide the most predictive ability for the juvenile and adult densities, respectively. </w:t>
      </w:r>
    </w:p>
    <w:p w14:paraId="1A3846A7" w14:textId="77777777" w:rsidR="00AE3364" w:rsidRDefault="00AE3364" w:rsidP="00D07211">
      <w:pPr>
        <w:pStyle w:val="Heading1"/>
      </w:pPr>
      <w:r>
        <w:t>Introduction</w:t>
      </w:r>
    </w:p>
    <w:p w14:paraId="7BFB3301" w14:textId="77777777" w:rsidR="00F245C6" w:rsidRDefault="001D04E2" w:rsidP="00D07211">
      <w:pPr>
        <w:pStyle w:val="Heading1"/>
      </w:pPr>
      <w:r>
        <w:t>Methods</w:t>
      </w:r>
    </w:p>
    <w:p w14:paraId="6EE0B25C" w14:textId="77777777" w:rsidR="00D07211" w:rsidRDefault="00D07211" w:rsidP="00D07211">
      <w:pPr>
        <w:pStyle w:val="Heading2"/>
      </w:pPr>
      <w:r>
        <w:t>Data</w:t>
      </w:r>
    </w:p>
    <w:p w14:paraId="3D275D25" w14:textId="77777777" w:rsidR="00D07211" w:rsidRDefault="00AA5FAA" w:rsidP="00125867">
      <w:pPr>
        <w:ind w:firstLine="720"/>
      </w:pPr>
      <w:r>
        <w:t>Dat</w:t>
      </w:r>
      <w:r w:rsidR="001D04E2">
        <w:t xml:space="preserve">a </w:t>
      </w:r>
      <w:r w:rsidR="000B2154">
        <w:t>on</w:t>
      </w:r>
      <w:r>
        <w:t xml:space="preserve"> </w:t>
      </w:r>
      <w:r w:rsidR="001D04E2">
        <w:t xml:space="preserve">juvenile Coho salmon densities (#/km) </w:t>
      </w:r>
      <w:r>
        <w:t xml:space="preserve">and habitat characteristics were collected from </w:t>
      </w:r>
      <w:r w:rsidR="000B2154">
        <w:t xml:space="preserve">24 </w:t>
      </w:r>
      <w:r w:rsidR="001D04E2">
        <w:t>Oregon coastal watersheds from 1998 to 2019</w:t>
      </w:r>
      <w:r w:rsidR="000B2154">
        <w:t xml:space="preserve"> (Figure Map)</w:t>
      </w:r>
      <w:r w:rsidR="001D04E2">
        <w:t xml:space="preserve">. </w:t>
      </w:r>
      <w:r>
        <w:t xml:space="preserve">The habitat data for each </w:t>
      </w:r>
      <w:r>
        <w:lastRenderedPageBreak/>
        <w:t xml:space="preserve">stream segment included: stream slope, maximum gradient, stream width, distance to the ocean, spring precipitation, MWMT_index, and W3Dppt. </w:t>
      </w:r>
      <w:r w:rsidR="00125867">
        <w:t>W</w:t>
      </w:r>
      <w:r w:rsidR="00D07211">
        <w:t xml:space="preserve">e included all the habitat covariates </w:t>
      </w:r>
      <w:r w:rsidR="00125867">
        <w:t xml:space="preserve">where the </w:t>
      </w:r>
      <w:r w:rsidR="000B2154">
        <w:t xml:space="preserve">correlation </w:t>
      </w:r>
      <w:r w:rsidR="00125867">
        <w:t xml:space="preserve">&lt;0.7 </w:t>
      </w:r>
      <w:r w:rsidR="000B2154">
        <w:fldChar w:fldCharType="begin"/>
      </w:r>
      <w:r w:rsidR="000B2154">
        <w:instrText xml:space="preserve"> ADDIN ZOTERO_ITEM CSL_CITATION {"citationID":"YuHAVfwP","properties":{"formattedCitation":"(Hosmer Jr et al., 2013)","plainCitation":"(Hosmer Jr et al., 2013)","noteIndex":0},"citationItems":[{"id":318,"uris":["http://zotero.org/users/local/sALjQm7t/items/CB4BE885"],"itemData":{"id":318,"type":"book","publisher":"John Wiley &amp; Sons","source":"Google Scholar","title":"Applied logistic regression","volume":"398","author":[{"family":"Hosmer Jr","given":"David W."},{"family":"Lemeshow","given":"Stanley"},{"family":"Sturdivant","given":"Rodney X."}],"issued":{"date-parts":[["2013"]]}}}],"schema":"https://github.com/citation-style-language/schema/raw/master/csl-citation.json"} </w:instrText>
      </w:r>
      <w:r w:rsidR="000B2154">
        <w:fldChar w:fldCharType="separate"/>
      </w:r>
      <w:r w:rsidR="000B2154" w:rsidRPr="00F245C6">
        <w:rPr>
          <w:rFonts w:ascii="Calibri" w:hAnsi="Calibri" w:cs="Calibri"/>
        </w:rPr>
        <w:t>(Hosmer Jr et al., 2013)</w:t>
      </w:r>
      <w:r w:rsidR="000B2154">
        <w:fldChar w:fldCharType="end"/>
      </w:r>
      <w:r w:rsidR="000B2154">
        <w:t xml:space="preserve">. </w:t>
      </w:r>
    </w:p>
    <w:p w14:paraId="30BC3848" w14:textId="29750CDB" w:rsidR="00600CAE" w:rsidRPr="00F24FB1" w:rsidRDefault="009D0AC0" w:rsidP="00D07211">
      <w:pPr>
        <w:pStyle w:val="Heading2"/>
      </w:pPr>
      <w:r w:rsidRPr="00F24FB1">
        <w:t>Generalized linear mixed-effect model (GLMM)</w:t>
      </w:r>
    </w:p>
    <w:p w14:paraId="67AAF689" w14:textId="77777777" w:rsidR="00554D24" w:rsidRDefault="00600CAE" w:rsidP="00600CAE">
      <w:pPr>
        <w:rPr>
          <w:rFonts w:eastAsiaTheme="minorEastAsia"/>
        </w:rPr>
      </w:pPr>
      <w:r>
        <w:tab/>
      </w:r>
      <w:r w:rsidR="00EE1BEC">
        <w:t xml:space="preserve">Generalized linear mixed models (GLMM) </w:t>
      </w:r>
      <w:r w:rsidR="009B4810">
        <w:t xml:space="preserve">describe </w:t>
      </w:r>
      <w:r w:rsidR="009067AB">
        <w:t xml:space="preserve">the </w:t>
      </w:r>
      <w:r w:rsidR="00EE1BEC">
        <w:t xml:space="preserve">dependent variable </w:t>
      </w:r>
      <w:r w:rsidR="00B944DD">
        <w:t xml:space="preserve">arising </w:t>
      </w:r>
      <w:r w:rsidR="00EE1BEC">
        <w:t>from any number of statistical distributions (e.g., binomial, Poisson, Gaussian, etc.), and the effects of the independent variables may be fixed and or random</w:t>
      </w:r>
      <w:r>
        <w:t xml:space="preserve">. </w:t>
      </w:r>
      <w:r w:rsidR="00EE1BEC">
        <w:t xml:space="preserve">Our data include </w:t>
      </w:r>
      <w:r w:rsidR="00AB4DC8">
        <w:t>both zeros and positive values</w:t>
      </w:r>
      <w:r w:rsidR="00EE1BEC">
        <w:t xml:space="preserve">, and the independent effects </w:t>
      </w:r>
      <w:r w:rsidR="00B944DD">
        <w:t xml:space="preserve">are a combination of </w:t>
      </w:r>
      <w:r w:rsidR="00EE1BEC">
        <w:t>fixed (i.e., environmental) and</w:t>
      </w:r>
      <w:r w:rsidR="00BA0976">
        <w:t xml:space="preserve"> or</w:t>
      </w:r>
      <w:r w:rsidR="00EE1BEC">
        <w:t xml:space="preserve"> random </w:t>
      </w:r>
      <w:r w:rsidR="00B944DD">
        <w:t xml:space="preserve">effects </w:t>
      </w:r>
      <w:r w:rsidR="00EE1BEC">
        <w:t>(i.e., spatial)</w:t>
      </w:r>
      <w:r w:rsidR="00AB4DC8">
        <w:t xml:space="preserve">. </w:t>
      </w:r>
      <w:r w:rsidR="00BA0976">
        <w:t xml:space="preserve">To address the </w:t>
      </w:r>
      <w:r w:rsidR="009D0AC0">
        <w:t xml:space="preserve">challenges </w:t>
      </w:r>
      <w:r w:rsidR="00BA0976">
        <w:t xml:space="preserve">of our </w:t>
      </w:r>
      <w:r w:rsidR="00106851">
        <w:t xml:space="preserve">data, </w:t>
      </w:r>
      <w:r w:rsidR="00BA0976">
        <w:t xml:space="preserve">we used </w:t>
      </w:r>
      <w:r w:rsidR="009067AB">
        <w:t>sdmTMB package in R</w:t>
      </w:r>
      <w:r w:rsidR="001D177C">
        <w:t xml:space="preserve"> </w:t>
      </w:r>
      <w:r w:rsidR="00171304">
        <w:t>(</w:t>
      </w:r>
      <w:commentRangeStart w:id="0"/>
      <w:r w:rsidR="00171304">
        <w:t>Barnett, Ward, and Anderson 2022</w:t>
      </w:r>
      <w:commentRangeEnd w:id="0"/>
      <w:r w:rsidR="00171304">
        <w:rPr>
          <w:rStyle w:val="CommentReference"/>
        </w:rPr>
        <w:commentReference w:id="0"/>
      </w:r>
      <w:r w:rsidR="00171304">
        <w:t>)</w:t>
      </w:r>
      <w:r w:rsidR="00B944DD">
        <w:t xml:space="preserve"> – </w:t>
      </w:r>
      <w:r w:rsidR="00BA0976">
        <w:t xml:space="preserve">a </w:t>
      </w:r>
      <w:r w:rsidR="009067AB">
        <w:t xml:space="preserve">high level wrapper </w:t>
      </w:r>
      <w:r w:rsidR="00B944DD">
        <w:t xml:space="preserve">for </w:t>
      </w:r>
      <w:r w:rsidR="00680BB0">
        <w:t xml:space="preserve">modeling </w:t>
      </w:r>
      <w:r w:rsidR="00B944DD">
        <w:t xml:space="preserve">continuous spatiotemporal heterogeneity across </w:t>
      </w:r>
      <w:r w:rsidR="00B944DD">
        <w:t>the study domain</w:t>
      </w:r>
      <w:r w:rsidR="00B944DD">
        <w:t xml:space="preserve"> using </w:t>
      </w:r>
      <w:r w:rsidR="00BA0976">
        <w:t>stochastic partial differential equation</w:t>
      </w:r>
      <w:r w:rsidR="00106851">
        <w:t>s</w:t>
      </w:r>
      <w:r w:rsidR="00BA0976">
        <w:t xml:space="preserve"> </w:t>
      </w:r>
      <w:r w:rsidR="00680BB0">
        <w:t xml:space="preserve">(SPDE) </w:t>
      </w:r>
      <w:r w:rsidR="00BA0976">
        <w:t xml:space="preserve">to characterize the </w:t>
      </w:r>
      <w:r w:rsidR="00680BB0">
        <w:t xml:space="preserve">Gaussian Markov </w:t>
      </w:r>
      <w:r w:rsidR="00BA0976">
        <w:t xml:space="preserve">random </w:t>
      </w:r>
      <w:r w:rsidR="00582E0D">
        <w:t xml:space="preserve">fields </w:t>
      </w:r>
      <w:r w:rsidR="00CD11D4">
        <w:rPr>
          <w:rFonts w:eastAsiaTheme="minorEastAsia"/>
        </w:rPr>
        <w:t>(</w:t>
      </w:r>
      <w:commentRangeStart w:id="1"/>
      <w:r w:rsidR="00CD11D4">
        <w:rPr>
          <w:rFonts w:eastAsiaTheme="minorEastAsia"/>
        </w:rPr>
        <w:t>Lindgren, Rue, and Lindstrom 2011</w:t>
      </w:r>
      <w:commentRangeEnd w:id="1"/>
      <w:r w:rsidR="00CD11D4">
        <w:rPr>
          <w:rStyle w:val="CommentReference"/>
        </w:rPr>
        <w:commentReference w:id="1"/>
      </w:r>
      <w:r w:rsidR="00CD11D4">
        <w:rPr>
          <w:rFonts w:eastAsiaTheme="minorEastAsia"/>
        </w:rPr>
        <w:t>)</w:t>
      </w:r>
      <w:r w:rsidR="00680BB0">
        <w:rPr>
          <w:rFonts w:eastAsiaTheme="minorEastAsia"/>
        </w:rPr>
        <w:t xml:space="preserve">. </w:t>
      </w:r>
    </w:p>
    <w:p w14:paraId="2F8B17B4" w14:textId="1A7B7BE5" w:rsidR="005B46E5" w:rsidRDefault="00554D24" w:rsidP="00554D24">
      <w:pPr>
        <w:ind w:firstLine="720"/>
      </w:pPr>
      <w:r>
        <w:t xml:space="preserve">We assumed a Tweedie distribution for the observation, where </w:t>
      </w:r>
      <w:r>
        <w:rPr>
          <w:rFonts w:eastAsiaTheme="minorEastAsia"/>
        </w:rPr>
        <w:t>the expected density of juvenile or spawning Coho salmon (</w:t>
      </w:r>
      <m:oMath>
        <m:r>
          <w:rPr>
            <w:rFonts w:ascii="Cambria Math" w:hAnsi="Cambria Math"/>
          </w:rPr>
          <m:t>μ</m:t>
        </m:r>
      </m:oMath>
      <w:r>
        <w:rPr>
          <w:rFonts w:eastAsiaTheme="minorEastAsia"/>
        </w:rPr>
        <w:t xml:space="preserve">) is a linear combination of </w:t>
      </w:r>
      <w:r w:rsidR="00680BB0">
        <w:rPr>
          <w:rFonts w:eastAsiaTheme="minorEastAsia"/>
        </w:rPr>
        <w:t xml:space="preserve">fixed effects describing the relationship between juvenile and spawner densities and the parameters for the spatial precision matrix, and the random effects for deviations in juvenile and spawner abundance across space and time are estimated using </w:t>
      </w:r>
      <w:r w:rsidR="00106851">
        <w:t xml:space="preserve">the </w:t>
      </w:r>
      <w:r w:rsidR="00BA0976">
        <w:t xml:space="preserve">Laplace approximation </w:t>
      </w:r>
      <w:r w:rsidR="00680BB0">
        <w:t xml:space="preserve">in Template Model Builder </w:t>
      </w:r>
      <w:r w:rsidR="00582E0D">
        <w:t>(Kasper et al. 20XX)</w:t>
      </w:r>
      <w:r w:rsidR="001D177C">
        <w:t xml:space="preserve">. </w:t>
      </w:r>
      <w:r>
        <w:t xml:space="preserve"> </w:t>
      </w:r>
      <w:r w:rsidR="00106851">
        <w:t xml:space="preserve">We made several modifications to the data to improve the parameter estimation: 1) </w:t>
      </w:r>
      <w:r w:rsidR="00171304">
        <w:t xml:space="preserve">the coordinate data </w:t>
      </w:r>
      <w:r w:rsidR="0071234F">
        <w:t xml:space="preserve">were </w:t>
      </w:r>
      <w:r w:rsidR="00171304">
        <w:t xml:space="preserve">transformed from latitude and longitude to UTM (Universal Transverse Mercator) coordinates </w:t>
      </w:r>
      <w:r w:rsidR="004B3781">
        <w:t xml:space="preserve">using </w:t>
      </w:r>
      <w:r w:rsidR="00171304">
        <w:t xml:space="preserve">zone 10 </w:t>
      </w:r>
      <w:r w:rsidR="004B3781">
        <w:t xml:space="preserve">and </w:t>
      </w:r>
      <w:r w:rsidR="00171304">
        <w:t>distance</w:t>
      </w:r>
      <w:r w:rsidR="004B3781">
        <w:t>s</w:t>
      </w:r>
      <w:r w:rsidR="00171304">
        <w:t xml:space="preserve"> in kilometers (Figure 1)</w:t>
      </w:r>
      <w:r w:rsidR="00106851">
        <w:t xml:space="preserve">, and 2) </w:t>
      </w:r>
      <w:r w:rsidR="00171304">
        <w:t xml:space="preserve">all of the covariates in the model were </w:t>
      </w:r>
      <w:r w:rsidR="00823F51">
        <w:t>Z</w:t>
      </w:r>
      <w:r w:rsidR="00171304">
        <w:t xml:space="preserve">-scored </w:t>
      </w:r>
      <w:r w:rsidR="00823F51">
        <w:t xml:space="preserve">with a </w:t>
      </w:r>
      <w:r w:rsidR="00171304">
        <w:t xml:space="preserve">mean of zero and standard deviation of one. </w:t>
      </w:r>
      <w:r w:rsidR="00FE05E0">
        <w:t>Unlike the GAMM or RF models, the GLMM is a parametric model that does not require any “tuning</w:t>
      </w:r>
      <w:r w:rsidR="005B46E5">
        <w:t>.</w:t>
      </w:r>
      <w:r w:rsidR="00FE05E0">
        <w:t xml:space="preserve">” </w:t>
      </w:r>
      <w:r w:rsidR="00700283">
        <w:lastRenderedPageBreak/>
        <w:t>T</w:t>
      </w:r>
      <w:r w:rsidR="005B46E5">
        <w:t xml:space="preserve">he </w:t>
      </w:r>
      <w:r w:rsidR="009A47CB">
        <w:t xml:space="preserve">fixed effects portion of the model is similar in syntax to other </w:t>
      </w:r>
      <w:r w:rsidR="00700283">
        <w:t xml:space="preserve">linear modeling </w:t>
      </w:r>
      <w:r w:rsidR="009A47CB">
        <w:t>R packages</w:t>
      </w:r>
      <w:r w:rsidR="00106851">
        <w:t xml:space="preserve">, but the </w:t>
      </w:r>
      <w:r w:rsidR="009A47CB">
        <w:t>spatial argument</w:t>
      </w:r>
      <w:r w:rsidR="00106851">
        <w:t>s</w:t>
      </w:r>
      <w:r w:rsidR="005B46E5">
        <w:t xml:space="preserve"> </w:t>
      </w:r>
      <w:r w:rsidR="009A47CB">
        <w:t xml:space="preserve">and estimation of the spatial and or spatiotemporal random effects are included using </w:t>
      </w:r>
      <w:r w:rsidR="0071234F">
        <w:t>B</w:t>
      </w:r>
      <w:r w:rsidR="008F6264">
        <w:t>oolean</w:t>
      </w:r>
      <w:r w:rsidR="009A47CB">
        <w:t xml:space="preserve"> flags,</w:t>
      </w:r>
    </w:p>
    <w:p w14:paraId="32624ABD" w14:textId="1225BADB" w:rsidR="005B46E5" w:rsidRPr="005B46E5" w:rsidRDefault="009A47CB" w:rsidP="005B46E5">
      <w:pPr>
        <w:spacing w:after="0" w:line="240" w:lineRule="auto"/>
        <w:rPr>
          <w:rFonts w:ascii="Courier New" w:hAnsi="Courier New" w:cs="Courier New"/>
        </w:rPr>
      </w:pPr>
      <w:r>
        <w:rPr>
          <w:rFonts w:ascii="Courier New" w:hAnsi="Courier New" w:cs="Courier New"/>
        </w:rPr>
        <w:t xml:space="preserve">R&gt; </w:t>
      </w:r>
      <w:r w:rsidR="005B46E5" w:rsidRPr="005B46E5">
        <w:rPr>
          <w:rFonts w:ascii="Courier New" w:hAnsi="Courier New" w:cs="Courier New"/>
        </w:rPr>
        <w:t>sdmTMB("Juv.km ~ 1 +</w:t>
      </w:r>
      <w:r w:rsidR="005B46E5">
        <w:rPr>
          <w:rFonts w:ascii="Courier New" w:hAnsi="Courier New" w:cs="Courier New"/>
        </w:rPr>
        <w:t xml:space="preserve"> </w:t>
      </w:r>
      <w:r w:rsidR="005B46E5" w:rsidRPr="005B46E5">
        <w:rPr>
          <w:rFonts w:ascii="Courier New" w:hAnsi="Courier New" w:cs="Courier New"/>
        </w:rPr>
        <w:t>fSTRM_ORDER +</w:t>
      </w:r>
      <w:r w:rsidR="005B46E5">
        <w:rPr>
          <w:rFonts w:ascii="Courier New" w:hAnsi="Courier New" w:cs="Courier New"/>
        </w:rPr>
        <w:t xml:space="preserve"> </w:t>
      </w:r>
      <w:r w:rsidR="005B46E5" w:rsidRPr="005B46E5">
        <w:rPr>
          <w:rFonts w:ascii="Courier New" w:hAnsi="Courier New" w:cs="Courier New"/>
        </w:rPr>
        <w:t>StrmSlope +</w:t>
      </w:r>
      <w:r w:rsidR="005B46E5">
        <w:rPr>
          <w:rFonts w:ascii="Courier New" w:hAnsi="Courier New" w:cs="Courier New"/>
        </w:rPr>
        <w:t xml:space="preserve"> </w:t>
      </w:r>
      <w:r w:rsidR="005B46E5" w:rsidRPr="005B46E5">
        <w:rPr>
          <w:rFonts w:ascii="Courier New" w:hAnsi="Courier New" w:cs="Courier New"/>
        </w:rPr>
        <w:t>WidthM +</w:t>
      </w:r>
    </w:p>
    <w:p w14:paraId="0CADCA36" w14:textId="194E0A12" w:rsidR="005B46E5" w:rsidRPr="005B46E5" w:rsidRDefault="005B46E5" w:rsidP="005B46E5">
      <w:pPr>
        <w:spacing w:after="0" w:line="240" w:lineRule="auto"/>
        <w:rPr>
          <w:rFonts w:ascii="Courier New" w:hAnsi="Courier New" w:cs="Courier New"/>
        </w:rPr>
      </w:pPr>
      <w:r w:rsidRPr="005B46E5">
        <w:rPr>
          <w:rFonts w:ascii="Courier New" w:hAnsi="Courier New" w:cs="Courier New"/>
        </w:rPr>
        <w:t xml:space="preserve">                       OUT_DIST +</w:t>
      </w:r>
      <w:r>
        <w:rPr>
          <w:rFonts w:ascii="Courier New" w:hAnsi="Courier New" w:cs="Courier New"/>
        </w:rPr>
        <w:t xml:space="preserve"> </w:t>
      </w:r>
      <w:r w:rsidRPr="005B46E5">
        <w:rPr>
          <w:rFonts w:ascii="Courier New" w:hAnsi="Courier New" w:cs="Courier New"/>
        </w:rPr>
        <w:t>SolMean +</w:t>
      </w:r>
      <w:r>
        <w:rPr>
          <w:rFonts w:ascii="Courier New" w:hAnsi="Courier New" w:cs="Courier New"/>
        </w:rPr>
        <w:t xml:space="preserve"> </w:t>
      </w:r>
      <w:r w:rsidRPr="005B46E5">
        <w:rPr>
          <w:rFonts w:ascii="Courier New" w:hAnsi="Courier New" w:cs="Courier New"/>
        </w:rPr>
        <w:t>MWMT_Index +</w:t>
      </w:r>
      <w:r>
        <w:rPr>
          <w:rFonts w:ascii="Courier New" w:hAnsi="Courier New" w:cs="Courier New"/>
        </w:rPr>
        <w:t xml:space="preserve"> </w:t>
      </w:r>
    </w:p>
    <w:p w14:paraId="478ADE30" w14:textId="64E12DA1" w:rsidR="005B46E5" w:rsidRPr="005B46E5" w:rsidRDefault="005B46E5" w:rsidP="005B46E5">
      <w:pPr>
        <w:spacing w:after="0" w:line="240" w:lineRule="auto"/>
        <w:rPr>
          <w:rFonts w:ascii="Courier New" w:hAnsi="Courier New" w:cs="Courier New"/>
        </w:rPr>
      </w:pPr>
      <w:r w:rsidRPr="005B46E5">
        <w:rPr>
          <w:rFonts w:ascii="Courier New" w:hAnsi="Courier New" w:cs="Courier New"/>
        </w:rPr>
        <w:t xml:space="preserve">                       W3Dppt +</w:t>
      </w:r>
      <w:r>
        <w:rPr>
          <w:rFonts w:ascii="Courier New" w:hAnsi="Courier New" w:cs="Courier New"/>
        </w:rPr>
        <w:t xml:space="preserve"> </w:t>
      </w:r>
      <w:r w:rsidRPr="005B46E5">
        <w:rPr>
          <w:rFonts w:ascii="Courier New" w:hAnsi="Courier New" w:cs="Courier New"/>
        </w:rPr>
        <w:t>StrmPow +</w:t>
      </w:r>
      <w:r>
        <w:rPr>
          <w:rFonts w:ascii="Courier New" w:hAnsi="Courier New" w:cs="Courier New"/>
        </w:rPr>
        <w:t xml:space="preserve"> </w:t>
      </w:r>
      <w:r w:rsidRPr="005B46E5">
        <w:rPr>
          <w:rFonts w:ascii="Courier New" w:hAnsi="Courier New" w:cs="Courier New"/>
        </w:rPr>
        <w:t>SprPpt +</w:t>
      </w:r>
      <w:r>
        <w:rPr>
          <w:rFonts w:ascii="Courier New" w:hAnsi="Courier New" w:cs="Courier New"/>
        </w:rPr>
        <w:t xml:space="preserve"> </w:t>
      </w:r>
      <w:r w:rsidRPr="005B46E5">
        <w:rPr>
          <w:rFonts w:ascii="Courier New" w:hAnsi="Courier New" w:cs="Courier New"/>
        </w:rPr>
        <w:t>IP_COHO",</w:t>
      </w:r>
      <w:r>
        <w:rPr>
          <w:rFonts w:ascii="Courier New" w:hAnsi="Courier New" w:cs="Courier New"/>
        </w:rPr>
        <w:t xml:space="preserve"> </w:t>
      </w:r>
    </w:p>
    <w:p w14:paraId="357AA2BE" w14:textId="1E48A3EF" w:rsidR="005B46E5" w:rsidRPr="005B46E5" w:rsidRDefault="005B46E5" w:rsidP="005B46E5">
      <w:pPr>
        <w:spacing w:after="0" w:line="240" w:lineRule="auto"/>
        <w:rPr>
          <w:rFonts w:ascii="Courier New" w:hAnsi="Courier New" w:cs="Courier New"/>
        </w:rPr>
      </w:pPr>
      <w:r w:rsidRPr="005B46E5">
        <w:rPr>
          <w:rFonts w:ascii="Courier New" w:hAnsi="Courier New" w:cs="Courier New"/>
        </w:rPr>
        <w:t xml:space="preserve">                    data = juvData,</w:t>
      </w:r>
      <w:r w:rsidR="009A47CB">
        <w:rPr>
          <w:rFonts w:ascii="Courier New" w:hAnsi="Courier New" w:cs="Courier New"/>
        </w:rPr>
        <w:t xml:space="preserve"> #juvenile only data</w:t>
      </w:r>
    </w:p>
    <w:p w14:paraId="3CC21B8E" w14:textId="665A7C81" w:rsidR="005B46E5" w:rsidRPr="005B46E5" w:rsidRDefault="005B46E5" w:rsidP="005B46E5">
      <w:pPr>
        <w:spacing w:after="0" w:line="240" w:lineRule="auto"/>
        <w:rPr>
          <w:rFonts w:ascii="Courier New" w:hAnsi="Courier New" w:cs="Courier New"/>
        </w:rPr>
      </w:pPr>
      <w:r w:rsidRPr="005B46E5">
        <w:rPr>
          <w:rFonts w:ascii="Courier New" w:hAnsi="Courier New" w:cs="Courier New"/>
        </w:rPr>
        <w:t xml:space="preserve">                    mesh = mesh, </w:t>
      </w:r>
      <w:r>
        <w:rPr>
          <w:rFonts w:ascii="Courier New" w:hAnsi="Courier New" w:cs="Courier New"/>
        </w:rPr>
        <w:t>#inla mesh</w:t>
      </w:r>
      <w:r w:rsidR="009A47CB">
        <w:rPr>
          <w:rFonts w:ascii="Courier New" w:hAnsi="Courier New" w:cs="Courier New"/>
        </w:rPr>
        <w:t xml:space="preserve"> passed to sdmTMB</w:t>
      </w:r>
    </w:p>
    <w:p w14:paraId="7DA7E9D4" w14:textId="2C2FC8FB" w:rsidR="005B46E5" w:rsidRPr="005B46E5" w:rsidRDefault="005B46E5" w:rsidP="005B46E5">
      <w:pPr>
        <w:spacing w:after="0" w:line="240" w:lineRule="auto"/>
        <w:rPr>
          <w:rFonts w:ascii="Courier New" w:hAnsi="Courier New" w:cs="Courier New"/>
        </w:rPr>
      </w:pPr>
      <w:r w:rsidRPr="005B46E5">
        <w:rPr>
          <w:rFonts w:ascii="Courier New" w:hAnsi="Courier New" w:cs="Courier New"/>
        </w:rPr>
        <w:t xml:space="preserve">                    family = tweedie(link = "log"),</w:t>
      </w:r>
      <w:r w:rsidR="009A47CB">
        <w:rPr>
          <w:rFonts w:ascii="Courier New" w:hAnsi="Courier New" w:cs="Courier New"/>
        </w:rPr>
        <w:t xml:space="preserve"> #tweedie </w:t>
      </w:r>
    </w:p>
    <w:p w14:paraId="2DC262A7" w14:textId="4D475298" w:rsidR="005B46E5" w:rsidRPr="005B46E5" w:rsidRDefault="005B46E5" w:rsidP="005B46E5">
      <w:pPr>
        <w:spacing w:after="0" w:line="240" w:lineRule="auto"/>
        <w:rPr>
          <w:rFonts w:ascii="Courier New" w:hAnsi="Courier New" w:cs="Courier New"/>
        </w:rPr>
      </w:pPr>
      <w:r w:rsidRPr="005B46E5">
        <w:rPr>
          <w:rFonts w:ascii="Courier New" w:hAnsi="Courier New" w:cs="Courier New"/>
        </w:rPr>
        <w:t xml:space="preserve">                    time = "SpwnYr",</w:t>
      </w:r>
      <w:r>
        <w:rPr>
          <w:rFonts w:ascii="Courier New" w:hAnsi="Courier New" w:cs="Courier New"/>
        </w:rPr>
        <w:t xml:space="preserve"> #temporal column</w:t>
      </w:r>
    </w:p>
    <w:p w14:paraId="154F653B" w14:textId="6AB83213" w:rsidR="005B46E5" w:rsidRPr="005B46E5" w:rsidRDefault="005B46E5" w:rsidP="005B46E5">
      <w:pPr>
        <w:spacing w:after="0" w:line="240" w:lineRule="auto"/>
        <w:rPr>
          <w:rFonts w:ascii="Courier New" w:hAnsi="Courier New" w:cs="Courier New"/>
        </w:rPr>
      </w:pPr>
      <w:r w:rsidRPr="005B46E5">
        <w:rPr>
          <w:rFonts w:ascii="Courier New" w:hAnsi="Courier New" w:cs="Courier New"/>
        </w:rPr>
        <w:t xml:space="preserve">                    spatial = TRUE,</w:t>
      </w:r>
      <w:r>
        <w:rPr>
          <w:rFonts w:ascii="Courier New" w:hAnsi="Courier New" w:cs="Courier New"/>
        </w:rPr>
        <w:t xml:space="preserve"> #include equilibrium spatial</w:t>
      </w:r>
    </w:p>
    <w:p w14:paraId="21EB43A1" w14:textId="3DD2F1AC" w:rsidR="005B46E5" w:rsidRPr="005B46E5" w:rsidRDefault="005B46E5" w:rsidP="005B46E5">
      <w:pPr>
        <w:spacing w:after="0" w:line="240" w:lineRule="auto"/>
        <w:rPr>
          <w:rFonts w:ascii="Courier New" w:hAnsi="Courier New" w:cs="Courier New"/>
        </w:rPr>
      </w:pPr>
      <w:r w:rsidRPr="005B46E5">
        <w:rPr>
          <w:rFonts w:ascii="Courier New" w:hAnsi="Courier New" w:cs="Courier New"/>
        </w:rPr>
        <w:t xml:space="preserve">                    spatiotemporal = TRUE,</w:t>
      </w:r>
      <w:r>
        <w:rPr>
          <w:rFonts w:ascii="Courier New" w:hAnsi="Courier New" w:cs="Courier New"/>
        </w:rPr>
        <w:t xml:space="preserve"> #spatiotemporal</w:t>
      </w:r>
    </w:p>
    <w:p w14:paraId="598E3DFF" w14:textId="6DD2797F" w:rsidR="005B46E5" w:rsidRPr="005B46E5" w:rsidRDefault="005B46E5" w:rsidP="005B46E5">
      <w:pPr>
        <w:spacing w:after="0" w:line="240" w:lineRule="auto"/>
        <w:rPr>
          <w:rFonts w:ascii="Courier New" w:hAnsi="Courier New" w:cs="Courier New"/>
        </w:rPr>
      </w:pPr>
      <w:r w:rsidRPr="005B46E5">
        <w:rPr>
          <w:rFonts w:ascii="Courier New" w:hAnsi="Courier New" w:cs="Courier New"/>
        </w:rPr>
        <w:t xml:space="preserve">                    anisotropy = TRUE,</w:t>
      </w:r>
      <w:r>
        <w:rPr>
          <w:rFonts w:ascii="Courier New" w:hAnsi="Courier New" w:cs="Courier New"/>
        </w:rPr>
        <w:t xml:space="preserve"> #equal decorrelation axes</w:t>
      </w:r>
    </w:p>
    <w:p w14:paraId="10EDC8C4" w14:textId="08352A0D" w:rsidR="005B46E5" w:rsidRDefault="005B46E5" w:rsidP="005B46E5">
      <w:pPr>
        <w:spacing w:after="0" w:line="240" w:lineRule="auto"/>
        <w:rPr>
          <w:rFonts w:ascii="Courier New" w:hAnsi="Courier New" w:cs="Courier New"/>
        </w:rPr>
      </w:pPr>
      <w:r w:rsidRPr="005B46E5">
        <w:rPr>
          <w:rFonts w:ascii="Courier New" w:hAnsi="Courier New" w:cs="Courier New"/>
        </w:rPr>
        <w:t xml:space="preserve">                    silent=TRUE)</w:t>
      </w:r>
      <w:r w:rsidR="009A47CB">
        <w:rPr>
          <w:rFonts w:ascii="Courier New" w:hAnsi="Courier New" w:cs="Courier New"/>
        </w:rPr>
        <w:t xml:space="preserve"> #remove messages</w:t>
      </w:r>
    </w:p>
    <w:p w14:paraId="7A9AD6BD" w14:textId="77777777" w:rsidR="009A47CB" w:rsidRPr="005B46E5" w:rsidRDefault="009A47CB" w:rsidP="005B46E5">
      <w:pPr>
        <w:spacing w:after="0" w:line="240" w:lineRule="auto"/>
        <w:rPr>
          <w:rFonts w:ascii="Courier New" w:hAnsi="Courier New" w:cs="Courier New"/>
        </w:rPr>
      </w:pPr>
    </w:p>
    <w:p w14:paraId="002C169C" w14:textId="77411B3A" w:rsidR="00323530" w:rsidRPr="00600CAE" w:rsidRDefault="00106851" w:rsidP="005B46E5">
      <w:r>
        <w:t>We ran 12 model forms for the GLMM</w:t>
      </w:r>
      <w:r w:rsidR="00554D24">
        <w:t xml:space="preserve">: </w:t>
      </w:r>
      <w:r>
        <w:t xml:space="preserve">including </w:t>
      </w:r>
      <w:r w:rsidR="0071234F">
        <w:t xml:space="preserve">all or none of the environmental covariates, and different permutations of temporal, spatial, and spatiotemporal random deviates. </w:t>
      </w:r>
      <w:r w:rsidR="00236B81">
        <w:t xml:space="preserve">Parsimony of the </w:t>
      </w:r>
      <w:r w:rsidR="00700283">
        <w:t xml:space="preserve">different </w:t>
      </w:r>
      <w:r w:rsidR="00CD11D4">
        <w:t xml:space="preserve">model </w:t>
      </w:r>
      <w:r w:rsidR="00700283">
        <w:t>forms</w:t>
      </w:r>
      <w:r w:rsidR="00CD11D4">
        <w:t xml:space="preserve"> are evaluated using </w:t>
      </w:r>
      <w:r w:rsidR="00554D24">
        <w:t xml:space="preserve">marginal </w:t>
      </w:r>
      <w:r w:rsidR="00CD11D4">
        <w:t>AIC (Akaike 1979)</w:t>
      </w:r>
      <w:r w:rsidR="00823F51">
        <w:t xml:space="preserve">, </w:t>
      </w:r>
      <w:r w:rsidR="0071234F">
        <w:t xml:space="preserve">and </w:t>
      </w:r>
      <w:r w:rsidR="00FE05E0">
        <w:t>we use</w:t>
      </w:r>
      <w:r w:rsidR="00700283">
        <w:t>d</w:t>
      </w:r>
      <w:r w:rsidR="00FE05E0">
        <w:t xml:space="preserve"> the simulation-based R package DHARMa (</w:t>
      </w:r>
      <w:commentRangeStart w:id="2"/>
      <w:r w:rsidR="004B3781">
        <w:t>Hartig 2022</w:t>
      </w:r>
      <w:commentRangeEnd w:id="2"/>
      <w:r w:rsidR="004B3781">
        <w:rPr>
          <w:rStyle w:val="CommentReference"/>
        </w:rPr>
        <w:commentReference w:id="2"/>
      </w:r>
      <w:r w:rsidR="00FE05E0">
        <w:t>) to examine issues of model misspecification based on the residuals</w:t>
      </w:r>
      <w:r w:rsidR="00823F51">
        <w:t xml:space="preserve"> for the </w:t>
      </w:r>
      <w:r w:rsidR="00700283">
        <w:t xml:space="preserve">form </w:t>
      </w:r>
      <w:r w:rsidR="00823F51">
        <w:t>with the lowest AIC</w:t>
      </w:r>
      <w:r w:rsidR="00FE05E0">
        <w:t>.</w:t>
      </w:r>
    </w:p>
    <w:p w14:paraId="2A2D39AC" w14:textId="13F76931" w:rsidR="00D07211" w:rsidRPr="00F24FB1" w:rsidRDefault="00F24FB1" w:rsidP="00D07211">
      <w:pPr>
        <w:pStyle w:val="Heading2"/>
      </w:pPr>
      <w:r>
        <w:t>Generalized additive model (</w:t>
      </w:r>
      <w:r w:rsidR="00125867" w:rsidRPr="00F24FB1">
        <w:t>GAM</w:t>
      </w:r>
      <w:r w:rsidR="00600CAE" w:rsidRPr="00F24FB1">
        <w:t>M</w:t>
      </w:r>
      <w:r>
        <w:t>)</w:t>
      </w:r>
    </w:p>
    <w:p w14:paraId="432AE71A" w14:textId="710B2C08" w:rsidR="008E45D7" w:rsidRDefault="00125867" w:rsidP="00125867">
      <w:r>
        <w:tab/>
        <w:t xml:space="preserve">Generalized additive </w:t>
      </w:r>
      <w:r w:rsidR="009067AB">
        <w:t>mixed-</w:t>
      </w:r>
      <w:r>
        <w:t xml:space="preserve">models </w:t>
      </w:r>
      <w:r w:rsidR="00636DC1">
        <w:t xml:space="preserve">(GAMM) </w:t>
      </w:r>
      <w:r>
        <w:t xml:space="preserve">are an extension of generalized linear models that allow for non-linear relationships between the response and predictor variables. </w:t>
      </w:r>
      <w:r w:rsidR="00B63106">
        <w:t xml:space="preserve">The complexity in the non-linear processes between the response and predictor is controlled </w:t>
      </w:r>
      <w:r w:rsidR="00D15463">
        <w:t xml:space="preserve">by the basis dimension </w:t>
      </w:r>
      <w:r w:rsidR="00B63106">
        <w:rPr>
          <w:i/>
        </w:rPr>
        <w:t>k</w:t>
      </w:r>
      <w:r w:rsidR="00D15463">
        <w:t xml:space="preserve">, which we set </w:t>
      </w:r>
      <w:r w:rsidR="00F24FB1">
        <w:t xml:space="preserve">equal </w:t>
      </w:r>
      <w:r w:rsidR="00D15463">
        <w:t xml:space="preserve">to 4 to allow for complexity while avoiding overfitting (Santana et al. </w:t>
      </w:r>
      <w:commentRangeStart w:id="3"/>
      <w:r w:rsidR="00D15463">
        <w:t>2012</w:t>
      </w:r>
      <w:commentRangeEnd w:id="3"/>
      <w:r w:rsidR="00D15463">
        <w:rPr>
          <w:rStyle w:val="CommentReference"/>
        </w:rPr>
        <w:commentReference w:id="3"/>
      </w:r>
      <w:r w:rsidR="00D15463">
        <w:t>)</w:t>
      </w:r>
      <w:r w:rsidR="00B63106">
        <w:t xml:space="preserve">. </w:t>
      </w:r>
      <w:r w:rsidR="00234C98">
        <w:t>The spatiotemporal variability of the model is defined by a three-dimensional spline</w:t>
      </w:r>
      <w:r w:rsidR="00234C98">
        <w:t xml:space="preserve">; however, </w:t>
      </w:r>
      <w:r w:rsidR="00234C98">
        <w:t>the spatiotemporal variance</w:t>
      </w:r>
      <w:r w:rsidR="00234C98">
        <w:t xml:space="preserve"> in the GAMM is permitted to follow an unknown smooth function rather than being restricted to a Gaussian Markov process in the </w:t>
      </w:r>
      <w:r w:rsidR="00234C98">
        <w:lastRenderedPageBreak/>
        <w:t xml:space="preserve">GLMM. </w:t>
      </w:r>
      <w:r w:rsidR="00CC1739">
        <w:t xml:space="preserve">The </w:t>
      </w:r>
      <w:r>
        <w:t>GAM</w:t>
      </w:r>
      <w:r w:rsidR="00171304">
        <w:t>M</w:t>
      </w:r>
      <w:r w:rsidR="00636DC1">
        <w:t>s</w:t>
      </w:r>
      <w:r>
        <w:t xml:space="preserve"> were constructed using the mgcv package R (</w:t>
      </w:r>
      <w:commentRangeStart w:id="4"/>
      <w:r w:rsidR="008E45D7">
        <w:t>Wood 2004</w:t>
      </w:r>
      <w:commentRangeEnd w:id="4"/>
      <w:r w:rsidR="008E45D7">
        <w:rPr>
          <w:rStyle w:val="CommentReference"/>
        </w:rPr>
        <w:commentReference w:id="4"/>
      </w:r>
      <w:r>
        <w:t>)</w:t>
      </w:r>
      <w:r w:rsidR="008E45D7">
        <w:t xml:space="preserve"> </w:t>
      </w:r>
      <w:r w:rsidR="0071234F">
        <w:t>which</w:t>
      </w:r>
      <w:r w:rsidR="008E45D7">
        <w:t xml:space="preserve"> </w:t>
      </w:r>
      <w:r w:rsidR="00DE1072">
        <w:t xml:space="preserve">has </w:t>
      </w:r>
      <w:r w:rsidR="008E45D7">
        <w:t>a syntax that is similar to the GLMM.</w:t>
      </w:r>
      <w:r w:rsidR="00554D24">
        <w:t xml:space="preserve"> </w:t>
      </w:r>
    </w:p>
    <w:p w14:paraId="77D4B612" w14:textId="156B3B81" w:rsidR="008E45D7" w:rsidRPr="008E45D7" w:rsidRDefault="00C83CEF" w:rsidP="00C83CEF">
      <w:pPr>
        <w:spacing w:after="0" w:line="240" w:lineRule="auto"/>
        <w:rPr>
          <w:rFonts w:ascii="Courier New" w:hAnsi="Courier New" w:cs="Courier New"/>
        </w:rPr>
      </w:pPr>
      <w:r>
        <w:rPr>
          <w:rFonts w:ascii="Courier New" w:hAnsi="Courier New" w:cs="Courier New"/>
        </w:rPr>
        <w:t>R&gt; gam(</w:t>
      </w:r>
      <w:r w:rsidR="008E45D7" w:rsidRPr="008E45D7">
        <w:rPr>
          <w:rFonts w:ascii="Courier New" w:hAnsi="Courier New" w:cs="Courier New"/>
        </w:rPr>
        <w:t>Juv.km ~</w:t>
      </w:r>
    </w:p>
    <w:p w14:paraId="2C2A0F65" w14:textId="32557869" w:rsidR="008E45D7" w:rsidRPr="008E45D7" w:rsidRDefault="008E45D7" w:rsidP="00C83CEF">
      <w:pPr>
        <w:spacing w:after="0" w:line="240" w:lineRule="auto"/>
        <w:ind w:left="1155"/>
        <w:rPr>
          <w:rFonts w:ascii="Courier New" w:hAnsi="Courier New" w:cs="Courier New"/>
        </w:rPr>
      </w:pPr>
      <w:r w:rsidRPr="008E45D7">
        <w:rPr>
          <w:rFonts w:ascii="Courier New" w:hAnsi="Courier New" w:cs="Courier New"/>
        </w:rPr>
        <w:t>fSTRM_ORDER +</w:t>
      </w:r>
      <w:r>
        <w:rPr>
          <w:rFonts w:ascii="Courier New" w:hAnsi="Courier New" w:cs="Courier New"/>
        </w:rPr>
        <w:t xml:space="preserve"> </w:t>
      </w:r>
      <w:r w:rsidRPr="008E45D7">
        <w:rPr>
          <w:rFonts w:ascii="Courier New" w:hAnsi="Courier New" w:cs="Courier New"/>
        </w:rPr>
        <w:t>s(StrmSlope,k=4) +</w:t>
      </w:r>
      <w:r>
        <w:rPr>
          <w:rFonts w:ascii="Courier New" w:hAnsi="Courier New" w:cs="Courier New"/>
        </w:rPr>
        <w:t xml:space="preserve"> </w:t>
      </w:r>
      <w:r w:rsidRPr="008E45D7">
        <w:rPr>
          <w:rFonts w:ascii="Courier New" w:hAnsi="Courier New" w:cs="Courier New"/>
        </w:rPr>
        <w:t>s(WidthM,k=4) +</w:t>
      </w:r>
      <w:r w:rsidR="00C83CEF">
        <w:rPr>
          <w:rFonts w:ascii="Courier New" w:hAnsi="Courier New" w:cs="Courier New"/>
        </w:rPr>
        <w:t xml:space="preserve"> </w:t>
      </w:r>
      <w:r w:rsidRPr="008E45D7">
        <w:rPr>
          <w:rFonts w:ascii="Courier New" w:hAnsi="Courier New" w:cs="Courier New"/>
        </w:rPr>
        <w:t>s(OUT_DIST,k=4) +</w:t>
      </w:r>
      <w:r>
        <w:rPr>
          <w:rFonts w:ascii="Courier New" w:hAnsi="Courier New" w:cs="Courier New"/>
        </w:rPr>
        <w:t xml:space="preserve"> </w:t>
      </w:r>
      <w:r w:rsidRPr="008E45D7">
        <w:rPr>
          <w:rFonts w:ascii="Courier New" w:hAnsi="Courier New" w:cs="Courier New"/>
        </w:rPr>
        <w:t>s(SolMean,k=4) +</w:t>
      </w:r>
      <w:r w:rsidR="00C83CEF">
        <w:rPr>
          <w:rFonts w:ascii="Courier New" w:hAnsi="Courier New" w:cs="Courier New"/>
        </w:rPr>
        <w:t xml:space="preserve"> </w:t>
      </w:r>
      <w:r w:rsidRPr="008E45D7">
        <w:rPr>
          <w:rFonts w:ascii="Courier New" w:hAnsi="Courier New" w:cs="Courier New"/>
        </w:rPr>
        <w:t>s(MWMT_Index,k=4) +</w:t>
      </w:r>
    </w:p>
    <w:p w14:paraId="3D27E995" w14:textId="57907C45" w:rsidR="00C83CEF" w:rsidRDefault="008E45D7" w:rsidP="00C83CEF">
      <w:pPr>
        <w:spacing w:after="0" w:line="240" w:lineRule="auto"/>
        <w:ind w:left="1155"/>
        <w:rPr>
          <w:rFonts w:ascii="Courier New" w:hAnsi="Courier New" w:cs="Courier New"/>
        </w:rPr>
      </w:pPr>
      <w:r w:rsidRPr="008E45D7">
        <w:rPr>
          <w:rFonts w:ascii="Courier New" w:hAnsi="Courier New" w:cs="Courier New"/>
        </w:rPr>
        <w:t>s(W3Dppt,k=4) +</w:t>
      </w:r>
      <w:r w:rsidR="00C83CEF">
        <w:rPr>
          <w:rFonts w:ascii="Courier New" w:hAnsi="Courier New" w:cs="Courier New"/>
        </w:rPr>
        <w:t xml:space="preserve"> </w:t>
      </w:r>
      <w:r w:rsidRPr="008E45D7">
        <w:rPr>
          <w:rFonts w:ascii="Courier New" w:hAnsi="Courier New" w:cs="Courier New"/>
        </w:rPr>
        <w:t>s(StrmPow,k=4) +</w:t>
      </w:r>
      <w:r w:rsidR="00C83CEF">
        <w:rPr>
          <w:rFonts w:ascii="Courier New" w:hAnsi="Courier New" w:cs="Courier New"/>
        </w:rPr>
        <w:t xml:space="preserve"> </w:t>
      </w:r>
      <w:r w:rsidRPr="008E45D7">
        <w:rPr>
          <w:rFonts w:ascii="Courier New" w:hAnsi="Courier New" w:cs="Courier New"/>
        </w:rPr>
        <w:t>s(SprPpt,k=4) +</w:t>
      </w:r>
      <w:r w:rsidR="00C83CEF">
        <w:rPr>
          <w:rFonts w:ascii="Courier New" w:hAnsi="Courier New" w:cs="Courier New"/>
        </w:rPr>
        <w:t xml:space="preserve"> </w:t>
      </w:r>
      <w:r w:rsidRPr="008E45D7">
        <w:rPr>
          <w:rFonts w:ascii="Courier New" w:hAnsi="Courier New" w:cs="Courier New"/>
        </w:rPr>
        <w:t>s(IP_COHO,k=4) +</w:t>
      </w:r>
      <w:r w:rsidR="00C83CEF">
        <w:rPr>
          <w:rFonts w:ascii="Courier New" w:hAnsi="Courier New" w:cs="Courier New"/>
        </w:rPr>
        <w:t xml:space="preserve"> #Environmental fixed effect with k = 4</w:t>
      </w:r>
    </w:p>
    <w:p w14:paraId="7470378D" w14:textId="17BE7676" w:rsidR="008E45D7" w:rsidRDefault="008E45D7" w:rsidP="00C83CEF">
      <w:pPr>
        <w:spacing w:after="0" w:line="240" w:lineRule="auto"/>
        <w:ind w:left="1155"/>
        <w:rPr>
          <w:rFonts w:ascii="Courier New" w:hAnsi="Courier New" w:cs="Courier New"/>
        </w:rPr>
      </w:pPr>
      <w:r w:rsidRPr="008E45D7">
        <w:rPr>
          <w:rFonts w:ascii="Courier New" w:hAnsi="Courier New" w:cs="Courier New"/>
        </w:rPr>
        <w:t>s(UTM_E_km,</w:t>
      </w:r>
      <w:r w:rsidR="00554D24">
        <w:rPr>
          <w:rFonts w:ascii="Courier New" w:hAnsi="Courier New" w:cs="Courier New"/>
        </w:rPr>
        <w:t xml:space="preserve"> </w:t>
      </w:r>
      <w:r w:rsidRPr="008E45D7">
        <w:rPr>
          <w:rFonts w:ascii="Courier New" w:hAnsi="Courier New" w:cs="Courier New"/>
        </w:rPr>
        <w:t>UTM_N_km, JuvYr)</w:t>
      </w:r>
      <w:r w:rsidR="00C83CEF">
        <w:rPr>
          <w:rFonts w:ascii="Courier New" w:hAnsi="Courier New" w:cs="Courier New"/>
        </w:rPr>
        <w:t>, #Spatiotemporal effects</w:t>
      </w:r>
    </w:p>
    <w:p w14:paraId="16F4A176" w14:textId="1F1D9239" w:rsidR="00C83CEF" w:rsidRDefault="00C83CEF" w:rsidP="00C83CEF">
      <w:pPr>
        <w:spacing w:after="0" w:line="240" w:lineRule="auto"/>
        <w:ind w:left="1155"/>
        <w:rPr>
          <w:rFonts w:ascii="Courier New" w:hAnsi="Courier New" w:cs="Courier New"/>
        </w:rPr>
      </w:pPr>
      <w:r w:rsidRPr="00C83CEF">
        <w:rPr>
          <w:rFonts w:ascii="Courier New" w:hAnsi="Courier New" w:cs="Courier New"/>
        </w:rPr>
        <w:t>data=</w:t>
      </w:r>
      <w:r>
        <w:rPr>
          <w:rFonts w:ascii="Courier New" w:hAnsi="Courier New" w:cs="Courier New"/>
        </w:rPr>
        <w:t>juvData</w:t>
      </w:r>
      <w:r w:rsidRPr="00C83CEF">
        <w:rPr>
          <w:rFonts w:ascii="Courier New" w:hAnsi="Courier New" w:cs="Courier New"/>
        </w:rPr>
        <w:t xml:space="preserve">, </w:t>
      </w:r>
      <w:r>
        <w:rPr>
          <w:rFonts w:ascii="Courier New" w:hAnsi="Courier New" w:cs="Courier New"/>
        </w:rPr>
        <w:t xml:space="preserve">#data </w:t>
      </w:r>
    </w:p>
    <w:p w14:paraId="667E6EB8" w14:textId="33060C93" w:rsidR="00C83CEF" w:rsidRDefault="00C83CEF" w:rsidP="00C83CEF">
      <w:pPr>
        <w:spacing w:after="0" w:line="240" w:lineRule="auto"/>
        <w:ind w:left="1155"/>
        <w:rPr>
          <w:rFonts w:ascii="Courier New" w:hAnsi="Courier New" w:cs="Courier New"/>
        </w:rPr>
      </w:pPr>
      <w:r w:rsidRPr="00C83CEF">
        <w:rPr>
          <w:rFonts w:ascii="Courier New" w:hAnsi="Courier New" w:cs="Courier New"/>
        </w:rPr>
        <w:t>family = "tw")</w:t>
      </w:r>
      <w:r>
        <w:rPr>
          <w:rFonts w:ascii="Courier New" w:hAnsi="Courier New" w:cs="Courier New"/>
        </w:rPr>
        <w:t xml:space="preserve"> #Tweedie observation model</w:t>
      </w:r>
    </w:p>
    <w:p w14:paraId="3FCDE69F" w14:textId="77777777" w:rsidR="00C83CEF" w:rsidRPr="008E45D7" w:rsidRDefault="00C83CEF" w:rsidP="00C83CEF">
      <w:pPr>
        <w:spacing w:after="0" w:line="240" w:lineRule="auto"/>
        <w:ind w:left="1155"/>
        <w:rPr>
          <w:rFonts w:ascii="Courier New" w:hAnsi="Courier New" w:cs="Courier New"/>
        </w:rPr>
      </w:pPr>
    </w:p>
    <w:p w14:paraId="240A3E2C" w14:textId="45250B26" w:rsidR="00125867" w:rsidRDefault="00F24FB1" w:rsidP="00125867">
      <w:r>
        <w:t xml:space="preserve">Similar to the GLMM, each form included all </w:t>
      </w:r>
      <w:r w:rsidR="0071234F">
        <w:t xml:space="preserve">or none </w:t>
      </w:r>
      <w:r>
        <w:t>of the covariates</w:t>
      </w:r>
      <w:r w:rsidR="00C83CEF">
        <w:t xml:space="preserve"> </w:t>
      </w:r>
      <w:r w:rsidR="0071234F">
        <w:t xml:space="preserve">and </w:t>
      </w:r>
      <w:r w:rsidR="00C83CEF">
        <w:t xml:space="preserve">different </w:t>
      </w:r>
      <w:r w:rsidR="0071234F">
        <w:t xml:space="preserve">permutations </w:t>
      </w:r>
      <w:r w:rsidR="00C83CEF">
        <w:t xml:space="preserve">for the </w:t>
      </w:r>
      <w:r>
        <w:t>temporal, spatial, and spatiotemporal</w:t>
      </w:r>
      <w:r w:rsidR="00C83CEF">
        <w:t xml:space="preserve"> effects</w:t>
      </w:r>
      <w:r w:rsidR="0071234F">
        <w:t xml:space="preserve"> for a total of 12 models</w:t>
      </w:r>
      <w:r>
        <w:t xml:space="preserve">. </w:t>
      </w:r>
      <w:r w:rsidR="0071234F">
        <w:t>GAMM are a semi-parametric model with likelihoods, as such w</w:t>
      </w:r>
      <w:r w:rsidR="00920700">
        <w:t xml:space="preserve">e used AIC to determine the parsimony of the </w:t>
      </w:r>
      <w:r w:rsidR="0071234F">
        <w:t xml:space="preserve">12 </w:t>
      </w:r>
      <w:r>
        <w:t>GAMM forms</w:t>
      </w:r>
      <w:r w:rsidR="00920700">
        <w:t xml:space="preserve">, and then </w:t>
      </w:r>
      <w:r w:rsidR="00717E90">
        <w:t>we use</w:t>
      </w:r>
      <w:r>
        <w:t>d</w:t>
      </w:r>
      <w:r w:rsidR="00717E90">
        <w:t xml:space="preserve"> the DHARMa package to examine model misspecification for the GAMM with the lowest AIC. </w:t>
      </w:r>
    </w:p>
    <w:p w14:paraId="02290C6A" w14:textId="20D92A3B" w:rsidR="00717E90" w:rsidRPr="00F24FB1" w:rsidRDefault="00F24FB1" w:rsidP="00125867">
      <w:pPr>
        <w:rPr>
          <w:i/>
        </w:rPr>
      </w:pPr>
      <w:r w:rsidRPr="00F24FB1">
        <w:rPr>
          <w:i/>
        </w:rPr>
        <w:t>Random forest model (</w:t>
      </w:r>
      <w:r w:rsidR="00717E90" w:rsidRPr="00F24FB1">
        <w:rPr>
          <w:i/>
        </w:rPr>
        <w:t>RF</w:t>
      </w:r>
      <w:r w:rsidRPr="00F24FB1">
        <w:rPr>
          <w:i/>
        </w:rPr>
        <w:t>)</w:t>
      </w:r>
    </w:p>
    <w:p w14:paraId="1CF1C6EF" w14:textId="77777777" w:rsidR="00FC6FB6" w:rsidRDefault="00717E90" w:rsidP="00125867">
      <w:r>
        <w:tab/>
      </w:r>
      <w:r w:rsidR="00920700">
        <w:t>Random forest models use</w:t>
      </w:r>
      <w:r w:rsidR="00D93B73">
        <w:t xml:space="preserve"> a non-parametric method to classify the importance of different </w:t>
      </w:r>
      <w:r w:rsidR="0071234F">
        <w:t xml:space="preserve">features (i.e., </w:t>
      </w:r>
      <w:r w:rsidR="00636DC1">
        <w:t>independent</w:t>
      </w:r>
      <w:r w:rsidR="00D93B73">
        <w:t xml:space="preserve"> variables</w:t>
      </w:r>
      <w:r w:rsidR="0071234F">
        <w:t>)</w:t>
      </w:r>
      <w:r w:rsidR="00D93B73">
        <w:t xml:space="preserve"> for estimating the </w:t>
      </w:r>
      <w:r w:rsidR="00636DC1">
        <w:t>dependent variable (i.e., juvenile and adult Coho density)</w:t>
      </w:r>
      <w:r w:rsidR="00D93B73">
        <w:t xml:space="preserve">. </w:t>
      </w:r>
      <w:r w:rsidR="007C0602">
        <w:t>These model</w:t>
      </w:r>
      <w:r w:rsidR="009F5279">
        <w:t>s are particularly convenient if</w:t>
      </w:r>
      <w:r w:rsidR="007C0602">
        <w:t xml:space="preserve"> the distribution of </w:t>
      </w:r>
      <w:r w:rsidR="00FC6FB6">
        <w:t xml:space="preserve">the </w:t>
      </w:r>
      <w:r w:rsidR="00636DC1">
        <w:t xml:space="preserve">dependent </w:t>
      </w:r>
      <w:r w:rsidR="007C0602">
        <w:t>variable is unknown</w:t>
      </w:r>
      <w:r w:rsidR="00FC6FB6">
        <w:t>, or something other than the assumed Tweedie distribution in the GLMM or GAMM models</w:t>
      </w:r>
      <w:r w:rsidR="007C0602">
        <w:t xml:space="preserve">.  </w:t>
      </w:r>
      <w:r w:rsidR="00B16E1F">
        <w:t xml:space="preserve">Additionally, </w:t>
      </w:r>
      <w:r w:rsidR="0071234F">
        <w:t xml:space="preserve">RF </w:t>
      </w:r>
      <w:r w:rsidR="00B16E1F">
        <w:t xml:space="preserve">can be used to find the most relevant features of a model which can improve computational speed and prediction accuracy. </w:t>
      </w:r>
    </w:p>
    <w:p w14:paraId="4519A680" w14:textId="1597238C" w:rsidR="009F5279" w:rsidRDefault="00B16E1F" w:rsidP="00FC6FB6">
      <w:pPr>
        <w:ind w:firstLine="720"/>
      </w:pPr>
      <w:r>
        <w:t xml:space="preserve">The RF </w:t>
      </w:r>
      <w:r w:rsidR="000D1454">
        <w:t xml:space="preserve">algorithm is </w:t>
      </w:r>
      <w:r w:rsidR="000B2F09">
        <w:t>as follows</w:t>
      </w:r>
      <w:r w:rsidR="000D1454">
        <w:t>: boot-strap the data</w:t>
      </w:r>
      <w:r w:rsidR="007C0602">
        <w:t xml:space="preserve">, construct the decision tree by partitioning the </w:t>
      </w:r>
      <w:r w:rsidR="00FC6FB6">
        <w:t>dependent/</w:t>
      </w:r>
      <w:r w:rsidR="007C0602">
        <w:t xml:space="preserve">covariate classifications to provide the lowest sums-of-squares error for each </w:t>
      </w:r>
      <w:r w:rsidR="000D1454">
        <w:t>data</w:t>
      </w:r>
      <w:r w:rsidR="007C0602">
        <w:t xml:space="preserve"> sub</w:t>
      </w:r>
      <w:r w:rsidR="000D1454">
        <w:t xml:space="preserve">set, </w:t>
      </w:r>
      <w:r w:rsidR="007C0602">
        <w:t>bag the decision tree classifications by fit</w:t>
      </w:r>
      <w:r w:rsidR="00920700">
        <w:t>ting</w:t>
      </w:r>
      <w:r w:rsidR="007C0602">
        <w:t xml:space="preserve"> many boot-strapped datasets, </w:t>
      </w:r>
      <w:r w:rsidR="00FC6FB6">
        <w:t xml:space="preserve">and </w:t>
      </w:r>
      <w:r w:rsidR="007C0602">
        <w:t xml:space="preserve">finally, </w:t>
      </w:r>
      <w:r w:rsidR="000D1454">
        <w:t>cross-validate the error rate</w:t>
      </w:r>
      <w:r w:rsidR="007C0602">
        <w:t>s</w:t>
      </w:r>
      <w:r w:rsidR="000D1454">
        <w:t xml:space="preserve"> of the decision tree</w:t>
      </w:r>
      <w:r w:rsidR="00B944DD">
        <w:t xml:space="preserve"> using the </w:t>
      </w:r>
      <w:r w:rsidR="00B944DD">
        <w:t xml:space="preserve">use the “out-of-bag” data </w:t>
      </w:r>
      <w:r w:rsidR="00B944DD">
        <w:lastRenderedPageBreak/>
        <w:t>not included in the bootstrapped data</w:t>
      </w:r>
      <w:r w:rsidR="000D1454">
        <w:t>. Random forest</w:t>
      </w:r>
      <w:r w:rsidR="00FC6FB6">
        <w:t xml:space="preserve"> are unique among machine learning algorithms, because they </w:t>
      </w:r>
      <w:r w:rsidR="000D1454">
        <w:t xml:space="preserve">use a random </w:t>
      </w:r>
      <w:r w:rsidR="00FC6FB6">
        <w:t xml:space="preserve">set of dependent variables </w:t>
      </w:r>
      <w:r w:rsidR="00920700">
        <w:t xml:space="preserve">at each branch when </w:t>
      </w:r>
      <w:r w:rsidR="000D1454">
        <w:t>“grow</w:t>
      </w:r>
      <w:r w:rsidR="00920700">
        <w:t>ing</w:t>
      </w:r>
      <w:r w:rsidR="000D1454">
        <w:t xml:space="preserve">” </w:t>
      </w:r>
      <w:r w:rsidR="00920700">
        <w:t xml:space="preserve">a </w:t>
      </w:r>
      <w:r w:rsidR="007C0602">
        <w:t xml:space="preserve">decision </w:t>
      </w:r>
      <w:r w:rsidR="000D1454">
        <w:t>tree</w:t>
      </w:r>
      <w:r w:rsidR="007C0602">
        <w:t xml:space="preserve">. </w:t>
      </w:r>
    </w:p>
    <w:p w14:paraId="08CF44DC" w14:textId="3EACAA84" w:rsidR="000B2F09" w:rsidRDefault="009F5279" w:rsidP="00125867">
      <w:r>
        <w:tab/>
      </w:r>
      <w:r w:rsidR="00B944DD">
        <w:t>Random forest models</w:t>
      </w:r>
      <w:r>
        <w:t xml:space="preserve"> </w:t>
      </w:r>
      <w:r w:rsidR="00B944DD">
        <w:t xml:space="preserve">require </w:t>
      </w:r>
      <w:r w:rsidR="00B16E1F">
        <w:t>two us</w:t>
      </w:r>
      <w:r>
        <w:t>er inputs: the number of covariates used at each split in the tree (</w:t>
      </w:r>
      <w:r w:rsidRPr="009F5279">
        <w:rPr>
          <w:i/>
        </w:rPr>
        <w:t>m</w:t>
      </w:r>
      <w:r>
        <w:t xml:space="preserve">), and the number of trees to grow such that each </w:t>
      </w:r>
      <w:r w:rsidR="00B514A8">
        <w:t xml:space="preserve">covariate </w:t>
      </w:r>
      <w:r>
        <w:t>get predicted a couple of times (</w:t>
      </w:r>
      <w:r>
        <w:rPr>
          <w:i/>
        </w:rPr>
        <w:t>n</w:t>
      </w:r>
      <w:r>
        <w:t xml:space="preserve">). </w:t>
      </w:r>
      <w:r w:rsidR="005E4CAA">
        <w:t xml:space="preserve">For our purposes, we completed a gridded search of </w:t>
      </w:r>
      <w:r w:rsidR="005E4CAA">
        <w:rPr>
          <w:i/>
        </w:rPr>
        <w:t xml:space="preserve">m </w:t>
      </w:r>
      <w:r w:rsidR="005E4CAA">
        <w:t xml:space="preserve">equal to 3, 5, 7, 9, 11 splits, and </w:t>
      </w:r>
      <w:r w:rsidR="005E4CAA">
        <w:rPr>
          <w:i/>
        </w:rPr>
        <w:t xml:space="preserve">n </w:t>
      </w:r>
      <w:r w:rsidR="005E4CAA">
        <w:t xml:space="preserve">equal to 200, 400, 600, 800, and 1000 trees. </w:t>
      </w:r>
      <w:r w:rsidR="00B16E1F">
        <w:t xml:space="preserve">Methods for determining which </w:t>
      </w:r>
      <w:r w:rsidR="00FC6FB6">
        <w:t>dependent variables</w:t>
      </w:r>
      <w:r w:rsidR="00B16E1F">
        <w:t xml:space="preserve"> to include in </w:t>
      </w:r>
      <w:r w:rsidR="00B944DD">
        <w:t>the RF models are well documented</w:t>
      </w:r>
      <w:r w:rsidR="00B16E1F">
        <w:t xml:space="preserve"> for a suite of R packages (</w:t>
      </w:r>
      <w:commentRangeStart w:id="5"/>
      <w:r w:rsidR="00B16E1F">
        <w:t>Degenhardt, Seifert, and Szymczak 2019</w:t>
      </w:r>
      <w:commentRangeEnd w:id="5"/>
      <w:r w:rsidR="00B16E1F">
        <w:rPr>
          <w:rStyle w:val="CommentReference"/>
        </w:rPr>
        <w:commentReference w:id="5"/>
      </w:r>
      <w:r w:rsidR="00B16E1F">
        <w:t xml:space="preserve">); however, to maintain consistency </w:t>
      </w:r>
      <w:r w:rsidR="005E4CAA">
        <w:t xml:space="preserve">between the GLMM, GAMM, and RF approaches, we included all of the same </w:t>
      </w:r>
      <w:r w:rsidR="00FC6FB6">
        <w:t xml:space="preserve">dependent variables </w:t>
      </w:r>
      <w:r w:rsidR="005E4CAA">
        <w:t xml:space="preserve">in the models and </w:t>
      </w:r>
      <w:r w:rsidR="00FC6FB6">
        <w:t xml:space="preserve">with iteration of </w:t>
      </w:r>
      <w:r w:rsidR="005E4CAA">
        <w:t>spatial, temporal, or spatiotemporal effects</w:t>
      </w:r>
      <w:r w:rsidR="00FC6FB6">
        <w:t xml:space="preserve"> similar to the GLMM and GAMM models</w:t>
      </w:r>
      <w:r w:rsidR="005E4CAA">
        <w:t xml:space="preserve">. </w:t>
      </w:r>
      <w:r w:rsidR="000B2F09">
        <w:t xml:space="preserve">The syntax </w:t>
      </w:r>
      <w:r w:rsidR="00DC4AE9">
        <w:t>for the model is</w:t>
      </w:r>
    </w:p>
    <w:p w14:paraId="30BE42B7" w14:textId="77777777" w:rsidR="00DC4AE9" w:rsidRPr="00DC4AE9" w:rsidRDefault="00DC4AE9" w:rsidP="00DC4AE9">
      <w:pPr>
        <w:spacing w:after="0" w:line="240" w:lineRule="auto"/>
        <w:rPr>
          <w:rFonts w:ascii="Courier New" w:hAnsi="Courier New" w:cs="Courier New"/>
        </w:rPr>
      </w:pPr>
      <w:r w:rsidRPr="00DC4AE9">
        <w:rPr>
          <w:rFonts w:ascii="Courier New" w:hAnsi="Courier New" w:cs="Courier New"/>
        </w:rPr>
        <w:t>&gt;R randomForest(Juv.km ~</w:t>
      </w:r>
    </w:p>
    <w:p w14:paraId="410CF1A4" w14:textId="163799B9" w:rsidR="00DC4AE9" w:rsidRDefault="00DC4AE9" w:rsidP="00DC4AE9">
      <w:pPr>
        <w:spacing w:after="0" w:line="240" w:lineRule="auto"/>
        <w:rPr>
          <w:rFonts w:ascii="Courier New" w:hAnsi="Courier New" w:cs="Courier New"/>
        </w:rPr>
      </w:pPr>
      <w:r w:rsidRPr="00DC4AE9">
        <w:rPr>
          <w:rFonts w:ascii="Courier New" w:hAnsi="Courier New" w:cs="Courier New"/>
        </w:rPr>
        <w:t xml:space="preserve">               StrmSlope +</w:t>
      </w:r>
      <w:r>
        <w:rPr>
          <w:rFonts w:ascii="Courier New" w:hAnsi="Courier New" w:cs="Courier New"/>
        </w:rPr>
        <w:t xml:space="preserve"> </w:t>
      </w:r>
      <w:r w:rsidRPr="00DC4AE9">
        <w:rPr>
          <w:rFonts w:ascii="Courier New" w:hAnsi="Courier New" w:cs="Courier New"/>
        </w:rPr>
        <w:t>WidthM +</w:t>
      </w:r>
      <w:r>
        <w:rPr>
          <w:rFonts w:ascii="Courier New" w:hAnsi="Courier New" w:cs="Courier New"/>
        </w:rPr>
        <w:t xml:space="preserve"> </w:t>
      </w:r>
      <w:r w:rsidRPr="00DC4AE9">
        <w:rPr>
          <w:rFonts w:ascii="Courier New" w:hAnsi="Courier New" w:cs="Courier New"/>
        </w:rPr>
        <w:t>OUT_DIST +</w:t>
      </w:r>
      <w:r>
        <w:rPr>
          <w:rFonts w:ascii="Courier New" w:hAnsi="Courier New" w:cs="Courier New"/>
        </w:rPr>
        <w:t xml:space="preserve"> </w:t>
      </w:r>
    </w:p>
    <w:p w14:paraId="2A325B5A" w14:textId="0C38F996" w:rsidR="00DC4AE9" w:rsidRPr="00DC4AE9" w:rsidRDefault="00DC4AE9" w:rsidP="00DC4AE9">
      <w:pPr>
        <w:spacing w:after="0" w:line="240" w:lineRule="auto"/>
        <w:ind w:left="1440" w:firstLine="720"/>
        <w:rPr>
          <w:rFonts w:ascii="Courier New" w:hAnsi="Courier New" w:cs="Courier New"/>
        </w:rPr>
      </w:pPr>
      <w:r w:rsidRPr="00DC4AE9">
        <w:rPr>
          <w:rFonts w:ascii="Courier New" w:hAnsi="Courier New" w:cs="Courier New"/>
        </w:rPr>
        <w:t>SolMean +</w:t>
      </w:r>
      <w:r>
        <w:rPr>
          <w:rFonts w:ascii="Courier New" w:hAnsi="Courier New" w:cs="Courier New"/>
        </w:rPr>
        <w:t xml:space="preserve"> </w:t>
      </w:r>
      <w:r w:rsidRPr="00DC4AE9">
        <w:rPr>
          <w:rFonts w:ascii="Courier New" w:hAnsi="Courier New" w:cs="Courier New"/>
        </w:rPr>
        <w:t>MWMT_Index +</w:t>
      </w:r>
      <w:r>
        <w:rPr>
          <w:rFonts w:ascii="Courier New" w:hAnsi="Courier New" w:cs="Courier New"/>
        </w:rPr>
        <w:t xml:space="preserve"> </w:t>
      </w:r>
      <w:r w:rsidRPr="00DC4AE9">
        <w:rPr>
          <w:rFonts w:ascii="Courier New" w:hAnsi="Courier New" w:cs="Courier New"/>
        </w:rPr>
        <w:t>W3Dppt +</w:t>
      </w:r>
    </w:p>
    <w:p w14:paraId="52F1EBB1" w14:textId="764C9189" w:rsidR="00DC4AE9" w:rsidRPr="00DC4AE9" w:rsidRDefault="00DC4AE9" w:rsidP="00DC4AE9">
      <w:pPr>
        <w:spacing w:after="0" w:line="240" w:lineRule="auto"/>
        <w:rPr>
          <w:rFonts w:ascii="Courier New" w:hAnsi="Courier New" w:cs="Courier New"/>
        </w:rPr>
      </w:pPr>
      <w:r w:rsidRPr="00DC4AE9">
        <w:rPr>
          <w:rFonts w:ascii="Courier New" w:hAnsi="Courier New" w:cs="Courier New"/>
        </w:rPr>
        <w:t xml:space="preserve">               StrmPow +</w:t>
      </w:r>
      <w:r>
        <w:rPr>
          <w:rFonts w:ascii="Courier New" w:hAnsi="Courier New" w:cs="Courier New"/>
        </w:rPr>
        <w:t xml:space="preserve"> SprPpt + </w:t>
      </w:r>
      <w:r w:rsidRPr="00DC4AE9">
        <w:rPr>
          <w:rFonts w:ascii="Courier New" w:hAnsi="Courier New" w:cs="Courier New"/>
        </w:rPr>
        <w:t>IP_COHO +</w:t>
      </w:r>
    </w:p>
    <w:p w14:paraId="565D1DA1" w14:textId="26E1A329" w:rsidR="00DC4AE9" w:rsidRPr="00DC4AE9" w:rsidRDefault="00DC4AE9" w:rsidP="00DC4AE9">
      <w:pPr>
        <w:spacing w:after="0" w:line="240" w:lineRule="auto"/>
        <w:rPr>
          <w:rFonts w:ascii="Courier New" w:hAnsi="Courier New" w:cs="Courier New"/>
        </w:rPr>
      </w:pPr>
      <w:r w:rsidRPr="00DC4AE9">
        <w:rPr>
          <w:rFonts w:ascii="Courier New" w:hAnsi="Courier New" w:cs="Courier New"/>
        </w:rPr>
        <w:t xml:space="preserve">               JuvYr +</w:t>
      </w:r>
      <w:r>
        <w:rPr>
          <w:rFonts w:ascii="Courier New" w:hAnsi="Courier New" w:cs="Courier New"/>
        </w:rPr>
        <w:t xml:space="preserve"> UTM_E_km + </w:t>
      </w:r>
      <w:r w:rsidRPr="00DC4AE9">
        <w:rPr>
          <w:rFonts w:ascii="Courier New" w:hAnsi="Courier New" w:cs="Courier New"/>
        </w:rPr>
        <w:t>UTM_N_km,</w:t>
      </w:r>
      <w:r w:rsidR="000B0DB1">
        <w:rPr>
          <w:rFonts w:ascii="Courier New" w:hAnsi="Courier New" w:cs="Courier New"/>
        </w:rPr>
        <w:t xml:space="preserve"> #</w:t>
      </w:r>
      <w:r>
        <w:rPr>
          <w:rFonts w:ascii="Courier New" w:hAnsi="Courier New" w:cs="Courier New"/>
        </w:rPr>
        <w:t>spatiotermporal</w:t>
      </w:r>
      <w:r w:rsidRPr="00DC4AE9">
        <w:rPr>
          <w:rFonts w:ascii="Courier New" w:hAnsi="Courier New" w:cs="Courier New"/>
        </w:rPr>
        <w:t xml:space="preserve"> </w:t>
      </w:r>
    </w:p>
    <w:p w14:paraId="4D467CBC" w14:textId="0D3C47CA" w:rsidR="00DC4AE9" w:rsidRPr="00DC4AE9" w:rsidRDefault="00DC4AE9" w:rsidP="00DC4AE9">
      <w:pPr>
        <w:spacing w:after="0" w:line="240" w:lineRule="auto"/>
        <w:rPr>
          <w:rFonts w:ascii="Courier New" w:hAnsi="Courier New" w:cs="Courier New"/>
        </w:rPr>
      </w:pPr>
      <w:r w:rsidRPr="00DC4AE9">
        <w:rPr>
          <w:rFonts w:ascii="Courier New" w:hAnsi="Courier New" w:cs="Courier New"/>
        </w:rPr>
        <w:t xml:space="preserve">               mtry = </w:t>
      </w:r>
      <w:r>
        <w:rPr>
          <w:rFonts w:ascii="Courier New" w:hAnsi="Courier New" w:cs="Courier New"/>
        </w:rPr>
        <w:t>3</w:t>
      </w:r>
      <w:r w:rsidRPr="00DC4AE9">
        <w:rPr>
          <w:rFonts w:ascii="Courier New" w:hAnsi="Courier New" w:cs="Courier New"/>
        </w:rPr>
        <w:t>,</w:t>
      </w:r>
      <w:r>
        <w:rPr>
          <w:rFonts w:ascii="Courier New" w:hAnsi="Courier New" w:cs="Courier New"/>
        </w:rPr>
        <w:t xml:space="preserve"> #Number of features/covariates</w:t>
      </w:r>
    </w:p>
    <w:p w14:paraId="242C2193" w14:textId="5BE2B51C" w:rsidR="00DC4AE9" w:rsidRPr="00DC4AE9" w:rsidRDefault="00DC4AE9" w:rsidP="00DC4AE9">
      <w:pPr>
        <w:spacing w:after="0" w:line="240" w:lineRule="auto"/>
        <w:rPr>
          <w:rFonts w:ascii="Courier New" w:hAnsi="Courier New" w:cs="Courier New"/>
        </w:rPr>
      </w:pPr>
      <w:r w:rsidRPr="00DC4AE9">
        <w:rPr>
          <w:rFonts w:ascii="Courier New" w:hAnsi="Courier New" w:cs="Courier New"/>
        </w:rPr>
        <w:t xml:space="preserve">               ntree = </w:t>
      </w:r>
      <w:r>
        <w:rPr>
          <w:rFonts w:ascii="Courier New" w:hAnsi="Courier New" w:cs="Courier New"/>
        </w:rPr>
        <w:t>600</w:t>
      </w:r>
      <w:r w:rsidRPr="00DC4AE9">
        <w:rPr>
          <w:rFonts w:ascii="Courier New" w:hAnsi="Courier New" w:cs="Courier New"/>
        </w:rPr>
        <w:t>,</w:t>
      </w:r>
      <w:r>
        <w:rPr>
          <w:rFonts w:ascii="Courier New" w:hAnsi="Courier New" w:cs="Courier New"/>
        </w:rPr>
        <w:t xml:space="preserve"> #Number of trees</w:t>
      </w:r>
    </w:p>
    <w:p w14:paraId="571A36E9" w14:textId="2F702ABE" w:rsidR="000B2F09" w:rsidRDefault="00DC4AE9" w:rsidP="00DC4AE9">
      <w:pPr>
        <w:spacing w:after="0" w:line="240" w:lineRule="auto"/>
        <w:rPr>
          <w:rFonts w:ascii="Courier New" w:hAnsi="Courier New" w:cs="Courier New"/>
        </w:rPr>
      </w:pPr>
      <w:r w:rsidRPr="00DC4AE9">
        <w:rPr>
          <w:rFonts w:ascii="Courier New" w:hAnsi="Courier New" w:cs="Courier New"/>
        </w:rPr>
        <w:t xml:space="preserve">               data=</w:t>
      </w:r>
      <w:r>
        <w:rPr>
          <w:rFonts w:ascii="Courier New" w:hAnsi="Courier New" w:cs="Courier New"/>
        </w:rPr>
        <w:t>juvDat</w:t>
      </w:r>
      <w:r w:rsidRPr="00DC4AE9">
        <w:rPr>
          <w:rFonts w:ascii="Courier New" w:hAnsi="Courier New" w:cs="Courier New"/>
        </w:rPr>
        <w:t>)</w:t>
      </w:r>
      <w:r>
        <w:rPr>
          <w:rFonts w:ascii="Courier New" w:hAnsi="Courier New" w:cs="Courier New"/>
        </w:rPr>
        <w:t xml:space="preserve"> #data</w:t>
      </w:r>
    </w:p>
    <w:p w14:paraId="7D247949" w14:textId="77777777" w:rsidR="00DC4AE9" w:rsidRPr="00DC4AE9" w:rsidRDefault="00DC4AE9" w:rsidP="00DC4AE9">
      <w:pPr>
        <w:spacing w:after="0" w:line="240" w:lineRule="auto"/>
        <w:rPr>
          <w:rFonts w:ascii="Courier New" w:hAnsi="Courier New" w:cs="Courier New"/>
        </w:rPr>
      </w:pPr>
    </w:p>
    <w:p w14:paraId="2AC6C3BC" w14:textId="41F62BFD" w:rsidR="00B514A8" w:rsidRDefault="00B514A8" w:rsidP="00125867">
      <w:r>
        <w:t>Because RF models are non-parametric, AIC is not appropriate of comparing different forms</w:t>
      </w:r>
      <w:r w:rsidR="00DC4AE9">
        <w:t>; instead,</w:t>
      </w:r>
      <w:r w:rsidR="004915E3">
        <w:t xml:space="preserve"> w</w:t>
      </w:r>
      <w:r>
        <w:t xml:space="preserve">e used root-mean square error (RMSE) </w:t>
      </w:r>
      <w:r w:rsidR="004915E3">
        <w:t xml:space="preserve">for the out-of-bag samples </w:t>
      </w:r>
      <w:r>
        <w:t xml:space="preserve">to </w:t>
      </w:r>
      <w:r w:rsidR="004915E3">
        <w:t xml:space="preserve">compare forms.  </w:t>
      </w:r>
      <w:r>
        <w:t xml:space="preserve"> </w:t>
      </w:r>
    </w:p>
    <w:p w14:paraId="27E9BC8F" w14:textId="0FCDBC23" w:rsidR="00B514A8" w:rsidRPr="00B514A8" w:rsidRDefault="00B514A8" w:rsidP="00125867">
      <w:pPr>
        <w:rPr>
          <w:i/>
        </w:rPr>
      </w:pPr>
      <w:r>
        <w:rPr>
          <w:i/>
        </w:rPr>
        <w:t>Comparing the predictive ability of the models.</w:t>
      </w:r>
    </w:p>
    <w:p w14:paraId="388E9C35" w14:textId="77777777" w:rsidR="004F726E" w:rsidRDefault="008F6264" w:rsidP="00B03B57">
      <w:r>
        <w:tab/>
      </w:r>
      <w:r w:rsidR="004F726E">
        <w:t xml:space="preserve">To assess the predictive ability of the top models we trained each model by removing the last one or two years of data. Then we predicted the out-of-bag years and calculated the RMSE </w:t>
      </w:r>
      <w:r w:rsidR="004F726E">
        <w:lastRenderedPageBreak/>
        <w:t xml:space="preserve">for the last five years of data (i.e., years with both training and out-of-bag data). The model with the lowest RMSE was assumed to be the model with the most predictive ability. </w:t>
      </w:r>
    </w:p>
    <w:p w14:paraId="335FB460" w14:textId="77777777" w:rsidR="004F726E" w:rsidRDefault="004F726E" w:rsidP="00B03B57">
      <w:pPr>
        <w:rPr>
          <w:b/>
        </w:rPr>
      </w:pPr>
      <w:r>
        <w:rPr>
          <w:b/>
        </w:rPr>
        <w:t>Results</w:t>
      </w:r>
    </w:p>
    <w:p w14:paraId="04489120" w14:textId="5F24E2C5" w:rsidR="00240A6D" w:rsidRDefault="00240A6D" w:rsidP="00B03B57"/>
    <w:p w14:paraId="251C8120" w14:textId="081C824D" w:rsidR="00BD0C9F" w:rsidRDefault="00A64834" w:rsidP="00B03B57">
      <w:r>
        <w:rPr>
          <w:noProof/>
        </w:rPr>
        <w:drawing>
          <wp:inline distT="0" distB="0" distL="0" distR="0" wp14:anchorId="5B67DD61" wp14:editId="59873727">
            <wp:extent cx="5715000" cy="571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_comp_spatial_by_lifeStage.png"/>
                    <pic:cNvPicPr/>
                  </pic:nvPicPr>
                  <pic:blipFill>
                    <a:blip r:embed="rId9">
                      <a:extLst>
                        <a:ext uri="{28A0092B-C50C-407E-A947-70E740481C1C}">
                          <a14:useLocalDpi xmlns:a14="http://schemas.microsoft.com/office/drawing/2010/main" val="0"/>
                        </a:ext>
                      </a:extLst>
                    </a:blip>
                    <a:stretch>
                      <a:fillRect/>
                    </a:stretch>
                  </pic:blipFill>
                  <pic:spPr>
                    <a:xfrm>
                      <a:off x="0" y="0"/>
                      <a:ext cx="5715000" cy="5715000"/>
                    </a:xfrm>
                    <a:prstGeom prst="rect">
                      <a:avLst/>
                    </a:prstGeom>
                  </pic:spPr>
                </pic:pic>
              </a:graphicData>
            </a:graphic>
          </wp:inline>
        </w:drawing>
      </w:r>
    </w:p>
    <w:p w14:paraId="48BF7A25" w14:textId="06165FB7" w:rsidR="00B72DF5" w:rsidRDefault="00B72DF5" w:rsidP="00B03B57">
      <w:r>
        <w:lastRenderedPageBreak/>
        <w:t xml:space="preserve">Predicted distribution of </w:t>
      </w:r>
      <w:r>
        <w:t>juvenile</w:t>
      </w:r>
      <w:r>
        <w:t xml:space="preserve"> spawners during 2019 using the best fit, covariate-only, and the spatial-only forms of the GAMM, GLMM, and random forecast models</w:t>
      </w:r>
      <w:r>
        <w:t xml:space="preserve"> </w:t>
      </w:r>
      <w:r>
        <w:t>(</w:t>
      </w:r>
      <w:r w:rsidR="007A599C">
        <w:t>gg</w:t>
      </w:r>
      <w:r w:rsidRPr="00B72DF5">
        <w:t>plot_comp_spatial_by_lifeStage</w:t>
      </w:r>
      <w:r>
        <w:t>.r).</w:t>
      </w:r>
    </w:p>
    <w:p w14:paraId="49840AFC" w14:textId="12C0DC0E" w:rsidR="00C36363" w:rsidRDefault="00B72DF5" w:rsidP="00B03B57">
      <w:r>
        <w:rPr>
          <w:noProof/>
        </w:rPr>
        <w:drawing>
          <wp:inline distT="0" distB="0" distL="0" distR="0" wp14:anchorId="2AEB291F" wp14:editId="6B2C04CB">
            <wp:extent cx="5715000" cy="5715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ot_comp_spatial_by_lifeStage.png"/>
                    <pic:cNvPicPr/>
                  </pic:nvPicPr>
                  <pic:blipFill>
                    <a:blip r:embed="rId10">
                      <a:extLst>
                        <a:ext uri="{28A0092B-C50C-407E-A947-70E740481C1C}">
                          <a14:useLocalDpi xmlns:a14="http://schemas.microsoft.com/office/drawing/2010/main" val="0"/>
                        </a:ext>
                      </a:extLst>
                    </a:blip>
                    <a:stretch>
                      <a:fillRect/>
                    </a:stretch>
                  </pic:blipFill>
                  <pic:spPr>
                    <a:xfrm>
                      <a:off x="0" y="0"/>
                      <a:ext cx="5715000" cy="5715000"/>
                    </a:xfrm>
                    <a:prstGeom prst="rect">
                      <a:avLst/>
                    </a:prstGeom>
                  </pic:spPr>
                </pic:pic>
              </a:graphicData>
            </a:graphic>
          </wp:inline>
        </w:drawing>
      </w:r>
    </w:p>
    <w:p w14:paraId="0BC6C5C1" w14:textId="29D201E2" w:rsidR="00B72DF5" w:rsidRDefault="00B72DF5" w:rsidP="00B03B57">
      <w:r>
        <w:t>Predicted distribution of adult spawners during 2019 using the best fit, covariate-only, and the spatial-only forms of the GAMM, GLMM, and random forecast models (</w:t>
      </w:r>
      <w:r w:rsidR="007A599C">
        <w:t>gg</w:t>
      </w:r>
      <w:r w:rsidRPr="00B72DF5">
        <w:t>plot_comp_spatial_by_lifeStage</w:t>
      </w:r>
      <w:r>
        <w:t xml:space="preserve">.r). </w:t>
      </w:r>
    </w:p>
    <w:p w14:paraId="25C0B039" w14:textId="151DD0B6" w:rsidR="00B72DF5" w:rsidRDefault="00B72DF5" w:rsidP="00B03B57"/>
    <w:p w14:paraId="33DCA325" w14:textId="63C4D9EF" w:rsidR="007A599C" w:rsidRDefault="007A599C" w:rsidP="00B03B57">
      <w:r>
        <w:rPr>
          <w:noProof/>
        </w:rPr>
        <w:drawing>
          <wp:inline distT="0" distB="0" distL="0" distR="0" wp14:anchorId="11E980B7" wp14:editId="631A15D1">
            <wp:extent cx="5715000" cy="5715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patial_index.png"/>
                    <pic:cNvPicPr/>
                  </pic:nvPicPr>
                  <pic:blipFill>
                    <a:blip r:embed="rId11">
                      <a:extLst>
                        <a:ext uri="{28A0092B-C50C-407E-A947-70E740481C1C}">
                          <a14:useLocalDpi xmlns:a14="http://schemas.microsoft.com/office/drawing/2010/main" val="0"/>
                        </a:ext>
                      </a:extLst>
                    </a:blip>
                    <a:stretch>
                      <a:fillRect/>
                    </a:stretch>
                  </pic:blipFill>
                  <pic:spPr>
                    <a:xfrm>
                      <a:off x="0" y="0"/>
                      <a:ext cx="5715000" cy="5715000"/>
                    </a:xfrm>
                    <a:prstGeom prst="rect">
                      <a:avLst/>
                    </a:prstGeom>
                  </pic:spPr>
                </pic:pic>
              </a:graphicData>
            </a:graphic>
          </wp:inline>
        </w:drawing>
      </w:r>
    </w:p>
    <w:p w14:paraId="11BCCD02" w14:textId="495EB5A7" w:rsidR="007A599C" w:rsidRDefault="007A599C" w:rsidP="007A599C">
      <w:r>
        <w:t xml:space="preserve">Estimated </w:t>
      </w:r>
      <w:r>
        <w:t xml:space="preserve">indexes </w:t>
      </w:r>
      <w:r>
        <w:t xml:space="preserve">of </w:t>
      </w:r>
      <w:r>
        <w:t>juvenile and spawner abundance for Coho salmon in the Coastal Oregon ESU form 1998 to 2019 (</w:t>
      </w:r>
      <w:r>
        <w:t>ggplot_spatial_index</w:t>
      </w:r>
      <w:r>
        <w:t xml:space="preserve">.r). </w:t>
      </w:r>
    </w:p>
    <w:p w14:paraId="07A2F5CF" w14:textId="77777777" w:rsidR="007A599C" w:rsidRDefault="007A599C" w:rsidP="00B03B57"/>
    <w:p w14:paraId="3ADABF04" w14:textId="3B32272F" w:rsidR="00FC4587" w:rsidRDefault="00FC4587" w:rsidP="00B03B57">
      <w:r>
        <w:rPr>
          <w:noProof/>
        </w:rPr>
        <w:lastRenderedPageBreak/>
        <w:drawing>
          <wp:inline distT="0" distB="0" distL="0" distR="0" wp14:anchorId="6CB0F2A7" wp14:editId="2294A2B1">
            <wp:extent cx="5715000" cy="5715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atial_index2.png"/>
                    <pic:cNvPicPr/>
                  </pic:nvPicPr>
                  <pic:blipFill>
                    <a:blip r:embed="rId12">
                      <a:extLst>
                        <a:ext uri="{28A0092B-C50C-407E-A947-70E740481C1C}">
                          <a14:useLocalDpi xmlns:a14="http://schemas.microsoft.com/office/drawing/2010/main" val="0"/>
                        </a:ext>
                      </a:extLst>
                    </a:blip>
                    <a:stretch>
                      <a:fillRect/>
                    </a:stretch>
                  </pic:blipFill>
                  <pic:spPr>
                    <a:xfrm>
                      <a:off x="0" y="0"/>
                      <a:ext cx="5715000" cy="5715000"/>
                    </a:xfrm>
                    <a:prstGeom prst="rect">
                      <a:avLst/>
                    </a:prstGeom>
                  </pic:spPr>
                </pic:pic>
              </a:graphicData>
            </a:graphic>
          </wp:inline>
        </w:drawing>
      </w:r>
    </w:p>
    <w:p w14:paraId="0E160979" w14:textId="19C1E64D" w:rsidR="00FC4587" w:rsidRDefault="00FC4587" w:rsidP="00B03B57">
      <w:r>
        <w:t>Comparison between the indexes of juvenile and spawner abundance for Coho salmon in the Coastal Oregon ESU form 1998 to 2019</w:t>
      </w:r>
      <w:r w:rsidR="007A599C">
        <w:t xml:space="preserve"> (gg</w:t>
      </w:r>
      <w:r w:rsidR="007A599C" w:rsidRPr="007A599C">
        <w:t>plot_spatial_index2</w:t>
      </w:r>
      <w:r w:rsidR="007A599C">
        <w:t>.r)</w:t>
      </w:r>
      <w:r>
        <w:t xml:space="preserve">. </w:t>
      </w:r>
    </w:p>
    <w:p w14:paraId="53B42AC1" w14:textId="2885FC36" w:rsidR="00FC4587" w:rsidRDefault="00D8286C" w:rsidP="00B03B57">
      <w:bookmarkStart w:id="6" w:name="_GoBack"/>
      <w:bookmarkEnd w:id="6"/>
      <w:r>
        <w:rPr>
          <w:noProof/>
        </w:rPr>
        <w:lastRenderedPageBreak/>
        <w:drawing>
          <wp:inline distT="0" distB="0" distL="0" distR="0" wp14:anchorId="72C0D8D8" wp14:editId="54219CB7">
            <wp:extent cx="5715000" cy="381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gplot_predictive_rmse_2015_2019.png"/>
                    <pic:cNvPicPr/>
                  </pic:nvPicPr>
                  <pic:blipFill>
                    <a:blip r:embed="rId13">
                      <a:extLst>
                        <a:ext uri="{28A0092B-C50C-407E-A947-70E740481C1C}">
                          <a14:useLocalDpi xmlns:a14="http://schemas.microsoft.com/office/drawing/2010/main" val="0"/>
                        </a:ext>
                      </a:extLst>
                    </a:blip>
                    <a:stretch>
                      <a:fillRect/>
                    </a:stretch>
                  </pic:blipFill>
                  <pic:spPr>
                    <a:xfrm>
                      <a:off x="0" y="0"/>
                      <a:ext cx="5715000" cy="3810000"/>
                    </a:xfrm>
                    <a:prstGeom prst="rect">
                      <a:avLst/>
                    </a:prstGeom>
                  </pic:spPr>
                </pic:pic>
              </a:graphicData>
            </a:graphic>
          </wp:inline>
        </w:drawing>
      </w:r>
    </w:p>
    <w:p w14:paraId="37297464" w14:textId="77777777" w:rsidR="00D8286C" w:rsidRDefault="00D8286C" w:rsidP="00B03B57"/>
    <w:p w14:paraId="28B70E55" w14:textId="6E3168B4" w:rsidR="00240A6D" w:rsidRDefault="00240A6D" w:rsidP="00240A6D">
      <w:pPr>
        <w:rPr>
          <w:b/>
        </w:rPr>
      </w:pPr>
      <w:r w:rsidRPr="00240A6D">
        <w:rPr>
          <w:b/>
        </w:rPr>
        <w:t xml:space="preserve">Supplemental </w:t>
      </w:r>
      <w:r>
        <w:rPr>
          <w:b/>
        </w:rPr>
        <w:t>Material</w:t>
      </w:r>
    </w:p>
    <w:p w14:paraId="788AB9B9" w14:textId="3B7EA171" w:rsidR="00240A6D" w:rsidRPr="00240A6D" w:rsidRDefault="00240A6D" w:rsidP="00240A6D">
      <w:r>
        <w:rPr>
          <w:b/>
        </w:rPr>
        <w:tab/>
      </w:r>
      <w:r>
        <w:t>For the purposes of reproducibility, we created four wrapper functions in R. The first</w:t>
      </w:r>
      <w:r w:rsidR="00235466">
        <w:t xml:space="preserve"> function</w:t>
      </w:r>
      <w:r>
        <w:t xml:space="preserve">, </w:t>
      </w:r>
      <w:r w:rsidRPr="00240A6D">
        <w:rPr>
          <w:b/>
        </w:rPr>
        <w:t>function_wrangle_data.r</w:t>
      </w:r>
      <w:r>
        <w:t xml:space="preserve">, reads </w:t>
      </w:r>
      <w:r w:rsidR="00235466">
        <w:t xml:space="preserve">in the data and returns a data frame </w:t>
      </w:r>
      <w:r>
        <w:t xml:space="preserve">of juvenile and spawner </w:t>
      </w:r>
      <w:r w:rsidR="00235466">
        <w:t xml:space="preserve">density for the Coastal Oregon Evolutionary Significant Unit. The second function, </w:t>
      </w:r>
      <w:r w:rsidR="00235466" w:rsidRPr="00235466">
        <w:rPr>
          <w:b/>
        </w:rPr>
        <w:t>function_model_search.r</w:t>
      </w:r>
      <w:r w:rsidR="00235466">
        <w:t xml:space="preserve">, creates a tagged list of model formulas and arguments for each of the three model types: GAMM (R package mgcv), GLMM (R package sdmTMB), and random forest (R package RandomForest). For each model type (i.e., GAMM, GLMM, and RF), the third function, </w:t>
      </w:r>
      <w:r w:rsidR="00235466">
        <w:rPr>
          <w:b/>
        </w:rPr>
        <w:t>function_model_exploration.r</w:t>
      </w:r>
      <w:r w:rsidR="00235466">
        <w:t xml:space="preserve">, measures the performance </w:t>
      </w:r>
      <w:r w:rsidR="00AF5E41">
        <w:t xml:space="preserve">of each model type for predicting historical data and projecting salmon densities into the future. </w:t>
      </w:r>
    </w:p>
    <w:sectPr w:rsidR="00240A6D" w:rsidRPr="00240A6D" w:rsidSect="00F245C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hasco, Brandon Edward" w:date="2022-07-11T13:22:00Z" w:initials="CBE">
    <w:p w14:paraId="19ED6FDB" w14:textId="3CA80130" w:rsidR="009803CD" w:rsidRDefault="009803CD">
      <w:pPr>
        <w:pStyle w:val="CommentText"/>
      </w:pPr>
      <w:r>
        <w:rPr>
          <w:rStyle w:val="CommentReference"/>
        </w:rPr>
        <w:annotationRef/>
      </w:r>
      <w:r w:rsidRPr="00171304">
        <w:t>https://onlinelibrary.wiley.com/doi/10.1111/ecog.05176</w:t>
      </w:r>
    </w:p>
  </w:comment>
  <w:comment w:id="1" w:author="Chasco, Brandon Edward" w:date="2022-07-11T12:56:00Z" w:initials="CBE">
    <w:p w14:paraId="354617D8" w14:textId="3CDF46CF" w:rsidR="009803CD" w:rsidRDefault="009803CD" w:rsidP="00CD11D4">
      <w:pPr>
        <w:pStyle w:val="CommentText"/>
      </w:pPr>
      <w:r>
        <w:rPr>
          <w:rStyle w:val="CommentReference"/>
        </w:rPr>
        <w:annotationRef/>
      </w:r>
      <w:r w:rsidRPr="00CD11D4">
        <w:t>https://rss.onlinelibrary.wiley.com/doi/10.1111/j.1467-9868.2011.00777.x</w:t>
      </w:r>
    </w:p>
  </w:comment>
  <w:comment w:id="2" w:author="Chasco, Brandon Edward" w:date="2022-07-11T13:31:00Z" w:initials="CBE">
    <w:p w14:paraId="580004EE" w14:textId="5967F9BA" w:rsidR="009803CD" w:rsidRDefault="009803CD">
      <w:pPr>
        <w:pStyle w:val="CommentText"/>
      </w:pPr>
      <w:r>
        <w:rPr>
          <w:rStyle w:val="CommentReference"/>
        </w:rPr>
        <w:annotationRef/>
      </w:r>
      <w:r w:rsidRPr="004B3781">
        <w:t>https://mran.revolutionanalytics.com/snapshot/2020-04-25/web/packages/DHARMa/DHARMa.pdf</w:t>
      </w:r>
    </w:p>
  </w:comment>
  <w:comment w:id="3" w:author="Chasco, Brandon Edward" w:date="2022-07-11T11:27:00Z" w:initials="CBE">
    <w:p w14:paraId="66310352" w14:textId="77777777" w:rsidR="009803CD" w:rsidRDefault="009803CD">
      <w:pPr>
        <w:pStyle w:val="CommentText"/>
      </w:pPr>
      <w:r>
        <w:rPr>
          <w:rStyle w:val="CommentReference"/>
        </w:rPr>
        <w:annotationRef/>
      </w:r>
      <w:r w:rsidRPr="00D15463">
        <w:t>https://besjournals.onlinelibrary.wiley.com/doi/pdfdirect/10.1111/j.1365-2664.2012.02141.x</w:t>
      </w:r>
    </w:p>
  </w:comment>
  <w:comment w:id="4" w:author="Chasco, Brandon Edward" w:date="2022-07-12T00:04:00Z" w:initials="CBE">
    <w:p w14:paraId="5EEF6E1A" w14:textId="77777777" w:rsidR="009803CD" w:rsidRDefault="009803CD" w:rsidP="008E45D7">
      <w:pPr>
        <w:pStyle w:val="CommentText"/>
      </w:pPr>
      <w:r>
        <w:rPr>
          <w:rStyle w:val="CommentReference"/>
        </w:rPr>
        <w:annotationRef/>
      </w:r>
      <w:r>
        <w:t>Wood, S.N. (2004) Stable and efficient multiple smoothing parameter</w:t>
      </w:r>
    </w:p>
    <w:p w14:paraId="225FBC7B" w14:textId="77777777" w:rsidR="009803CD" w:rsidRDefault="009803CD" w:rsidP="008E45D7">
      <w:pPr>
        <w:pStyle w:val="CommentText"/>
      </w:pPr>
      <w:r>
        <w:t xml:space="preserve">  estimation for generalized additive models. Journal of the American</w:t>
      </w:r>
    </w:p>
    <w:p w14:paraId="4196959C" w14:textId="4DCE76C7" w:rsidR="009803CD" w:rsidRDefault="009803CD" w:rsidP="008E45D7">
      <w:pPr>
        <w:pStyle w:val="CommentText"/>
      </w:pPr>
      <w:r>
        <w:t xml:space="preserve">  Statistical Association. 99:673-686.</w:t>
      </w:r>
    </w:p>
  </w:comment>
  <w:comment w:id="5" w:author="Chasco, Brandon Edward" w:date="2022-07-11T20:16:00Z" w:initials="CBE">
    <w:p w14:paraId="01E38CB4" w14:textId="2552A492" w:rsidR="009803CD" w:rsidRDefault="009803CD">
      <w:pPr>
        <w:pStyle w:val="CommentText"/>
      </w:pPr>
      <w:r>
        <w:rPr>
          <w:rStyle w:val="CommentReference"/>
        </w:rPr>
        <w:annotationRef/>
      </w:r>
      <w:hyperlink r:id="rId1" w:history="1">
        <w:r w:rsidRPr="00A05214">
          <w:rPr>
            <w:rStyle w:val="Hyperlink"/>
          </w:rPr>
          <w:t>https://academic.oup.com/bib/article/20/2/492/4554516</w:t>
        </w:r>
      </w:hyperlink>
    </w:p>
    <w:p w14:paraId="43DB8626" w14:textId="6B825429" w:rsidR="009803CD" w:rsidRDefault="009803CD">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9ED6FDB" w15:done="0"/>
  <w15:commentEx w15:paraId="354617D8" w15:done="0"/>
  <w15:commentEx w15:paraId="580004EE" w15:done="0"/>
  <w15:commentEx w15:paraId="66310352" w15:done="0"/>
  <w15:commentEx w15:paraId="4196959C" w15:done="0"/>
  <w15:commentEx w15:paraId="43DB862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E90122" w14:textId="77777777" w:rsidR="00F96A23" w:rsidRDefault="00F96A23" w:rsidP="000B2154">
      <w:pPr>
        <w:spacing w:after="0" w:line="240" w:lineRule="auto"/>
      </w:pPr>
      <w:r>
        <w:separator/>
      </w:r>
    </w:p>
  </w:endnote>
  <w:endnote w:type="continuationSeparator" w:id="0">
    <w:p w14:paraId="67B256C8" w14:textId="77777777" w:rsidR="00F96A23" w:rsidRDefault="00F96A23" w:rsidP="000B21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2C4210" w14:textId="77777777" w:rsidR="00F96A23" w:rsidRDefault="00F96A23" w:rsidP="000B2154">
      <w:pPr>
        <w:spacing w:after="0" w:line="240" w:lineRule="auto"/>
      </w:pPr>
      <w:r>
        <w:separator/>
      </w:r>
    </w:p>
  </w:footnote>
  <w:footnote w:type="continuationSeparator" w:id="0">
    <w:p w14:paraId="4AEEC21B" w14:textId="77777777" w:rsidR="00F96A23" w:rsidRDefault="00F96A23" w:rsidP="000B2154">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asco, Brandon Edward">
    <w15:presenceInfo w15:providerId="None" w15:userId="Chasco, Brandon Edw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4E2"/>
    <w:rsid w:val="000157C4"/>
    <w:rsid w:val="0008382D"/>
    <w:rsid w:val="000B0DB1"/>
    <w:rsid w:val="000B2154"/>
    <w:rsid w:val="000B2F09"/>
    <w:rsid w:val="000C3A5C"/>
    <w:rsid w:val="000C3E8E"/>
    <w:rsid w:val="000D1454"/>
    <w:rsid w:val="00106851"/>
    <w:rsid w:val="001206DF"/>
    <w:rsid w:val="00125867"/>
    <w:rsid w:val="00146E19"/>
    <w:rsid w:val="00154792"/>
    <w:rsid w:val="00171304"/>
    <w:rsid w:val="00181E50"/>
    <w:rsid w:val="001D04E2"/>
    <w:rsid w:val="001D177C"/>
    <w:rsid w:val="001D7A20"/>
    <w:rsid w:val="001E2A98"/>
    <w:rsid w:val="00205259"/>
    <w:rsid w:val="002114DC"/>
    <w:rsid w:val="002202A7"/>
    <w:rsid w:val="00234C98"/>
    <w:rsid w:val="00235466"/>
    <w:rsid w:val="00236B81"/>
    <w:rsid w:val="00240A6D"/>
    <w:rsid w:val="002A0B7E"/>
    <w:rsid w:val="002A454B"/>
    <w:rsid w:val="002B011B"/>
    <w:rsid w:val="002C397F"/>
    <w:rsid w:val="002D5838"/>
    <w:rsid w:val="002D5BD0"/>
    <w:rsid w:val="002E2637"/>
    <w:rsid w:val="0031245E"/>
    <w:rsid w:val="00323530"/>
    <w:rsid w:val="0035544A"/>
    <w:rsid w:val="00377153"/>
    <w:rsid w:val="003C1628"/>
    <w:rsid w:val="003D669F"/>
    <w:rsid w:val="003E0AA8"/>
    <w:rsid w:val="00464FE4"/>
    <w:rsid w:val="004915E3"/>
    <w:rsid w:val="004A4F18"/>
    <w:rsid w:val="004B3781"/>
    <w:rsid w:val="004F726E"/>
    <w:rsid w:val="00533FB3"/>
    <w:rsid w:val="00534F23"/>
    <w:rsid w:val="00554D24"/>
    <w:rsid w:val="00582E0D"/>
    <w:rsid w:val="005A13EB"/>
    <w:rsid w:val="005B46E5"/>
    <w:rsid w:val="005E3C29"/>
    <w:rsid w:val="005E46B8"/>
    <w:rsid w:val="005E4CAA"/>
    <w:rsid w:val="00600CAE"/>
    <w:rsid w:val="006045FE"/>
    <w:rsid w:val="00636DC1"/>
    <w:rsid w:val="00672983"/>
    <w:rsid w:val="00680BB0"/>
    <w:rsid w:val="00682952"/>
    <w:rsid w:val="00687161"/>
    <w:rsid w:val="006A49F8"/>
    <w:rsid w:val="006B038A"/>
    <w:rsid w:val="00700283"/>
    <w:rsid w:val="0071234F"/>
    <w:rsid w:val="00717E90"/>
    <w:rsid w:val="00760A51"/>
    <w:rsid w:val="007663E7"/>
    <w:rsid w:val="00773676"/>
    <w:rsid w:val="00796A0E"/>
    <w:rsid w:val="007A599C"/>
    <w:rsid w:val="007C0602"/>
    <w:rsid w:val="007F6C7D"/>
    <w:rsid w:val="00814C37"/>
    <w:rsid w:val="00823040"/>
    <w:rsid w:val="00823F51"/>
    <w:rsid w:val="00830981"/>
    <w:rsid w:val="00890055"/>
    <w:rsid w:val="008D4401"/>
    <w:rsid w:val="008D61BB"/>
    <w:rsid w:val="008E0C5A"/>
    <w:rsid w:val="008E45D7"/>
    <w:rsid w:val="008F4432"/>
    <w:rsid w:val="008F6264"/>
    <w:rsid w:val="009067AB"/>
    <w:rsid w:val="00920700"/>
    <w:rsid w:val="00921850"/>
    <w:rsid w:val="009803CD"/>
    <w:rsid w:val="009823A9"/>
    <w:rsid w:val="009911CF"/>
    <w:rsid w:val="00995557"/>
    <w:rsid w:val="009A265C"/>
    <w:rsid w:val="009A3F7E"/>
    <w:rsid w:val="009A47CB"/>
    <w:rsid w:val="009A5E46"/>
    <w:rsid w:val="009B4810"/>
    <w:rsid w:val="009D0AC0"/>
    <w:rsid w:val="009D66CB"/>
    <w:rsid w:val="009F5279"/>
    <w:rsid w:val="00A12C27"/>
    <w:rsid w:val="00A26B2E"/>
    <w:rsid w:val="00A31512"/>
    <w:rsid w:val="00A47EAD"/>
    <w:rsid w:val="00A64834"/>
    <w:rsid w:val="00A76CBC"/>
    <w:rsid w:val="00AA2F69"/>
    <w:rsid w:val="00AA5FAA"/>
    <w:rsid w:val="00AB4DC8"/>
    <w:rsid w:val="00AE3364"/>
    <w:rsid w:val="00AE4416"/>
    <w:rsid w:val="00AF5E41"/>
    <w:rsid w:val="00B03B57"/>
    <w:rsid w:val="00B16E1F"/>
    <w:rsid w:val="00B2479B"/>
    <w:rsid w:val="00B329D1"/>
    <w:rsid w:val="00B36D8C"/>
    <w:rsid w:val="00B514A8"/>
    <w:rsid w:val="00B54361"/>
    <w:rsid w:val="00B55744"/>
    <w:rsid w:val="00B63106"/>
    <w:rsid w:val="00B72DF5"/>
    <w:rsid w:val="00B74178"/>
    <w:rsid w:val="00B944DD"/>
    <w:rsid w:val="00BA0976"/>
    <w:rsid w:val="00BA764C"/>
    <w:rsid w:val="00BC03AC"/>
    <w:rsid w:val="00BD0C9F"/>
    <w:rsid w:val="00BD4305"/>
    <w:rsid w:val="00BE70FF"/>
    <w:rsid w:val="00BF1BFF"/>
    <w:rsid w:val="00C36363"/>
    <w:rsid w:val="00C444B4"/>
    <w:rsid w:val="00C6023D"/>
    <w:rsid w:val="00C81054"/>
    <w:rsid w:val="00C83CEF"/>
    <w:rsid w:val="00CC1739"/>
    <w:rsid w:val="00CD11D4"/>
    <w:rsid w:val="00CD2B46"/>
    <w:rsid w:val="00CD3460"/>
    <w:rsid w:val="00D07211"/>
    <w:rsid w:val="00D15463"/>
    <w:rsid w:val="00D30605"/>
    <w:rsid w:val="00D47FA0"/>
    <w:rsid w:val="00D552D4"/>
    <w:rsid w:val="00D8286C"/>
    <w:rsid w:val="00D93B73"/>
    <w:rsid w:val="00DA23CC"/>
    <w:rsid w:val="00DB6872"/>
    <w:rsid w:val="00DB69F2"/>
    <w:rsid w:val="00DC4AE9"/>
    <w:rsid w:val="00DD2857"/>
    <w:rsid w:val="00DE1072"/>
    <w:rsid w:val="00DF082B"/>
    <w:rsid w:val="00E11FD1"/>
    <w:rsid w:val="00E17226"/>
    <w:rsid w:val="00E403E3"/>
    <w:rsid w:val="00E540E0"/>
    <w:rsid w:val="00E8201F"/>
    <w:rsid w:val="00EE1BEC"/>
    <w:rsid w:val="00F245C6"/>
    <w:rsid w:val="00F24FB1"/>
    <w:rsid w:val="00F2572C"/>
    <w:rsid w:val="00F402A0"/>
    <w:rsid w:val="00F50E33"/>
    <w:rsid w:val="00F64C91"/>
    <w:rsid w:val="00F7798A"/>
    <w:rsid w:val="00F77FE9"/>
    <w:rsid w:val="00F96A23"/>
    <w:rsid w:val="00FB2F85"/>
    <w:rsid w:val="00FC430E"/>
    <w:rsid w:val="00FC4587"/>
    <w:rsid w:val="00FC6FB6"/>
    <w:rsid w:val="00FD6973"/>
    <w:rsid w:val="00FE0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DDCE9"/>
  <w15:chartTrackingRefBased/>
  <w15:docId w15:val="{3A97599C-8F8E-421E-AB8F-E6A0F7EDA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2154"/>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D07211"/>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D07211"/>
    <w:pPr>
      <w:keepNext/>
      <w:keepLines/>
      <w:spacing w:before="40" w:after="0"/>
      <w:outlineLvl w:val="1"/>
    </w:pPr>
    <w:rPr>
      <w:rFonts w:eastAsiaTheme="majorEastAsia" w:cstheme="majorBidi"/>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23040"/>
    <w:pPr>
      <w:spacing w:after="200"/>
    </w:pPr>
    <w:rPr>
      <w:iCs/>
      <w:szCs w:val="18"/>
    </w:rPr>
  </w:style>
  <w:style w:type="paragraph" w:styleId="Header">
    <w:name w:val="header"/>
    <w:basedOn w:val="Normal"/>
    <w:link w:val="HeaderChar"/>
    <w:uiPriority w:val="99"/>
    <w:unhideWhenUsed/>
    <w:rsid w:val="000B21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2154"/>
    <w:rPr>
      <w:rFonts w:ascii="Times New Roman" w:hAnsi="Times New Roman"/>
      <w:sz w:val="24"/>
    </w:rPr>
  </w:style>
  <w:style w:type="paragraph" w:styleId="Footer">
    <w:name w:val="footer"/>
    <w:basedOn w:val="Normal"/>
    <w:link w:val="FooterChar"/>
    <w:uiPriority w:val="99"/>
    <w:unhideWhenUsed/>
    <w:rsid w:val="000B21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2154"/>
    <w:rPr>
      <w:rFonts w:ascii="Times New Roman" w:hAnsi="Times New Roman"/>
      <w:sz w:val="24"/>
    </w:rPr>
  </w:style>
  <w:style w:type="character" w:customStyle="1" w:styleId="Heading2Char">
    <w:name w:val="Heading 2 Char"/>
    <w:basedOn w:val="DefaultParagraphFont"/>
    <w:link w:val="Heading2"/>
    <w:uiPriority w:val="9"/>
    <w:rsid w:val="00D07211"/>
    <w:rPr>
      <w:rFonts w:ascii="Times New Roman" w:eastAsiaTheme="majorEastAsia" w:hAnsi="Times New Roman" w:cstheme="majorBidi"/>
      <w:i/>
      <w:sz w:val="24"/>
      <w:szCs w:val="26"/>
    </w:rPr>
  </w:style>
  <w:style w:type="character" w:customStyle="1" w:styleId="Heading1Char">
    <w:name w:val="Heading 1 Char"/>
    <w:basedOn w:val="DefaultParagraphFont"/>
    <w:link w:val="Heading1"/>
    <w:uiPriority w:val="9"/>
    <w:rsid w:val="00D07211"/>
    <w:rPr>
      <w:rFonts w:ascii="Times New Roman" w:eastAsiaTheme="majorEastAsia" w:hAnsi="Times New Roman" w:cstheme="majorBidi"/>
      <w:b/>
      <w:sz w:val="24"/>
      <w:szCs w:val="32"/>
    </w:rPr>
  </w:style>
  <w:style w:type="character" w:styleId="PlaceholderText">
    <w:name w:val="Placeholder Text"/>
    <w:basedOn w:val="DefaultParagraphFont"/>
    <w:uiPriority w:val="99"/>
    <w:semiHidden/>
    <w:rsid w:val="00D07211"/>
    <w:rPr>
      <w:color w:val="808080"/>
    </w:rPr>
  </w:style>
  <w:style w:type="table" w:styleId="TableGrid">
    <w:name w:val="Table Grid"/>
    <w:basedOn w:val="TableNormal"/>
    <w:uiPriority w:val="39"/>
    <w:rsid w:val="00DF08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63106"/>
    <w:rPr>
      <w:color w:val="0000FF"/>
      <w:u w:val="single"/>
    </w:rPr>
  </w:style>
  <w:style w:type="character" w:styleId="CommentReference">
    <w:name w:val="annotation reference"/>
    <w:basedOn w:val="DefaultParagraphFont"/>
    <w:uiPriority w:val="99"/>
    <w:semiHidden/>
    <w:unhideWhenUsed/>
    <w:rsid w:val="00D15463"/>
    <w:rPr>
      <w:sz w:val="16"/>
      <w:szCs w:val="16"/>
    </w:rPr>
  </w:style>
  <w:style w:type="paragraph" w:styleId="CommentText">
    <w:name w:val="annotation text"/>
    <w:basedOn w:val="Normal"/>
    <w:link w:val="CommentTextChar"/>
    <w:uiPriority w:val="99"/>
    <w:semiHidden/>
    <w:unhideWhenUsed/>
    <w:rsid w:val="00D15463"/>
    <w:pPr>
      <w:spacing w:line="240" w:lineRule="auto"/>
    </w:pPr>
    <w:rPr>
      <w:sz w:val="20"/>
      <w:szCs w:val="20"/>
    </w:rPr>
  </w:style>
  <w:style w:type="character" w:customStyle="1" w:styleId="CommentTextChar">
    <w:name w:val="Comment Text Char"/>
    <w:basedOn w:val="DefaultParagraphFont"/>
    <w:link w:val="CommentText"/>
    <w:uiPriority w:val="99"/>
    <w:semiHidden/>
    <w:rsid w:val="00D1546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15463"/>
    <w:rPr>
      <w:b/>
      <w:bCs/>
    </w:rPr>
  </w:style>
  <w:style w:type="character" w:customStyle="1" w:styleId="CommentSubjectChar">
    <w:name w:val="Comment Subject Char"/>
    <w:basedOn w:val="CommentTextChar"/>
    <w:link w:val="CommentSubject"/>
    <w:uiPriority w:val="99"/>
    <w:semiHidden/>
    <w:rsid w:val="00D15463"/>
    <w:rPr>
      <w:rFonts w:ascii="Times New Roman" w:hAnsi="Times New Roman"/>
      <w:b/>
      <w:bCs/>
      <w:sz w:val="20"/>
      <w:szCs w:val="20"/>
    </w:rPr>
  </w:style>
  <w:style w:type="paragraph" w:styleId="BalloonText">
    <w:name w:val="Balloon Text"/>
    <w:basedOn w:val="Normal"/>
    <w:link w:val="BalloonTextChar"/>
    <w:uiPriority w:val="99"/>
    <w:semiHidden/>
    <w:unhideWhenUsed/>
    <w:rsid w:val="00D154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54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598333">
      <w:bodyDiv w:val="1"/>
      <w:marLeft w:val="0"/>
      <w:marRight w:val="0"/>
      <w:marTop w:val="0"/>
      <w:marBottom w:val="0"/>
      <w:divBdr>
        <w:top w:val="none" w:sz="0" w:space="0" w:color="auto"/>
        <w:left w:val="none" w:sz="0" w:space="0" w:color="auto"/>
        <w:bottom w:val="none" w:sz="0" w:space="0" w:color="auto"/>
        <w:right w:val="none" w:sz="0" w:space="0" w:color="auto"/>
      </w:divBdr>
    </w:div>
    <w:div w:id="721949310">
      <w:bodyDiv w:val="1"/>
      <w:marLeft w:val="0"/>
      <w:marRight w:val="0"/>
      <w:marTop w:val="0"/>
      <w:marBottom w:val="0"/>
      <w:divBdr>
        <w:top w:val="none" w:sz="0" w:space="0" w:color="auto"/>
        <w:left w:val="none" w:sz="0" w:space="0" w:color="auto"/>
        <w:bottom w:val="none" w:sz="0" w:space="0" w:color="auto"/>
        <w:right w:val="none" w:sz="0" w:space="0" w:color="auto"/>
      </w:divBdr>
    </w:div>
    <w:div w:id="897470214">
      <w:bodyDiv w:val="1"/>
      <w:marLeft w:val="0"/>
      <w:marRight w:val="0"/>
      <w:marTop w:val="0"/>
      <w:marBottom w:val="0"/>
      <w:divBdr>
        <w:top w:val="none" w:sz="0" w:space="0" w:color="auto"/>
        <w:left w:val="none" w:sz="0" w:space="0" w:color="auto"/>
        <w:bottom w:val="none" w:sz="0" w:space="0" w:color="auto"/>
        <w:right w:val="none" w:sz="0" w:space="0" w:color="auto"/>
      </w:divBdr>
    </w:div>
    <w:div w:id="1554849521">
      <w:bodyDiv w:val="1"/>
      <w:marLeft w:val="0"/>
      <w:marRight w:val="0"/>
      <w:marTop w:val="0"/>
      <w:marBottom w:val="0"/>
      <w:divBdr>
        <w:top w:val="none" w:sz="0" w:space="0" w:color="auto"/>
        <w:left w:val="none" w:sz="0" w:space="0" w:color="auto"/>
        <w:bottom w:val="none" w:sz="0" w:space="0" w:color="auto"/>
        <w:right w:val="none" w:sz="0" w:space="0" w:color="auto"/>
      </w:divBdr>
    </w:div>
    <w:div w:id="1748264803">
      <w:bodyDiv w:val="1"/>
      <w:marLeft w:val="0"/>
      <w:marRight w:val="0"/>
      <w:marTop w:val="0"/>
      <w:marBottom w:val="0"/>
      <w:divBdr>
        <w:top w:val="none" w:sz="0" w:space="0" w:color="auto"/>
        <w:left w:val="none" w:sz="0" w:space="0" w:color="auto"/>
        <w:bottom w:val="none" w:sz="0" w:space="0" w:color="auto"/>
        <w:right w:val="none" w:sz="0" w:space="0" w:color="auto"/>
      </w:divBdr>
    </w:div>
    <w:div w:id="1873877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academic.oup.com/bib/article/20/2/492/4554516"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8B5173-A7A8-4526-BC6A-5EC16DB86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15604</TotalTime>
  <Pages>10</Pages>
  <Words>1700</Words>
  <Characters>9696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Chasco, Brandon Edward</dc:creator>
  <cp:keywords/>
  <dc:description/>
  <cp:lastModifiedBy>Chasco, Brandon Edward</cp:lastModifiedBy>
  <cp:revision>72</cp:revision>
  <dcterms:created xsi:type="dcterms:W3CDTF">2022-04-11T17:04:00Z</dcterms:created>
  <dcterms:modified xsi:type="dcterms:W3CDTF">2022-10-12T02:48:00Z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id="8VeYqoDb"/&gt;&lt;style id="http://www.zotero.org/styles/fisheries-research" hasBibliography="1" bibliographyStyleHasBeenSet="0"/&gt;&lt;prefs&gt;&lt;pref name="fieldType" value="Field"/&gt;&lt;/prefs&gt;&lt;/data&gt;</vt:lpwstr>
  </property>
</Properties>
</file>