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96F" w:rsidRDefault="005E096F" w:rsidP="005E096F">
      <w:pPr>
        <w:pStyle w:val="Heading1"/>
        <w:rPr>
          <w:rFonts w:eastAsiaTheme="minorEastAsia"/>
        </w:rPr>
      </w:pPr>
      <w:r>
        <w:rPr>
          <w:rFonts w:eastAsiaTheme="minorEastAsia"/>
        </w:rPr>
        <w:t>Results</w:t>
      </w:r>
    </w:p>
    <w:p w:rsidR="005E096F" w:rsidRPr="00814C37" w:rsidRDefault="005E096F" w:rsidP="005E096F">
      <w:pPr>
        <w:rPr>
          <w:i/>
        </w:rPr>
      </w:pPr>
      <w:r w:rsidRPr="00814C37">
        <w:rPr>
          <w:i/>
        </w:rPr>
        <w:t>Exploratory models</w:t>
      </w:r>
    </w:p>
    <w:p w:rsidR="005E096F" w:rsidRDefault="00180380" w:rsidP="00E26EE2">
      <w:pPr>
        <w:ind w:firstLine="720"/>
      </w:pPr>
      <w:r>
        <w:t>From our</w:t>
      </w:r>
      <w:r w:rsidR="00893314">
        <w:t xml:space="preserve"> exploratory analysis of </w:t>
      </w:r>
      <w:r w:rsidR="005E096F">
        <w:t>multiple modeling structures, we found</w:t>
      </w:r>
      <w:r w:rsidR="00275EF7">
        <w:t xml:space="preserve"> that</w:t>
      </w:r>
      <w:r w:rsidR="005E096F">
        <w:t xml:space="preserve"> </w:t>
      </w:r>
      <w:r w:rsidR="00893314">
        <w:t xml:space="preserve">the average root mean square error (RMSE) </w:t>
      </w:r>
      <w:r w:rsidR="00275EF7">
        <w:t xml:space="preserve">for </w:t>
      </w:r>
      <w:r>
        <w:t xml:space="preserve">predictions </w:t>
      </w:r>
      <w:r w:rsidR="00275EF7">
        <w:t xml:space="preserve">from </w:t>
      </w:r>
      <w:r>
        <w:t xml:space="preserve">2017 to 2021 was lowest for the random forest model, followed by the </w:t>
      </w:r>
      <w:r w:rsidR="00893314">
        <w:t xml:space="preserve">GLMM </w:t>
      </w:r>
      <w:r>
        <w:t xml:space="preserve">and GAMM </w:t>
      </w:r>
      <w:r w:rsidR="00893314">
        <w:t xml:space="preserve">models </w:t>
      </w:r>
      <w:r>
        <w:t xml:space="preserve">for both the juvenile and </w:t>
      </w:r>
      <w:proofErr w:type="spellStart"/>
      <w:r>
        <w:t>spawner</w:t>
      </w:r>
      <w:proofErr w:type="spellEnd"/>
      <w:r>
        <w:t xml:space="preserve"> life history stages </w:t>
      </w:r>
      <w:r w:rsidR="00893314">
        <w:t xml:space="preserve">(Fig. 1). </w:t>
      </w:r>
      <w:r w:rsidR="00275EF7">
        <w:t xml:space="preserve">The </w:t>
      </w:r>
      <w:r>
        <w:t>formula</w:t>
      </w:r>
      <w:r w:rsidR="00275EF7">
        <w:t xml:space="preserve">s for the models with the lowest RMSE </w:t>
      </w:r>
      <w:r w:rsidR="00275EF7">
        <w:t>in the exploratory analysis</w:t>
      </w:r>
      <w:r w:rsidR="00275EF7">
        <w:t xml:space="preserve"> differed </w:t>
      </w:r>
      <w:r>
        <w:t xml:space="preserve">between the life-stages. For the </w:t>
      </w:r>
      <w:r w:rsidR="00275EF7">
        <w:t xml:space="preserve">models of </w:t>
      </w:r>
      <w:r>
        <w:t xml:space="preserve">juvenile density, the GAMM included </w:t>
      </w:r>
      <w:r w:rsidR="00893314">
        <w:t>a th</w:t>
      </w:r>
      <w:r w:rsidR="00275EF7">
        <w:t>ree</w:t>
      </w:r>
      <w:r w:rsidR="00893314">
        <w:t xml:space="preserve"> dimensional spline for the </w:t>
      </w:r>
      <w:proofErr w:type="spellStart"/>
      <w:r w:rsidR="00893314">
        <w:t>spatio</w:t>
      </w:r>
      <w:proofErr w:type="spellEnd"/>
      <w:r w:rsidR="00893314">
        <w:t xml:space="preserve">-temporal variability (i.e., </w:t>
      </w:r>
      <w:r w:rsidR="00893314" w:rsidRPr="00893314">
        <w:rPr>
          <w:rFonts w:ascii="Courier New" w:hAnsi="Courier New" w:cs="Courier New"/>
        </w:rPr>
        <w:t>s(</w:t>
      </w:r>
      <w:proofErr w:type="spellStart"/>
      <w:r w:rsidR="00893314" w:rsidRPr="00893314">
        <w:rPr>
          <w:rFonts w:ascii="Courier New" w:hAnsi="Courier New" w:cs="Courier New"/>
        </w:rPr>
        <w:t>UTM_E_km</w:t>
      </w:r>
      <w:proofErr w:type="spellEnd"/>
      <w:r w:rsidR="00893314" w:rsidRPr="00893314">
        <w:rPr>
          <w:rFonts w:ascii="Courier New" w:hAnsi="Courier New" w:cs="Courier New"/>
        </w:rPr>
        <w:t xml:space="preserve">, </w:t>
      </w:r>
      <w:proofErr w:type="spellStart"/>
      <w:r w:rsidR="00893314" w:rsidRPr="00893314">
        <w:rPr>
          <w:rFonts w:ascii="Courier New" w:hAnsi="Courier New" w:cs="Courier New"/>
        </w:rPr>
        <w:t>UTM_N_km</w:t>
      </w:r>
      <w:proofErr w:type="spellEnd"/>
      <w:r w:rsidR="00893314" w:rsidRPr="00893314">
        <w:rPr>
          <w:rFonts w:ascii="Courier New" w:hAnsi="Courier New" w:cs="Courier New"/>
        </w:rPr>
        <w:t xml:space="preserve">, </w:t>
      </w:r>
      <w:proofErr w:type="spellStart"/>
      <w:r w:rsidR="00893314" w:rsidRPr="00893314">
        <w:rPr>
          <w:rFonts w:ascii="Courier New" w:hAnsi="Courier New" w:cs="Courier New"/>
        </w:rPr>
        <w:t>yr</w:t>
      </w:r>
      <w:proofErr w:type="spellEnd"/>
      <w:r w:rsidR="00893314" w:rsidRPr="00893314">
        <w:rPr>
          <w:rFonts w:ascii="Courier New" w:hAnsi="Courier New" w:cs="Courier New"/>
        </w:rPr>
        <w:t>)</w:t>
      </w:r>
      <w:r w:rsidR="00522846">
        <w:t xml:space="preserve">), while the GLMM included both an equilibrium spatial random effect describing the average deviates in juvenile densities across all years and </w:t>
      </w:r>
      <w:proofErr w:type="spellStart"/>
      <w:r w:rsidR="00522846">
        <w:t>spatio</w:t>
      </w:r>
      <w:proofErr w:type="spellEnd"/>
      <w:r w:rsidR="00522846">
        <w:t xml:space="preserve">-temporal deviations from the equilibrium </w:t>
      </w:r>
      <w:r>
        <w:t xml:space="preserve">between years </w:t>
      </w:r>
      <w:r w:rsidR="00522846">
        <w:t xml:space="preserve">that </w:t>
      </w:r>
      <w:r w:rsidR="00275EF7">
        <w:t xml:space="preserve">were </w:t>
      </w:r>
      <w:r w:rsidR="00540C85">
        <w:t xml:space="preserve">assumed to be </w:t>
      </w:r>
      <w:proofErr w:type="spellStart"/>
      <w:r w:rsidR="00522846">
        <w:t>i.i.d</w:t>
      </w:r>
      <w:proofErr w:type="spellEnd"/>
      <w:r w:rsidR="00522846">
        <w:t xml:space="preserve">.. </w:t>
      </w:r>
      <w:r w:rsidR="00540C85">
        <w:t>Using RMSE, t</w:t>
      </w:r>
      <w:r w:rsidR="00522846">
        <w:t xml:space="preserve">he most predictive random forest model for juvenile densities included </w:t>
      </w:r>
      <w:r w:rsidR="00540C85">
        <w:t xml:space="preserve">all of the environmental covariates as well as the </w:t>
      </w:r>
      <w:r w:rsidR="00522846">
        <w:t>spatial and temporal</w:t>
      </w:r>
      <w:r w:rsidR="00540C85">
        <w:t xml:space="preserve"> data, and the structure of the model included </w:t>
      </w:r>
      <w:r w:rsidR="00522846">
        <w:t xml:space="preserve">11 variables </w:t>
      </w:r>
      <w:r w:rsidR="00540C85">
        <w:t xml:space="preserve">randomly sampled as candidates at each split (i.e., the </w:t>
      </w:r>
      <w:proofErr w:type="spellStart"/>
      <w:r w:rsidR="00540C85">
        <w:t>mtry</w:t>
      </w:r>
      <w:proofErr w:type="spellEnd"/>
      <w:r w:rsidR="00540C85">
        <w:t xml:space="preserve"> argument in the R random forest function) </w:t>
      </w:r>
      <w:r w:rsidR="00522846">
        <w:t xml:space="preserve">and 1000 </w:t>
      </w:r>
      <w:r w:rsidR="00540C85">
        <w:t xml:space="preserve">decision </w:t>
      </w:r>
      <w:r w:rsidR="00522846">
        <w:t xml:space="preserve">trees. From </w:t>
      </w:r>
      <w:r>
        <w:t xml:space="preserve">the exploratory analysis of </w:t>
      </w:r>
      <w:proofErr w:type="spellStart"/>
      <w:r>
        <w:t>spa</w:t>
      </w:r>
      <w:r w:rsidR="00522846">
        <w:t>w</w:t>
      </w:r>
      <w:r>
        <w:t>n</w:t>
      </w:r>
      <w:r w:rsidR="00522846">
        <w:t>er</w:t>
      </w:r>
      <w:proofErr w:type="spellEnd"/>
      <w:r w:rsidR="00522846">
        <w:t xml:space="preserve"> densities, the </w:t>
      </w:r>
      <w:r>
        <w:t xml:space="preserve">formula for the </w:t>
      </w:r>
      <w:r w:rsidR="00522846">
        <w:t xml:space="preserve">GAMM model </w:t>
      </w:r>
      <w:r>
        <w:t xml:space="preserve">with the lowest RMSE was </w:t>
      </w:r>
      <w:r w:rsidR="00522846">
        <w:t>identical t</w:t>
      </w:r>
      <w:r w:rsidR="001605A0">
        <w:t xml:space="preserve">o the juvenile model, while the GLMM model included only spatiotemporal random deviates and not the average random spatial deviates constant across all years. </w:t>
      </w:r>
      <w:r w:rsidR="00540C85">
        <w:t>T</w:t>
      </w:r>
      <w:r w:rsidR="001605A0">
        <w:t>he random forest model</w:t>
      </w:r>
      <w:r w:rsidR="00540C85">
        <w:t xml:space="preserve"> for the </w:t>
      </w:r>
      <w:proofErr w:type="spellStart"/>
      <w:r w:rsidR="00540C85">
        <w:t>spawner</w:t>
      </w:r>
      <w:proofErr w:type="spellEnd"/>
      <w:r w:rsidR="00540C85">
        <w:t xml:space="preserve"> densities </w:t>
      </w:r>
      <w:r w:rsidR="001605A0">
        <w:t xml:space="preserve">included data for year and not the UTM coordinates for the survey location: the best model also contained 11 variables and 200 trees.  </w:t>
      </w:r>
    </w:p>
    <w:p w:rsidR="006843A8" w:rsidRDefault="00DF66AF" w:rsidP="005E096F">
      <w:pPr>
        <w:rPr>
          <w:i/>
        </w:rPr>
      </w:pPr>
      <w:r>
        <w:rPr>
          <w:i/>
        </w:rPr>
        <w:t>Temporal and spatial out-of-</w:t>
      </w:r>
      <w:r w:rsidR="006843A8">
        <w:rPr>
          <w:i/>
        </w:rPr>
        <w:t>bag predictability</w:t>
      </w:r>
    </w:p>
    <w:p w:rsidR="006843A8" w:rsidRDefault="006843A8" w:rsidP="00E26EE2">
      <w:pPr>
        <w:ind w:firstLine="720"/>
      </w:pPr>
      <w:r>
        <w:lastRenderedPageBreak/>
        <w:t xml:space="preserve">We </w:t>
      </w:r>
      <w:r w:rsidR="002E6735">
        <w:t xml:space="preserve">examined the predictive of ability of the three models </w:t>
      </w:r>
      <w:r w:rsidR="00DF66AF">
        <w:t xml:space="preserve">for </w:t>
      </w:r>
      <w:r w:rsidR="0062592B">
        <w:t xml:space="preserve">different </w:t>
      </w:r>
      <w:r w:rsidR="00DF66AF">
        <w:t>temporal and spatial out of bag samples</w:t>
      </w:r>
      <w:r w:rsidR="0062592B">
        <w:t xml:space="preserve"> and compare models by, again, averaging the RMSE for years 2017 to 2021</w:t>
      </w:r>
      <w:r w:rsidR="002E6735">
        <w:t xml:space="preserve">. </w:t>
      </w:r>
      <w:r w:rsidR="0062592B">
        <w:t xml:space="preserve">Three </w:t>
      </w:r>
      <w:r w:rsidR="002E6735">
        <w:t>patterns emerged: first, the random forest model continue</w:t>
      </w:r>
      <w:r w:rsidR="00DF66AF">
        <w:t>d to have the lowest</w:t>
      </w:r>
      <w:r w:rsidR="002E6735">
        <w:t xml:space="preserve"> RMSE </w:t>
      </w:r>
      <w:r w:rsidR="00DF66AF">
        <w:t xml:space="preserve">for both the </w:t>
      </w:r>
      <w:r w:rsidR="0062592B">
        <w:t xml:space="preserve">predicted </w:t>
      </w:r>
      <w:r w:rsidR="00DF66AF">
        <w:t>spati</w:t>
      </w:r>
      <w:r w:rsidR="0062592B">
        <w:t>al and temporal out-of-</w:t>
      </w:r>
      <w:r w:rsidR="00DF66AF">
        <w:t>bag sample</w:t>
      </w:r>
      <w:r w:rsidR="0062592B">
        <w:t>s</w:t>
      </w:r>
      <w:r w:rsidR="00DF66AF">
        <w:t xml:space="preserve"> for the juvenile and </w:t>
      </w:r>
      <w:proofErr w:type="spellStart"/>
      <w:r w:rsidR="00DF66AF">
        <w:t>spawner</w:t>
      </w:r>
      <w:proofErr w:type="spellEnd"/>
      <w:r w:rsidR="00DF66AF">
        <w:t xml:space="preserve"> life history stages (Fig. 1); however, the random forest models </w:t>
      </w:r>
      <w:r w:rsidR="0062592B">
        <w:t>had larger increases</w:t>
      </w:r>
      <w:r w:rsidR="00DF66AF">
        <w:t xml:space="preserve"> in RMSE relative to </w:t>
      </w:r>
      <w:r w:rsidR="00BC02E7">
        <w:t>its respective exploratory model</w:t>
      </w:r>
      <w:r w:rsidR="0062592B">
        <w:t xml:space="preserve">. </w:t>
      </w:r>
      <w:r w:rsidR="00DF66AF">
        <w:t xml:space="preserve">Second, </w:t>
      </w:r>
      <w:r w:rsidR="00BC02E7">
        <w:t xml:space="preserve">out-of-bag predictions from survey designs including “annual” and or “tri-annual” observations had lower RMSE compared </w:t>
      </w:r>
      <w:r w:rsidR="0062592B">
        <w:t xml:space="preserve">to only index observations across all models and life stages. Third, predicting spatial out-of-bag samples based on reduced future survey effort resulted in lower RMSE </w:t>
      </w:r>
      <w:r w:rsidR="007B03A8">
        <w:t xml:space="preserve">compared to </w:t>
      </w:r>
      <w:r w:rsidR="0062592B">
        <w:t>predicting one or two years into the future</w:t>
      </w:r>
      <w:r w:rsidR="007B03A8">
        <w:t xml:space="preserve"> for all survey locations (i.e., maintaining some consistent sites each year appears to produce more accurate model predictions than keeping all sites but not sampling every year).</w:t>
      </w:r>
    </w:p>
    <w:p w:rsidR="004E1620" w:rsidRDefault="004E1620" w:rsidP="005E096F">
      <w:pPr>
        <w:rPr>
          <w:i/>
        </w:rPr>
      </w:pPr>
      <w:r>
        <w:rPr>
          <w:i/>
        </w:rPr>
        <w:t>Choosing the GLMM model to prioritize survey decisions an evaluate future environmental effects</w:t>
      </w:r>
    </w:p>
    <w:p w:rsidR="00E26EE2" w:rsidRDefault="004E1620" w:rsidP="00BB4B2B">
      <w:pPr>
        <w:ind w:firstLine="720"/>
      </w:pPr>
      <w:r>
        <w:t xml:space="preserve">While the RMSE </w:t>
      </w:r>
      <w:r w:rsidR="0062592B">
        <w:t>for</w:t>
      </w:r>
      <w:r>
        <w:t xml:space="preserve"> </w:t>
      </w:r>
      <w:r w:rsidR="0062592B">
        <w:t>the random forest model wa</w:t>
      </w:r>
      <w:r>
        <w:t xml:space="preserve">s lower </w:t>
      </w:r>
      <w:r w:rsidR="0062592B">
        <w:t>relative to the GAMM or GLMM</w:t>
      </w:r>
      <w:r w:rsidR="0062592B">
        <w:t xml:space="preserve"> </w:t>
      </w:r>
      <w:r w:rsidR="00D46E0C">
        <w:t xml:space="preserve">in </w:t>
      </w:r>
      <w:r>
        <w:t xml:space="preserve">both the exploratory and out-of-bag cross validation </w:t>
      </w:r>
      <w:r w:rsidR="0062592B">
        <w:t>analyses</w:t>
      </w:r>
      <w:r>
        <w:t>, the random forest model with the lowest RMSE had 11 variables sampled at each split, which is quite high relative to the 13 total variables in the model. This results in tree</w:t>
      </w:r>
      <w:r w:rsidR="0062592B">
        <w:t>s</w:t>
      </w:r>
      <w:r>
        <w:t xml:space="preserve"> be</w:t>
      </w:r>
      <w:r w:rsidR="0062592B">
        <w:t>ing</w:t>
      </w:r>
      <w:r>
        <w:t xml:space="preserve"> too independent and </w:t>
      </w:r>
      <w:r w:rsidR="0062592B">
        <w:t xml:space="preserve">the </w:t>
      </w:r>
      <w:r>
        <w:t xml:space="preserve">model loses generalizability to unseen data. </w:t>
      </w:r>
      <w:r w:rsidR="00D46E0C">
        <w:t>This can be observed by the larger relat</w:t>
      </w:r>
      <w:r w:rsidR="00E26EE2">
        <w:t>i</w:t>
      </w:r>
      <w:r w:rsidR="00D46E0C">
        <w:t>ve i</w:t>
      </w:r>
      <w:r w:rsidR="00E26EE2">
        <w:t>ncrease</w:t>
      </w:r>
      <w:r w:rsidR="00D46E0C">
        <w:t>s</w:t>
      </w:r>
      <w:r w:rsidR="00E26EE2">
        <w:t xml:space="preserve"> in RMSE for </w:t>
      </w:r>
      <w:r w:rsidR="00835F8C">
        <w:t xml:space="preserve">out-of-bag sample estimates using </w:t>
      </w:r>
      <w:r w:rsidR="00E26EE2">
        <w:t>the random forest model</w:t>
      </w:r>
      <w:r w:rsidR="00D46E0C">
        <w:t xml:space="preserve"> (Fig. 1)</w:t>
      </w:r>
      <w:r w:rsidR="00E26EE2">
        <w:t xml:space="preserve">. With </w:t>
      </w:r>
      <w:r w:rsidR="00BB4B2B">
        <w:t xml:space="preserve">lower overall and relative RMSE for </w:t>
      </w:r>
      <w:r w:rsidR="00E26EE2">
        <w:t xml:space="preserve">GLMM </w:t>
      </w:r>
      <w:r w:rsidR="00BB4B2B">
        <w:t>compared to the GAMM</w:t>
      </w:r>
      <w:r w:rsidR="00E26EE2">
        <w:t xml:space="preserve">, we </w:t>
      </w:r>
      <w:r w:rsidR="00BB4B2B">
        <w:t xml:space="preserve">chose the </w:t>
      </w:r>
      <w:r w:rsidR="00E26EE2">
        <w:t>GLMM as the best model for characterizing the effects of the model covariates on Coho salmon densities</w:t>
      </w:r>
      <w:r w:rsidR="00835F8C">
        <w:t xml:space="preserve"> from 1998</w:t>
      </w:r>
      <w:r w:rsidR="00E26EE2">
        <w:t xml:space="preserve"> to 2021, </w:t>
      </w:r>
      <w:r w:rsidR="00BB4B2B">
        <w:t xml:space="preserve">and </w:t>
      </w:r>
      <w:r w:rsidR="00E26EE2">
        <w:t>forecast</w:t>
      </w:r>
      <w:r w:rsidR="00835F8C">
        <w:t>ing</w:t>
      </w:r>
      <w:r w:rsidR="00E26EE2">
        <w:t xml:space="preserve"> </w:t>
      </w:r>
      <w:r w:rsidR="00BB4B2B">
        <w:t xml:space="preserve">future </w:t>
      </w:r>
      <w:r w:rsidR="00E26EE2">
        <w:t>densities in 2080</w:t>
      </w:r>
      <w:r w:rsidR="00BB4B2B">
        <w:t xml:space="preserve"> </w:t>
      </w:r>
      <w:r w:rsidR="00835F8C">
        <w:t xml:space="preserve">under RCP 8.5 </w:t>
      </w:r>
      <w:r w:rsidR="00BB4B2B">
        <w:t>climate scenarios</w:t>
      </w:r>
      <w:r w:rsidR="00E26EE2">
        <w:t>.</w:t>
      </w:r>
    </w:p>
    <w:p w:rsidR="002E6735" w:rsidRDefault="00963B31" w:rsidP="005E096F">
      <w:pPr>
        <w:rPr>
          <w:i/>
        </w:rPr>
      </w:pPr>
      <w:r>
        <w:rPr>
          <w:i/>
        </w:rPr>
        <w:lastRenderedPageBreak/>
        <w:t>Covariate effects</w:t>
      </w:r>
      <w:r w:rsidR="00583B5F">
        <w:rPr>
          <w:i/>
        </w:rPr>
        <w:t xml:space="preserve"> for the GLMM model</w:t>
      </w:r>
    </w:p>
    <w:p w:rsidR="00963B31" w:rsidRPr="00963B31" w:rsidRDefault="00963B31" w:rsidP="00626A0B">
      <w:pPr>
        <w:ind w:firstLine="720"/>
      </w:pPr>
      <w:r>
        <w:t>We c</w:t>
      </w:r>
      <w:r w:rsidR="0049535C">
        <w:t>onsider</w:t>
      </w:r>
      <w:r w:rsidR="003A62E0">
        <w:t>ed</w:t>
      </w:r>
      <w:r w:rsidR="0049535C">
        <w:t xml:space="preserve"> </w:t>
      </w:r>
      <w:r>
        <w:t xml:space="preserve">nine </w:t>
      </w:r>
      <w:r w:rsidR="003A62E0">
        <w:t xml:space="preserve">environmental </w:t>
      </w:r>
      <w:r>
        <w:t xml:space="preserve">covariates without interactions in </w:t>
      </w:r>
      <w:r w:rsidR="003A62E0">
        <w:t xml:space="preserve">each GLMM </w:t>
      </w:r>
      <w:r>
        <w:t>model</w:t>
      </w:r>
      <w:r w:rsidR="003A62E0">
        <w:t xml:space="preserve"> and </w:t>
      </w:r>
      <w:r w:rsidR="0049535C">
        <w:t>found little evidence</w:t>
      </w:r>
      <w:r w:rsidR="0049535C">
        <w:t xml:space="preserve"> of </w:t>
      </w:r>
      <w:proofErr w:type="spellStart"/>
      <w:r w:rsidR="0049535C">
        <w:t>multicollinearity</w:t>
      </w:r>
      <w:proofErr w:type="spellEnd"/>
      <w:r w:rsidR="0049535C">
        <w:t xml:space="preserve"> </w:t>
      </w:r>
      <w:r>
        <w:t xml:space="preserve">for the juvenile </w:t>
      </w:r>
      <w:r w:rsidR="003A62E0">
        <w:t xml:space="preserve">and </w:t>
      </w:r>
      <w:proofErr w:type="spellStart"/>
      <w:r w:rsidR="003A62E0">
        <w:t>spawner</w:t>
      </w:r>
      <w:proofErr w:type="spellEnd"/>
      <w:r w:rsidR="003A62E0">
        <w:t>, with the maximum absolute correlation between any two variables equal to 0</w:t>
      </w:r>
      <w:r w:rsidR="007B65A9">
        <w:t>.44 and 0.41, respectively</w:t>
      </w:r>
      <w:r w:rsidR="0049535C">
        <w:t xml:space="preserve">. </w:t>
      </w:r>
      <w:r w:rsidR="00C366A9">
        <w:t>For the juvenile Coho, stream slope (</w:t>
      </w:r>
      <w:proofErr w:type="spellStart"/>
      <w:r w:rsidR="00C366A9">
        <w:t>StrmSlope</w:t>
      </w:r>
      <w:proofErr w:type="spellEnd"/>
      <w:r w:rsidR="00C366A9">
        <w:t xml:space="preserve">) had the largest negative effect on densities, while outmigration distance (OUT_DIST) had the largest positive effect (Fig. 2). For the </w:t>
      </w:r>
      <w:r w:rsidR="00583B5F">
        <w:t xml:space="preserve">spawning </w:t>
      </w:r>
      <w:r w:rsidR="00C366A9">
        <w:t>Coho, stream slope (</w:t>
      </w:r>
      <w:proofErr w:type="spellStart"/>
      <w:r w:rsidR="00C366A9">
        <w:t>StrmSlope</w:t>
      </w:r>
      <w:proofErr w:type="spellEnd"/>
      <w:r w:rsidR="00C366A9">
        <w:t xml:space="preserve">) and </w:t>
      </w:r>
      <w:r w:rsidR="00583B5F">
        <w:t xml:space="preserve">mean winter precipitation index </w:t>
      </w:r>
      <w:r w:rsidR="00C366A9">
        <w:t>(</w:t>
      </w:r>
      <w:proofErr w:type="spellStart"/>
      <w:r w:rsidR="00C366A9">
        <w:t>MWMT_Index</w:t>
      </w:r>
      <w:proofErr w:type="spellEnd"/>
      <w:r w:rsidR="00C366A9">
        <w:t xml:space="preserve">) had similarly large negative effects on densities, </w:t>
      </w:r>
      <w:r w:rsidR="003A62E0">
        <w:t xml:space="preserve">while </w:t>
      </w:r>
      <w:r w:rsidR="00C6795B">
        <w:t xml:space="preserve">solar intensity </w:t>
      </w:r>
      <w:r w:rsidR="00C366A9">
        <w:t>(</w:t>
      </w:r>
      <w:proofErr w:type="spellStart"/>
      <w:r w:rsidR="00C366A9">
        <w:t>Sol_Mean</w:t>
      </w:r>
      <w:proofErr w:type="spellEnd"/>
      <w:r w:rsidR="00C366A9">
        <w:t xml:space="preserve">) had a positive effect (Fig. 3). </w:t>
      </w:r>
      <w:r w:rsidR="003A62E0">
        <w:t xml:space="preserve">Within our model, only </w:t>
      </w:r>
      <w:r w:rsidR="00C366A9">
        <w:t xml:space="preserve">the </w:t>
      </w:r>
      <w:r w:rsidR="003A62E0">
        <w:t xml:space="preserve">winter precipitation </w:t>
      </w:r>
      <w:r w:rsidR="00C366A9">
        <w:t xml:space="preserve">(W3Dppt) and </w:t>
      </w:r>
      <w:r w:rsidR="003A62E0">
        <w:t xml:space="preserve">spring precipitation </w:t>
      </w:r>
      <w:r w:rsidR="00C366A9">
        <w:t>(</w:t>
      </w:r>
      <w:proofErr w:type="spellStart"/>
      <w:r w:rsidR="00C366A9">
        <w:t>SprPpt</w:t>
      </w:r>
      <w:proofErr w:type="spellEnd"/>
      <w:r w:rsidR="00C366A9">
        <w:t>) can be forecast into the future under various climat</w:t>
      </w:r>
      <w:r w:rsidR="00C6795B">
        <w:t xml:space="preserve">e scenarios. </w:t>
      </w:r>
      <w:r w:rsidR="003A62E0">
        <w:t>While t</w:t>
      </w:r>
      <w:r w:rsidR="00C366A9">
        <w:t xml:space="preserve">he effect of both </w:t>
      </w:r>
      <w:r w:rsidR="00C6795B">
        <w:t xml:space="preserve">these </w:t>
      </w:r>
      <w:r w:rsidR="00C366A9">
        <w:t xml:space="preserve">variables </w:t>
      </w:r>
      <w:r w:rsidR="00C6795B">
        <w:t xml:space="preserve">was </w:t>
      </w:r>
      <w:r w:rsidR="00C366A9">
        <w:t xml:space="preserve">negative for juvenile densities and positive for </w:t>
      </w:r>
      <w:proofErr w:type="spellStart"/>
      <w:r w:rsidR="00C366A9">
        <w:t>spawner</w:t>
      </w:r>
      <w:proofErr w:type="spellEnd"/>
      <w:r w:rsidR="00C366A9">
        <w:t xml:space="preserve"> densities (Fig. 2 and 3)</w:t>
      </w:r>
      <w:r w:rsidR="003A62E0">
        <w:t xml:space="preserve">, </w:t>
      </w:r>
      <w:r w:rsidR="00C6795B">
        <w:t>the effects were smaller relative to the other covariates</w:t>
      </w:r>
      <w:r w:rsidR="00C366A9">
        <w:t xml:space="preserve">. </w:t>
      </w:r>
    </w:p>
    <w:p w:rsidR="00BC02E7" w:rsidRDefault="00811D03" w:rsidP="005E096F">
      <w:pPr>
        <w:rPr>
          <w:i/>
        </w:rPr>
      </w:pPr>
      <w:r>
        <w:rPr>
          <w:i/>
        </w:rPr>
        <w:t xml:space="preserve">Estimated juvenile and </w:t>
      </w:r>
      <w:proofErr w:type="spellStart"/>
      <w:r>
        <w:rPr>
          <w:i/>
        </w:rPr>
        <w:t>spawner</w:t>
      </w:r>
      <w:proofErr w:type="spellEnd"/>
      <w:r>
        <w:rPr>
          <w:i/>
        </w:rPr>
        <w:t xml:space="preserve"> abundance indexes</w:t>
      </w:r>
      <w:r w:rsidR="0011474A">
        <w:rPr>
          <w:i/>
        </w:rPr>
        <w:t xml:space="preserve"> for survey locations</w:t>
      </w:r>
    </w:p>
    <w:p w:rsidR="009D112E" w:rsidRDefault="009D112E" w:rsidP="002F413A">
      <w:pPr>
        <w:ind w:firstLine="720"/>
      </w:pPr>
      <w:r>
        <w:t xml:space="preserve">At the population level, the estimated annual abundance of juvenile and spawning Coho in Oregon coastal tributaries </w:t>
      </w:r>
      <w:r w:rsidR="002F413A">
        <w:t xml:space="preserve">was similar to the observations across all years </w:t>
      </w:r>
      <w:r>
        <w:t xml:space="preserve">(Supplemental Fig.1 and Supplemental Fig. 2). In general, the precision and accuracy of the </w:t>
      </w:r>
      <w:r w:rsidR="002F413A">
        <w:t xml:space="preserve">juvenile abundance </w:t>
      </w:r>
      <w:r>
        <w:t xml:space="preserve">estimates </w:t>
      </w:r>
      <w:r w:rsidR="002F413A">
        <w:t xml:space="preserve">were worse than the </w:t>
      </w:r>
      <w:proofErr w:type="spellStart"/>
      <w:r w:rsidR="002F413A">
        <w:t>spawner</w:t>
      </w:r>
      <w:proofErr w:type="spellEnd"/>
      <w:r w:rsidR="002F413A">
        <w:t xml:space="preserve"> abundance estimates, with the Beaver Creek, Sixes River, and Salmon River being the least accurate among the juvenile populations (Supplemental Fig. 1). Similarly, Beaver Creek and the </w:t>
      </w:r>
      <w:r>
        <w:t>Sixes River</w:t>
      </w:r>
      <w:r w:rsidR="002F413A">
        <w:t>, produced consistent biases in the</w:t>
      </w:r>
      <w:r>
        <w:t xml:space="preserve"> </w:t>
      </w:r>
      <w:proofErr w:type="spellStart"/>
      <w:r w:rsidR="002F413A">
        <w:t>spawner</w:t>
      </w:r>
      <w:proofErr w:type="spellEnd"/>
      <w:r w:rsidR="002F413A">
        <w:t xml:space="preserve"> estimates relative to the observations as well (Supplemental Fig. 2).  </w:t>
      </w:r>
    </w:p>
    <w:p w:rsidR="002F413A" w:rsidRPr="002F413A" w:rsidRDefault="002F413A" w:rsidP="005E096F">
      <w:pPr>
        <w:rPr>
          <w:i/>
        </w:rPr>
      </w:pPr>
      <w:r w:rsidRPr="002F413A">
        <w:rPr>
          <w:i/>
        </w:rPr>
        <w:t xml:space="preserve">Comparing the spatial distribution of juvenile and </w:t>
      </w:r>
      <w:proofErr w:type="spellStart"/>
      <w:r w:rsidRPr="002F413A">
        <w:rPr>
          <w:i/>
        </w:rPr>
        <w:t>spawner</w:t>
      </w:r>
      <w:proofErr w:type="spellEnd"/>
      <w:r w:rsidRPr="002F413A">
        <w:rPr>
          <w:i/>
        </w:rPr>
        <w:t xml:space="preserve"> densities in 2021 and 2080</w:t>
      </w:r>
    </w:p>
    <w:p w:rsidR="0011474A" w:rsidRPr="00583B5F" w:rsidRDefault="00626A0B" w:rsidP="0068131E">
      <w:pPr>
        <w:ind w:firstLine="720"/>
        <w:rPr>
          <w:i/>
          <w:u w:val="single"/>
        </w:rPr>
      </w:pPr>
      <w:r>
        <w:lastRenderedPageBreak/>
        <w:t xml:space="preserve">We </w:t>
      </w:r>
      <w:r w:rsidR="0068131E">
        <w:t xml:space="preserve">used the RCP </w:t>
      </w:r>
      <w:r w:rsidR="00ED4621">
        <w:t>8.5(?)</w:t>
      </w:r>
      <w:r w:rsidR="0068131E">
        <w:t xml:space="preserve"> model to forecast winter (W3Dppt) and spring (</w:t>
      </w:r>
      <w:proofErr w:type="spellStart"/>
      <w:r w:rsidR="0068131E">
        <w:t>SprPpt</w:t>
      </w:r>
      <w:proofErr w:type="spellEnd"/>
      <w:r w:rsidR="0068131E">
        <w:t xml:space="preserve">) precipitation under future climate scenarios and </w:t>
      </w:r>
      <w:r w:rsidR="00BA5F72">
        <w:t xml:space="preserve">held </w:t>
      </w:r>
      <w:r w:rsidR="00BA5F72">
        <w:t xml:space="preserve">all other environmental covariates </w:t>
      </w:r>
      <w:r w:rsidR="00BA5F72">
        <w:t xml:space="preserve">to </w:t>
      </w:r>
      <w:r w:rsidR="00BA5F72">
        <w:t>their mean values</w:t>
      </w:r>
      <w:r w:rsidR="00BA5F72">
        <w:t xml:space="preserve"> </w:t>
      </w:r>
      <w:r w:rsidR="0068131E">
        <w:t xml:space="preserve">to predict </w:t>
      </w:r>
      <w:r w:rsidR="00BA5F72">
        <w:t xml:space="preserve">future </w:t>
      </w:r>
      <w:r w:rsidR="0068131E">
        <w:t xml:space="preserve">juvenile and </w:t>
      </w:r>
      <w:proofErr w:type="spellStart"/>
      <w:r w:rsidR="0068131E">
        <w:t>spawner</w:t>
      </w:r>
      <w:proofErr w:type="spellEnd"/>
      <w:r w:rsidR="0068131E">
        <w:t xml:space="preserve"> abundance.</w:t>
      </w:r>
      <w:r w:rsidR="00583B5F">
        <w:t xml:space="preserve"> </w:t>
      </w:r>
      <w:r w:rsidR="00583B5F">
        <w:rPr>
          <w:i/>
          <w:u w:val="single"/>
        </w:rPr>
        <w:t>Need to get access to the google drive again.</w:t>
      </w:r>
    </w:p>
    <w:p w:rsidR="00626A0B" w:rsidRDefault="00626A0B" w:rsidP="005E096F"/>
    <w:p w:rsidR="00583B5F" w:rsidRDefault="00583B5F">
      <w:pPr>
        <w:spacing w:line="259" w:lineRule="auto"/>
        <w:rPr>
          <w:i/>
        </w:rPr>
      </w:pPr>
      <w:r>
        <w:rPr>
          <w:i/>
        </w:rPr>
        <w:br w:type="page"/>
      </w:r>
    </w:p>
    <w:p w:rsidR="006843A8" w:rsidRDefault="00BC02E7" w:rsidP="005E096F">
      <w:r>
        <w:rPr>
          <w:noProof/>
        </w:rPr>
        <w:lastRenderedPageBreak/>
        <w:drawing>
          <wp:inline distT="0" distB="0" distL="0" distR="0">
            <wp:extent cx="5381625" cy="5381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gplot_predictive_rmse_ 2017 _ 2021 .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1625" cy="5381625"/>
                    </a:xfrm>
                    <a:prstGeom prst="rect">
                      <a:avLst/>
                    </a:prstGeom>
                  </pic:spPr>
                </pic:pic>
              </a:graphicData>
            </a:graphic>
          </wp:inline>
        </w:drawing>
      </w:r>
    </w:p>
    <w:p w:rsidR="006843A8" w:rsidRDefault="006843A8" w:rsidP="005E096F">
      <w:r>
        <w:t>F</w:t>
      </w:r>
      <w:r w:rsidR="00DE0A32">
        <w:t>igure</w:t>
      </w:r>
      <w:r>
        <w:t xml:space="preserve"> 1. Average root mean square error (RMSE) from 2017 to 2021 for </w:t>
      </w:r>
      <w:r w:rsidR="007D3131">
        <w:t xml:space="preserve">each </w:t>
      </w:r>
      <w:r>
        <w:t xml:space="preserve">model with the lowest RMSE in the exploratory analysis, and </w:t>
      </w:r>
      <w:r w:rsidR="007D3131">
        <w:t xml:space="preserve">five out-of-bag samples of </w:t>
      </w:r>
      <w:r>
        <w:t xml:space="preserve">juvenile (panel A) and </w:t>
      </w:r>
      <w:proofErr w:type="spellStart"/>
      <w:r>
        <w:t>spawner</w:t>
      </w:r>
      <w:proofErr w:type="spellEnd"/>
      <w:r>
        <w:t xml:space="preserve"> (panel B) </w:t>
      </w:r>
      <w:r w:rsidR="007D3131">
        <w:t xml:space="preserve">densities with </w:t>
      </w:r>
      <w:r>
        <w:t>different levels of survey effort.</w:t>
      </w:r>
      <w:r w:rsidR="004013DB">
        <w:t xml:space="preserve"> (</w:t>
      </w:r>
      <w:proofErr w:type="spellStart"/>
      <w:r w:rsidR="004013DB">
        <w:t>ggplot_predictive_RMSE.r</w:t>
      </w:r>
      <w:proofErr w:type="spellEnd"/>
      <w:r w:rsidR="004013DB">
        <w:t>)</w:t>
      </w:r>
    </w:p>
    <w:p w:rsidR="00917E00" w:rsidRDefault="00917E00">
      <w:pPr>
        <w:spacing w:line="259" w:lineRule="auto"/>
        <w:rPr>
          <w:noProof/>
        </w:rPr>
      </w:pPr>
      <w:r>
        <w:rPr>
          <w:noProof/>
        </w:rPr>
        <w:br w:type="page"/>
      </w:r>
    </w:p>
    <w:p w:rsidR="00DE0A32" w:rsidRDefault="007D3131" w:rsidP="005E096F">
      <w:r>
        <w:rPr>
          <w:noProof/>
        </w:rPr>
        <w:lastRenderedPageBreak/>
        <w:drawing>
          <wp:inline distT="0" distB="0" distL="0" distR="0">
            <wp:extent cx="5486411" cy="54864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gplot_marginal_plot_rea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4013DB" w:rsidRDefault="00DE0A32" w:rsidP="005E096F">
      <w:r>
        <w:t>Figure 2.</w:t>
      </w:r>
      <w:r w:rsidR="00917E00">
        <w:t xml:space="preserve"> Marginal effect of the nine environmental covariates </w:t>
      </w:r>
      <w:r w:rsidR="007D3131">
        <w:t xml:space="preserve">for </w:t>
      </w:r>
      <w:r w:rsidR="00917E00">
        <w:t xml:space="preserve">the GLMM model </w:t>
      </w:r>
      <w:r w:rsidR="007D3131">
        <w:t xml:space="preserve">predicting </w:t>
      </w:r>
      <w:r w:rsidR="00917E00">
        <w:t>juvenile Coho salmon densities</w:t>
      </w:r>
      <w:r w:rsidR="007D3131">
        <w:t xml:space="preserve"> in coastal Oregon tributaries</w:t>
      </w:r>
      <w:r w:rsidR="00103595">
        <w:t xml:space="preserve"> from 1998</w:t>
      </w:r>
      <w:r w:rsidR="007D3131">
        <w:t xml:space="preserve"> to 2021</w:t>
      </w:r>
      <w:r w:rsidR="00917E00">
        <w:t>. The range of the covariates have been Z-scored to standard the estimated effects. Shaded areas represent the 90% confidence intervals and the solid represents the mean effect.</w:t>
      </w:r>
      <w:r w:rsidR="004013DB">
        <w:t xml:space="preserve"> (</w:t>
      </w:r>
      <w:proofErr w:type="spellStart"/>
      <w:r w:rsidR="004013DB">
        <w:t>ggplot_marginalPlot.r</w:t>
      </w:r>
      <w:proofErr w:type="spellEnd"/>
      <w:r w:rsidR="004013DB">
        <w:t>)</w:t>
      </w:r>
    </w:p>
    <w:p w:rsidR="007D3131" w:rsidRDefault="007D3131">
      <w:pPr>
        <w:spacing w:line="259" w:lineRule="auto"/>
      </w:pPr>
      <w:r>
        <w:br w:type="page"/>
      </w:r>
    </w:p>
    <w:p w:rsidR="007D3131" w:rsidRDefault="007D3131" w:rsidP="005E096F"/>
    <w:p w:rsidR="00DE0A32" w:rsidRDefault="00917E00" w:rsidP="005E096F">
      <w:r>
        <w:t xml:space="preserve"> </w:t>
      </w:r>
      <w:r w:rsidR="007D3131">
        <w:rPr>
          <w:noProof/>
        </w:rPr>
        <w:drawing>
          <wp:inline distT="0" distB="0" distL="0" distR="0">
            <wp:extent cx="5486411" cy="5486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gplot_marginal_plot_Spw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7D3131" w:rsidRDefault="007D3131" w:rsidP="007D3131">
      <w:r>
        <w:t>F</w:t>
      </w:r>
      <w:r>
        <w:t>igure 3</w:t>
      </w:r>
      <w:r>
        <w:t xml:space="preserve">. Marginal effect of the nine environmental covariates for the GLMM model predicting </w:t>
      </w:r>
      <w:r w:rsidR="00EA7580">
        <w:t>spawning</w:t>
      </w:r>
      <w:r>
        <w:t xml:space="preserve"> Coho salmon densities in coastal Oregon tributaries</w:t>
      </w:r>
      <w:r w:rsidR="00103595">
        <w:t xml:space="preserve"> from 1998</w:t>
      </w:r>
      <w:r>
        <w:t xml:space="preserve"> to 2021. The range of the covariates have been Z-scored to standard the estimated effects. Shaded areas represent the 90% confidence intervals and the solid represents the mean effect. (</w:t>
      </w:r>
      <w:proofErr w:type="spellStart"/>
      <w:r>
        <w:t>ggplot_marginalPlot.r</w:t>
      </w:r>
      <w:proofErr w:type="spellEnd"/>
      <w:r>
        <w:t>)</w:t>
      </w:r>
    </w:p>
    <w:p w:rsidR="009D112E" w:rsidRDefault="009D112E" w:rsidP="005E096F"/>
    <w:p w:rsidR="009D112E" w:rsidRDefault="002961D1" w:rsidP="005E096F">
      <w:r>
        <w:rPr>
          <w:noProof/>
        </w:rPr>
        <w:lastRenderedPageBreak/>
        <w:drawing>
          <wp:inline distT="0" distB="0" distL="0" distR="0">
            <wp:extent cx="5943600" cy="668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ecast_watersheds_re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rsidR="009D112E" w:rsidRDefault="00583B5F" w:rsidP="005E096F">
      <w:r>
        <w:t xml:space="preserve">Supplemental </w:t>
      </w:r>
      <w:r w:rsidR="009D112E">
        <w:t>Figure 1.</w:t>
      </w:r>
      <w:r w:rsidR="002961D1">
        <w:t xml:space="preserve"> Estimated </w:t>
      </w:r>
      <w:r w:rsidR="00474FFA">
        <w:t>(</w:t>
      </w:r>
      <w:r w:rsidR="002961D1">
        <w:t>grey</w:t>
      </w:r>
      <w:r w:rsidR="00474FFA">
        <w:t xml:space="preserve"> circles) with 90% confidence intervals (lines) and observed (blue circles) </w:t>
      </w:r>
      <w:r w:rsidR="002961D1">
        <w:t xml:space="preserve">juvenile Coho abundance in 18 Oregon coastal tributaries from 1998 to 2021 </w:t>
      </w:r>
      <w:r w:rsidR="00474FFA">
        <w:t>based on survey locations in each year and assuming each survey location accounts for one kilometer of tributary.</w:t>
      </w:r>
    </w:p>
    <w:p w:rsidR="002961D1" w:rsidRDefault="002961D1">
      <w:pPr>
        <w:spacing w:line="259" w:lineRule="auto"/>
      </w:pPr>
      <w:r>
        <w:lastRenderedPageBreak/>
        <w:br w:type="page"/>
      </w:r>
    </w:p>
    <w:p w:rsidR="009D112E" w:rsidRDefault="002961D1" w:rsidP="005E096F">
      <w:r>
        <w:rPr>
          <w:noProof/>
        </w:rPr>
        <w:lastRenderedPageBreak/>
        <w:drawing>
          <wp:inline distT="0" distB="0" distL="0" distR="0">
            <wp:extent cx="5943600" cy="668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ecast_watersheds_Sp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rsidR="00474FFA" w:rsidRDefault="00583B5F" w:rsidP="00474FFA">
      <w:r>
        <w:t xml:space="preserve">Supplemental </w:t>
      </w:r>
      <w:bookmarkStart w:id="0" w:name="_GoBack"/>
      <w:bookmarkEnd w:id="0"/>
      <w:r w:rsidR="00474FFA">
        <w:t xml:space="preserve">Figure 1. Estimated (grey circles) with 90% confidence intervals (lines) and observed (blue circles) Coho </w:t>
      </w:r>
      <w:proofErr w:type="spellStart"/>
      <w:r w:rsidR="00474FFA">
        <w:t>spawner</w:t>
      </w:r>
      <w:proofErr w:type="spellEnd"/>
      <w:r w:rsidR="00474FFA">
        <w:t xml:space="preserve"> </w:t>
      </w:r>
      <w:r w:rsidR="00474FFA">
        <w:t>abundance in 18 Oregon coastal tributaries from 1998 to 2021 based on survey locations in each year and assuming each surv</w:t>
      </w:r>
      <w:r w:rsidR="00474FFA">
        <w:t>ey location</w:t>
      </w:r>
      <w:r w:rsidR="00474FFA">
        <w:t xml:space="preserve"> accounts for one </w:t>
      </w:r>
      <w:r w:rsidR="00474FFA">
        <w:t xml:space="preserve">mile </w:t>
      </w:r>
      <w:r w:rsidR="00474FFA">
        <w:t>of tributary.</w:t>
      </w:r>
    </w:p>
    <w:p w:rsidR="009D112E" w:rsidRDefault="009D112E" w:rsidP="00474FFA"/>
    <w:sectPr w:rsidR="009D112E" w:rsidSect="00893314">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DF7" w:rsidRDefault="00661DF7">
      <w:pPr>
        <w:spacing w:after="0" w:line="240" w:lineRule="auto"/>
      </w:pPr>
      <w:r>
        <w:separator/>
      </w:r>
    </w:p>
  </w:endnote>
  <w:endnote w:type="continuationSeparator" w:id="0">
    <w:p w:rsidR="00661DF7" w:rsidRDefault="0066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1188896"/>
      <w:docPartObj>
        <w:docPartGallery w:val="Page Numbers (Bottom of Page)"/>
        <w:docPartUnique/>
      </w:docPartObj>
    </w:sdtPr>
    <w:sdtEndPr>
      <w:rPr>
        <w:noProof/>
      </w:rPr>
    </w:sdtEndPr>
    <w:sdtContent>
      <w:p w:rsidR="00893314" w:rsidRDefault="00893314">
        <w:pPr>
          <w:pStyle w:val="Footer"/>
          <w:jc w:val="center"/>
        </w:pPr>
        <w:r>
          <w:fldChar w:fldCharType="begin"/>
        </w:r>
        <w:r>
          <w:instrText xml:space="preserve"> PAGE   \* MERGEFORMAT </w:instrText>
        </w:r>
        <w:r>
          <w:fldChar w:fldCharType="separate"/>
        </w:r>
        <w:r w:rsidR="00583B5F">
          <w:rPr>
            <w:noProof/>
          </w:rPr>
          <w:t>11</w:t>
        </w:r>
        <w:r>
          <w:rPr>
            <w:noProof/>
          </w:rPr>
          <w:fldChar w:fldCharType="end"/>
        </w:r>
      </w:p>
    </w:sdtContent>
  </w:sdt>
  <w:p w:rsidR="00893314" w:rsidRDefault="00893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DF7" w:rsidRDefault="00661DF7">
      <w:pPr>
        <w:spacing w:after="0" w:line="240" w:lineRule="auto"/>
      </w:pPr>
      <w:r>
        <w:separator/>
      </w:r>
    </w:p>
  </w:footnote>
  <w:footnote w:type="continuationSeparator" w:id="0">
    <w:p w:rsidR="00661DF7" w:rsidRDefault="00661D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96F"/>
    <w:rsid w:val="00103595"/>
    <w:rsid w:val="0011474A"/>
    <w:rsid w:val="00146E19"/>
    <w:rsid w:val="001605A0"/>
    <w:rsid w:val="00180380"/>
    <w:rsid w:val="001E2A98"/>
    <w:rsid w:val="002114DC"/>
    <w:rsid w:val="002202A7"/>
    <w:rsid w:val="00257A3F"/>
    <w:rsid w:val="00261FAE"/>
    <w:rsid w:val="002727E3"/>
    <w:rsid w:val="00275EF7"/>
    <w:rsid w:val="002961D1"/>
    <w:rsid w:val="002E6735"/>
    <w:rsid w:val="002F413A"/>
    <w:rsid w:val="00316183"/>
    <w:rsid w:val="00373541"/>
    <w:rsid w:val="003A62E0"/>
    <w:rsid w:val="004013DB"/>
    <w:rsid w:val="00464FE4"/>
    <w:rsid w:val="00474FFA"/>
    <w:rsid w:val="0049535C"/>
    <w:rsid w:val="004E1620"/>
    <w:rsid w:val="00522846"/>
    <w:rsid w:val="00540C85"/>
    <w:rsid w:val="00583B5F"/>
    <w:rsid w:val="005E096F"/>
    <w:rsid w:val="0062592B"/>
    <w:rsid w:val="00626A0B"/>
    <w:rsid w:val="00661DF7"/>
    <w:rsid w:val="0068131E"/>
    <w:rsid w:val="006843A8"/>
    <w:rsid w:val="00687161"/>
    <w:rsid w:val="00760A51"/>
    <w:rsid w:val="007B03A8"/>
    <w:rsid w:val="007B65A9"/>
    <w:rsid w:val="007D3131"/>
    <w:rsid w:val="00811D03"/>
    <w:rsid w:val="00835F8C"/>
    <w:rsid w:val="00890055"/>
    <w:rsid w:val="00893314"/>
    <w:rsid w:val="008D61BB"/>
    <w:rsid w:val="00917E00"/>
    <w:rsid w:val="00963B31"/>
    <w:rsid w:val="009D112E"/>
    <w:rsid w:val="00A176BE"/>
    <w:rsid w:val="00BA5F72"/>
    <w:rsid w:val="00BB4B2B"/>
    <w:rsid w:val="00BC02E7"/>
    <w:rsid w:val="00C25AE1"/>
    <w:rsid w:val="00C366A9"/>
    <w:rsid w:val="00C6795B"/>
    <w:rsid w:val="00C828DC"/>
    <w:rsid w:val="00D46E0C"/>
    <w:rsid w:val="00D47FA0"/>
    <w:rsid w:val="00DE0A32"/>
    <w:rsid w:val="00DF66AF"/>
    <w:rsid w:val="00E26EE2"/>
    <w:rsid w:val="00EA7580"/>
    <w:rsid w:val="00ED4621"/>
    <w:rsid w:val="00FB2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2FCD8"/>
  <w15:chartTrackingRefBased/>
  <w15:docId w15:val="{39E300BE-8F32-4E4E-A1D6-F40A1ADC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6F"/>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5E096F"/>
    <w:pPr>
      <w:keepNext/>
      <w:keepLines/>
      <w:spacing w:before="240" w:after="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6F"/>
    <w:rPr>
      <w:rFonts w:ascii="Times New Roman" w:eastAsiaTheme="majorEastAsia" w:hAnsi="Times New Roman" w:cstheme="majorBidi"/>
      <w:b/>
      <w:sz w:val="24"/>
      <w:szCs w:val="32"/>
    </w:rPr>
  </w:style>
  <w:style w:type="paragraph" w:styleId="Caption">
    <w:name w:val="caption"/>
    <w:basedOn w:val="Normal"/>
    <w:next w:val="Normal"/>
    <w:uiPriority w:val="35"/>
    <w:unhideWhenUsed/>
    <w:qFormat/>
    <w:rsid w:val="005E096F"/>
    <w:pPr>
      <w:spacing w:after="200"/>
    </w:pPr>
    <w:rPr>
      <w:iCs/>
      <w:szCs w:val="18"/>
    </w:rPr>
  </w:style>
  <w:style w:type="paragraph" w:styleId="Footer">
    <w:name w:val="footer"/>
    <w:basedOn w:val="Normal"/>
    <w:link w:val="FooterChar"/>
    <w:uiPriority w:val="99"/>
    <w:unhideWhenUsed/>
    <w:rsid w:val="005E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6F"/>
    <w:rPr>
      <w:rFonts w:ascii="Times New Roman" w:hAnsi="Times New Roman"/>
      <w:sz w:val="24"/>
    </w:rPr>
  </w:style>
  <w:style w:type="character" w:styleId="HTMLCode">
    <w:name w:val="HTML Code"/>
    <w:basedOn w:val="DefaultParagraphFont"/>
    <w:uiPriority w:val="99"/>
    <w:semiHidden/>
    <w:unhideWhenUsed/>
    <w:rsid w:val="004E16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4614</TotalTime>
  <Pages>11</Pages>
  <Words>1098</Words>
  <Characters>6263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Chasco, Brandon Edward</cp:lastModifiedBy>
  <cp:revision>24</cp:revision>
  <dcterms:created xsi:type="dcterms:W3CDTF">2022-07-12T15:05:00Z</dcterms:created>
  <dcterms:modified xsi:type="dcterms:W3CDTF">2023-08-07T23:58:00Z</dcterms:modified>
</cp:coreProperties>
</file>