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83A01" w14:textId="2899252A" w:rsidR="00B37B6F" w:rsidRPr="00B37B6F" w:rsidRDefault="00B37B6F" w:rsidP="00B37B6F">
      <w:pPr>
        <w:rPr>
          <w:b/>
          <w:bCs/>
        </w:rPr>
      </w:pPr>
      <w:r w:rsidRPr="00B37B6F">
        <w:rPr>
          <w:b/>
          <w:bCs/>
        </w:rPr>
        <w:t>Key Findings &amp; Recommendations</w:t>
      </w:r>
    </w:p>
    <w:p w14:paraId="68262083" w14:textId="77777777" w:rsidR="00B37B6F" w:rsidRPr="00B37B6F" w:rsidRDefault="00B37B6F" w:rsidP="00B37B6F">
      <w:r w:rsidRPr="00B37B6F">
        <w:t>This document summarises the business insights uncovered from analysing 250,000 e-commerce transactions, along with actionable recommendations for each finding.</w:t>
      </w:r>
    </w:p>
    <w:p w14:paraId="19BA2DDD" w14:textId="753C79BC" w:rsidR="00B37B6F" w:rsidRPr="00B37B6F" w:rsidRDefault="00B37B6F" w:rsidP="00B37B6F"/>
    <w:p w14:paraId="167E3CD2" w14:textId="77777777" w:rsidR="00B37B6F" w:rsidRPr="00B37B6F" w:rsidRDefault="00B37B6F" w:rsidP="00B37B6F">
      <w:pPr>
        <w:rPr>
          <w:b/>
          <w:bCs/>
        </w:rPr>
      </w:pPr>
      <w:r w:rsidRPr="00B37B6F">
        <w:rPr>
          <w:b/>
          <w:bCs/>
        </w:rPr>
        <w:t>1. Revenue by Product Category</w:t>
      </w:r>
    </w:p>
    <w:p w14:paraId="03F00D59" w14:textId="71BE6614" w:rsidR="00B37B6F" w:rsidRPr="00B37B6F" w:rsidRDefault="00B37B6F" w:rsidP="00B37B6F">
      <w:r w:rsidRPr="00B37B6F">
        <w:rPr>
          <w:b/>
          <w:bCs/>
        </w:rPr>
        <w:t>Finding:</w:t>
      </w:r>
      <w:r w:rsidRPr="00B37B6F">
        <w:t xml:space="preserve"> Revenue is evenly distributed across all four categories. Home leads with $171.1M, followed closely by Clothing ($170.7M), Electronics ($170.1M), and Books ($169.3M) </w:t>
      </w:r>
      <w:r>
        <w:t xml:space="preserve">so there is </w:t>
      </w:r>
      <w:r w:rsidRPr="00B37B6F">
        <w:t>a spread of less than 1% between the highest and lowest category.</w:t>
      </w:r>
    </w:p>
    <w:p w14:paraId="2B3CC6A1" w14:textId="58DF0F07" w:rsidR="00B37B6F" w:rsidRPr="00B37B6F" w:rsidRDefault="00B37B6F" w:rsidP="00B37B6F">
      <w:r w:rsidRPr="00B37B6F">
        <w:rPr>
          <w:b/>
          <w:bCs/>
        </w:rPr>
        <w:t>So what?</w:t>
      </w:r>
      <w:r w:rsidRPr="00B37B6F">
        <w:t xml:space="preserve"> No single category dominates, meaning the business isn't over-reliant on one product line. This is healthy diversification, but it also means there's no clear </w:t>
      </w:r>
      <w:r>
        <w:t>key</w:t>
      </w:r>
      <w:r w:rsidRPr="00B37B6F">
        <w:t xml:space="preserve"> category</w:t>
      </w:r>
      <w:r>
        <w:t xml:space="preserve"> </w:t>
      </w:r>
      <w:r w:rsidRPr="00B37B6F">
        <w:t>to double down marketing spend on.</w:t>
      </w:r>
    </w:p>
    <w:p w14:paraId="559CEA46" w14:textId="77777777" w:rsidR="00B37B6F" w:rsidRPr="00B37B6F" w:rsidRDefault="00B37B6F" w:rsidP="00B37B6F">
      <w:r w:rsidRPr="00B37B6F">
        <w:rPr>
          <w:b/>
          <w:bCs/>
        </w:rPr>
        <w:t>Recommendation:</w:t>
      </w:r>
      <w:r w:rsidRPr="00B37B6F">
        <w:t xml:space="preserve"> Maintain balanced inventory and marketing investment across all four categories rather than concentrating budget on one.</w:t>
      </w:r>
    </w:p>
    <w:p w14:paraId="7FD46CD2" w14:textId="2C170E9E" w:rsidR="00B37B6F" w:rsidRPr="00B37B6F" w:rsidRDefault="00B37B6F" w:rsidP="00B37B6F"/>
    <w:p w14:paraId="135FBBFD" w14:textId="77777777" w:rsidR="00B37B6F" w:rsidRPr="00B37B6F" w:rsidRDefault="00B37B6F" w:rsidP="00B37B6F">
      <w:pPr>
        <w:rPr>
          <w:b/>
          <w:bCs/>
        </w:rPr>
      </w:pPr>
      <w:r w:rsidRPr="00B37B6F">
        <w:rPr>
          <w:b/>
          <w:bCs/>
        </w:rPr>
        <w:t>2. Payment Method Preference</w:t>
      </w:r>
    </w:p>
    <w:p w14:paraId="5ABB8A96" w14:textId="77777777" w:rsidR="00B37B6F" w:rsidRPr="00B37B6F" w:rsidRDefault="00B37B6F" w:rsidP="00B37B6F">
      <w:r w:rsidRPr="00B37B6F">
        <w:rPr>
          <w:b/>
          <w:bCs/>
        </w:rPr>
        <w:t>Finding:</w:t>
      </w:r>
      <w:r w:rsidRPr="00B37B6F">
        <w:t xml:space="preserve"> Credit Card, PayPal, and Cash are used almost equally (~33% each).</w:t>
      </w:r>
    </w:p>
    <w:p w14:paraId="67C086BD" w14:textId="77777777" w:rsidR="00B37B6F" w:rsidRPr="00B37B6F" w:rsidRDefault="00B37B6F" w:rsidP="00B37B6F">
      <w:r w:rsidRPr="00B37B6F">
        <w:rPr>
          <w:b/>
          <w:bCs/>
        </w:rPr>
        <w:t>So what?</w:t>
      </w:r>
      <w:r w:rsidRPr="00B37B6F">
        <w:t xml:space="preserve"> Customers show no strong preference for one payment method, suggesting the current checkout options already meet customer needs well.</w:t>
      </w:r>
    </w:p>
    <w:p w14:paraId="5FFDF03A" w14:textId="77777777" w:rsidR="00B37B6F" w:rsidRPr="00B37B6F" w:rsidRDefault="00B37B6F" w:rsidP="00B37B6F">
      <w:r w:rsidRPr="00B37B6F">
        <w:rPr>
          <w:b/>
          <w:bCs/>
        </w:rPr>
        <w:t>Recommendation:</w:t>
      </w:r>
      <w:r w:rsidRPr="00B37B6F">
        <w:t xml:space="preserve"> No urgent changes needed to payment infrastructure. Continue supporting all three methods equally.</w:t>
      </w:r>
    </w:p>
    <w:p w14:paraId="2BF5CCAB" w14:textId="0B989DD7" w:rsidR="00B37B6F" w:rsidRPr="00B37B6F" w:rsidRDefault="00B37B6F" w:rsidP="00B37B6F"/>
    <w:p w14:paraId="0FB98FAB" w14:textId="77777777" w:rsidR="00B37B6F" w:rsidRPr="00B37B6F" w:rsidRDefault="00B37B6F" w:rsidP="00B37B6F">
      <w:pPr>
        <w:rPr>
          <w:b/>
          <w:bCs/>
        </w:rPr>
      </w:pPr>
      <w:r w:rsidRPr="00B37B6F">
        <w:rPr>
          <w:b/>
          <w:bCs/>
        </w:rPr>
        <w:t>3. Return Rate</w:t>
      </w:r>
    </w:p>
    <w:p w14:paraId="5CC95AE7" w14:textId="77777777" w:rsidR="00B37B6F" w:rsidRPr="00B37B6F" w:rsidRDefault="00B37B6F" w:rsidP="00B37B6F">
      <w:r w:rsidRPr="00B37B6F">
        <w:rPr>
          <w:b/>
          <w:bCs/>
        </w:rPr>
        <w:t>Finding:</w:t>
      </w:r>
      <w:r w:rsidRPr="00B37B6F">
        <w:t xml:space="preserve"> The overall return rate sits at approximately 50% across all product categories, with no category standing out as significantly riskier than another.</w:t>
      </w:r>
    </w:p>
    <w:p w14:paraId="33B12A35" w14:textId="77777777" w:rsidR="00B37B6F" w:rsidRPr="00B37B6F" w:rsidRDefault="00B37B6F" w:rsidP="00B37B6F">
      <w:r w:rsidRPr="00B37B6F">
        <w:rPr>
          <w:b/>
          <w:bCs/>
        </w:rPr>
        <w:t>So what?</w:t>
      </w:r>
      <w:r w:rsidRPr="00B37B6F">
        <w:t xml:space="preserve"> A 50% return rate is unusually high for e-commerce (industry average is typically 20–30%). This is a major red flag that likely impacts profitability and operational costs.</w:t>
      </w:r>
    </w:p>
    <w:p w14:paraId="2EAD0860" w14:textId="29874E55" w:rsidR="00B37B6F" w:rsidRPr="00B37B6F" w:rsidRDefault="00B37B6F" w:rsidP="00B37B6F">
      <w:r w:rsidRPr="00B37B6F">
        <w:rPr>
          <w:b/>
          <w:bCs/>
        </w:rPr>
        <w:t>Recommendation:</w:t>
      </w:r>
      <w:r w:rsidRPr="00B37B6F">
        <w:t xml:space="preserve"> </w:t>
      </w:r>
      <w:r w:rsidR="00D7302B" w:rsidRPr="00D7302B">
        <w:t xml:space="preserve">Investigate the root cause </w:t>
      </w:r>
      <w:r w:rsidR="00C44471">
        <w:t>by</w:t>
      </w:r>
      <w:r w:rsidR="00D7302B" w:rsidRPr="00D7302B">
        <w:t xml:space="preserve"> survey past customers, check for sizing/quality issues with clothing, and review the accuracy of product descriptions across all categories. This is the biggest cost-saving opportunity in business</w:t>
      </w:r>
      <w:r w:rsidRPr="00B37B6F">
        <w:t>.</w:t>
      </w:r>
    </w:p>
    <w:p w14:paraId="3F270B8A" w14:textId="78EBFDCB" w:rsidR="00B37B6F" w:rsidRPr="00B37B6F" w:rsidRDefault="00B37B6F" w:rsidP="00B37B6F"/>
    <w:p w14:paraId="57F27D9B" w14:textId="77777777" w:rsidR="00B37B6F" w:rsidRPr="00B37B6F" w:rsidRDefault="00B37B6F" w:rsidP="00B37B6F">
      <w:pPr>
        <w:rPr>
          <w:b/>
          <w:bCs/>
        </w:rPr>
      </w:pPr>
      <w:r w:rsidRPr="00B37B6F">
        <w:rPr>
          <w:b/>
          <w:bCs/>
        </w:rPr>
        <w:lastRenderedPageBreak/>
        <w:t>4. One-Time Buyers</w:t>
      </w:r>
    </w:p>
    <w:p w14:paraId="0CC9804C" w14:textId="77777777" w:rsidR="00B37B6F" w:rsidRPr="00B37B6F" w:rsidRDefault="00B37B6F" w:rsidP="00B37B6F">
      <w:r w:rsidRPr="00B37B6F">
        <w:rPr>
          <w:b/>
          <w:bCs/>
        </w:rPr>
        <w:t>Finding:</w:t>
      </w:r>
      <w:r w:rsidRPr="00B37B6F">
        <w:t xml:space="preserve"> 1,653 customers (3.3% of the customer base) have only made a single purchase.</w:t>
      </w:r>
    </w:p>
    <w:p w14:paraId="294BA70C" w14:textId="77777777" w:rsidR="00B37B6F" w:rsidRPr="00B37B6F" w:rsidRDefault="00B37B6F" w:rsidP="00B37B6F">
      <w:r w:rsidRPr="00B37B6F">
        <w:rPr>
          <w:b/>
          <w:bCs/>
        </w:rPr>
        <w:t>So what?</w:t>
      </w:r>
      <w:r w:rsidRPr="00B37B6F">
        <w:t xml:space="preserve"> While the percentage is small, the average customer makes 5 orders — meaning one-time buyers represent unrealised lifetime value.</w:t>
      </w:r>
    </w:p>
    <w:p w14:paraId="56543D1E" w14:textId="77777777" w:rsidR="00B37B6F" w:rsidRPr="00B37B6F" w:rsidRDefault="00B37B6F" w:rsidP="00B37B6F">
      <w:r w:rsidRPr="00B37B6F">
        <w:rPr>
          <w:b/>
          <w:bCs/>
        </w:rPr>
        <w:t>Recommendation:</w:t>
      </w:r>
      <w:r w:rsidRPr="00B37B6F">
        <w:t xml:space="preserve"> Launch a targeted "welcome back" email campaign with a discount code 30 days after a customer's first purchase to encourage a second order.</w:t>
      </w:r>
    </w:p>
    <w:p w14:paraId="78B985DB" w14:textId="107459E6" w:rsidR="00B37B6F" w:rsidRPr="00B37B6F" w:rsidRDefault="00B37B6F" w:rsidP="00B37B6F"/>
    <w:p w14:paraId="00511A39" w14:textId="77777777" w:rsidR="00B37B6F" w:rsidRPr="00B37B6F" w:rsidRDefault="00B37B6F" w:rsidP="00B37B6F">
      <w:pPr>
        <w:rPr>
          <w:b/>
          <w:bCs/>
        </w:rPr>
      </w:pPr>
      <w:r w:rsidRPr="00B37B6F">
        <w:rPr>
          <w:b/>
          <w:bCs/>
        </w:rPr>
        <w:t>5. Customer Churn</w:t>
      </w:r>
    </w:p>
    <w:p w14:paraId="4267B354" w14:textId="77777777" w:rsidR="00B37B6F" w:rsidRPr="00B37B6F" w:rsidRDefault="00B37B6F" w:rsidP="00B37B6F">
      <w:r w:rsidRPr="00B37B6F">
        <w:rPr>
          <w:b/>
          <w:bCs/>
        </w:rPr>
        <w:t>Finding:</w:t>
      </w:r>
      <w:r w:rsidRPr="00B37B6F">
        <w:t xml:space="preserve"> 20% of customers (9,929 out of 49,661) have churned. Churned customers tend to place fewer orders and show higher return rates compared to retained customers.</w:t>
      </w:r>
    </w:p>
    <w:p w14:paraId="1F578751" w14:textId="77777777" w:rsidR="00B37B6F" w:rsidRPr="00B37B6F" w:rsidRDefault="00B37B6F" w:rsidP="00B37B6F">
      <w:r w:rsidRPr="00B37B6F">
        <w:rPr>
          <w:b/>
          <w:bCs/>
        </w:rPr>
        <w:t>So what?</w:t>
      </w:r>
      <w:r w:rsidRPr="00B37B6F">
        <w:t xml:space="preserve"> Returns may be a leading indicator of churn — customers who have a bad return experience are more likely to leave. This connects directly to Finding #3.</w:t>
      </w:r>
    </w:p>
    <w:p w14:paraId="7BEF0291" w14:textId="77777777" w:rsidR="00B37B6F" w:rsidRPr="00B37B6F" w:rsidRDefault="00B37B6F" w:rsidP="00B37B6F">
      <w:r w:rsidRPr="00B37B6F">
        <w:rPr>
          <w:b/>
          <w:bCs/>
        </w:rPr>
        <w:t>Recommendation:</w:t>
      </w:r>
      <w:r w:rsidRPr="00B37B6F">
        <w:t xml:space="preserve"> Build a simple early-warning flag: customers with 2+ returns in their order history should be prioritised for proactive customer service outreach before they churn.</w:t>
      </w:r>
    </w:p>
    <w:p w14:paraId="1B427435" w14:textId="5AA9777D" w:rsidR="00B37B6F" w:rsidRPr="00B37B6F" w:rsidRDefault="00B37B6F" w:rsidP="00B37B6F"/>
    <w:p w14:paraId="5F70CEB9" w14:textId="77777777" w:rsidR="00B37B6F" w:rsidRPr="00B37B6F" w:rsidRDefault="00B37B6F" w:rsidP="00B37B6F">
      <w:pPr>
        <w:rPr>
          <w:b/>
          <w:bCs/>
        </w:rPr>
      </w:pPr>
      <w:r w:rsidRPr="00B37B6F">
        <w:rPr>
          <w:b/>
          <w:bCs/>
        </w:rPr>
        <w:t>6. RFM Segmentation (Recency, Frequency, Monetary)</w:t>
      </w:r>
    </w:p>
    <w:p w14:paraId="05B77543" w14:textId="2EAC545D" w:rsidR="00B37B6F" w:rsidRPr="00677CA4" w:rsidRDefault="00B37B6F" w:rsidP="00B37B6F">
      <w:pPr>
        <w:rPr>
          <w:b/>
          <w:bCs/>
        </w:rPr>
      </w:pPr>
      <w:r w:rsidRPr="00B37B6F">
        <w:rPr>
          <w:b/>
          <w:bCs/>
        </w:rPr>
        <w:t>Finding:</w:t>
      </w:r>
      <w:r w:rsidRPr="00B37B6F">
        <w:t xml:space="preserve"> </w:t>
      </w:r>
      <w:r w:rsidRPr="00677CA4">
        <w:t>Customers segment into four groups: Champions (recent, frequent, high spend), Loyal, At Risk, and Lost</w:t>
      </w:r>
      <w:r w:rsidRPr="00677CA4">
        <w:rPr>
          <w:b/>
          <w:bCs/>
        </w:rPr>
        <w:t xml:space="preserve">. </w:t>
      </w:r>
    </w:p>
    <w:p w14:paraId="6A1A4DF3" w14:textId="77777777" w:rsidR="00B37B6F" w:rsidRPr="00B37B6F" w:rsidRDefault="00B37B6F" w:rsidP="00B37B6F">
      <w:r w:rsidRPr="00B37B6F">
        <w:rPr>
          <w:b/>
          <w:bCs/>
        </w:rPr>
        <w:t>So what?</w:t>
      </w:r>
      <w:r w:rsidRPr="00B37B6F">
        <w:t xml:space="preserve"> Not all customers should be treated the same. Champions deserve retention/reward programs, while At Risk and Lost segments need different intervention strategies.</w:t>
      </w:r>
    </w:p>
    <w:p w14:paraId="0E2D4F7A" w14:textId="77777777" w:rsidR="00B37B6F" w:rsidRPr="00B37B6F" w:rsidRDefault="00B37B6F" w:rsidP="00B37B6F">
      <w:r w:rsidRPr="00B37B6F">
        <w:rPr>
          <w:b/>
          <w:bCs/>
        </w:rPr>
        <w:t>Recommendation:</w:t>
      </w:r>
    </w:p>
    <w:p w14:paraId="7B4EB9E2" w14:textId="77777777" w:rsidR="00B37B6F" w:rsidRPr="00B37B6F" w:rsidRDefault="00B37B6F" w:rsidP="00B37B6F">
      <w:pPr>
        <w:numPr>
          <w:ilvl w:val="0"/>
          <w:numId w:val="1"/>
        </w:numPr>
      </w:pPr>
      <w:r w:rsidRPr="00B37B6F">
        <w:rPr>
          <w:b/>
          <w:bCs/>
        </w:rPr>
        <w:t>Champions</w:t>
      </w:r>
      <w:r w:rsidRPr="00B37B6F">
        <w:t xml:space="preserve"> → loyalty rewards, early access to new products</w:t>
      </w:r>
    </w:p>
    <w:p w14:paraId="163E06A5" w14:textId="77777777" w:rsidR="00B37B6F" w:rsidRPr="00B37B6F" w:rsidRDefault="00B37B6F" w:rsidP="00B37B6F">
      <w:pPr>
        <w:numPr>
          <w:ilvl w:val="0"/>
          <w:numId w:val="1"/>
        </w:numPr>
      </w:pPr>
      <w:r w:rsidRPr="00B37B6F">
        <w:rPr>
          <w:b/>
          <w:bCs/>
        </w:rPr>
        <w:t>At Risk</w:t>
      </w:r>
      <w:r w:rsidRPr="00B37B6F">
        <w:t xml:space="preserve"> → win-back campaigns with personalised discounts</w:t>
      </w:r>
    </w:p>
    <w:p w14:paraId="64919F03" w14:textId="77777777" w:rsidR="00B37B6F" w:rsidRPr="00B37B6F" w:rsidRDefault="00B37B6F" w:rsidP="00B37B6F">
      <w:pPr>
        <w:numPr>
          <w:ilvl w:val="0"/>
          <w:numId w:val="1"/>
        </w:numPr>
      </w:pPr>
      <w:r w:rsidRPr="00B37B6F">
        <w:rPr>
          <w:b/>
          <w:bCs/>
        </w:rPr>
        <w:t>Lost</w:t>
      </w:r>
      <w:r w:rsidRPr="00B37B6F">
        <w:t xml:space="preserve"> → low-cost re-engagement email before removing from active marketing lists</w:t>
      </w:r>
    </w:p>
    <w:p w14:paraId="418E2356" w14:textId="3259D353" w:rsidR="00B37B6F" w:rsidRPr="00B37B6F" w:rsidRDefault="00B37B6F" w:rsidP="00B37B6F"/>
    <w:p w14:paraId="04EE6DA4" w14:textId="77777777" w:rsidR="00B37B6F" w:rsidRPr="00B37B6F" w:rsidRDefault="00B37B6F" w:rsidP="00B37B6F">
      <w:pPr>
        <w:rPr>
          <w:b/>
          <w:bCs/>
        </w:rPr>
      </w:pPr>
      <w:r w:rsidRPr="00B37B6F">
        <w:rPr>
          <w:b/>
          <w:bCs/>
        </w:rPr>
        <w:t>7. Gender &amp; Category Preference</w:t>
      </w:r>
    </w:p>
    <w:p w14:paraId="49F0E66C" w14:textId="77777777" w:rsidR="00B37B6F" w:rsidRPr="00B37B6F" w:rsidRDefault="00B37B6F" w:rsidP="00B37B6F">
      <w:r w:rsidRPr="00B37B6F">
        <w:rPr>
          <w:b/>
          <w:bCs/>
        </w:rPr>
        <w:t>Finding:</w:t>
      </w:r>
      <w:r w:rsidRPr="00B37B6F">
        <w:t xml:space="preserve"> Purchasing patterns by category are nearly identical between male and female customers, with male customers spending marginally more across all categories.</w:t>
      </w:r>
    </w:p>
    <w:p w14:paraId="39C49FC4" w14:textId="77777777" w:rsidR="00B37B6F" w:rsidRPr="00B37B6F" w:rsidRDefault="00B37B6F" w:rsidP="00B37B6F">
      <w:r w:rsidRPr="00B37B6F">
        <w:rPr>
          <w:b/>
          <w:bCs/>
        </w:rPr>
        <w:lastRenderedPageBreak/>
        <w:t>So what?</w:t>
      </w:r>
      <w:r w:rsidRPr="00B37B6F">
        <w:t xml:space="preserve"> Gender is not a strong driver of category preference in this dataset — other factors (age, past purchase history) are likely more useful for personalisation.</w:t>
      </w:r>
    </w:p>
    <w:p w14:paraId="4731F693" w14:textId="77777777" w:rsidR="00B37B6F" w:rsidRPr="00B37B6F" w:rsidRDefault="00B37B6F" w:rsidP="00B37B6F">
      <w:r w:rsidRPr="00B37B6F">
        <w:rPr>
          <w:b/>
          <w:bCs/>
        </w:rPr>
        <w:t>Recommendation:</w:t>
      </w:r>
      <w:r w:rsidRPr="00B37B6F">
        <w:t xml:space="preserve"> Avoid gender-based marketing segmentation; focus personalisation efforts on purchase history and RFM segment instead.</w:t>
      </w:r>
    </w:p>
    <w:p w14:paraId="62CD2D1B" w14:textId="3B0CD39F" w:rsidR="00B37B6F" w:rsidRPr="00B37B6F" w:rsidRDefault="00B37B6F" w:rsidP="00B37B6F"/>
    <w:sectPr w:rsidR="00B37B6F" w:rsidRPr="00B37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21D69"/>
    <w:multiLevelType w:val="multilevel"/>
    <w:tmpl w:val="000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651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6F"/>
    <w:rsid w:val="002A2A02"/>
    <w:rsid w:val="002B01E7"/>
    <w:rsid w:val="00332D99"/>
    <w:rsid w:val="00374D3C"/>
    <w:rsid w:val="00500644"/>
    <w:rsid w:val="00677CA4"/>
    <w:rsid w:val="006852EC"/>
    <w:rsid w:val="0089232F"/>
    <w:rsid w:val="00A370B9"/>
    <w:rsid w:val="00B37B6F"/>
    <w:rsid w:val="00C44471"/>
    <w:rsid w:val="00D2202D"/>
    <w:rsid w:val="00D7302B"/>
    <w:rsid w:val="00FC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B3B86"/>
  <w15:chartTrackingRefBased/>
  <w15:docId w15:val="{7DB2300D-8122-423E-ACDD-DE6A580C6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1427</TotalTime>
  <Pages>3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Ngoc</dc:creator>
  <cp:keywords/>
  <dc:description/>
  <cp:lastModifiedBy>Truong Ngoc</cp:lastModifiedBy>
  <cp:revision>7</cp:revision>
  <dcterms:created xsi:type="dcterms:W3CDTF">2026-06-30T10:17:00Z</dcterms:created>
  <dcterms:modified xsi:type="dcterms:W3CDTF">2026-07-01T10:50:00Z</dcterms:modified>
</cp:coreProperties>
</file>