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204" w:rsidRDefault="00685F7C" w:rsidP="00685F7C">
      <w:pPr>
        <w:jc w:val="center"/>
        <w:rPr>
          <w:sz w:val="44"/>
        </w:rPr>
      </w:pPr>
      <w:r w:rsidRPr="00685F7C">
        <w:rPr>
          <w:sz w:val="44"/>
        </w:rPr>
        <w:t>C# Built</w:t>
      </w:r>
      <w:r>
        <w:rPr>
          <w:sz w:val="44"/>
        </w:rPr>
        <w:t>-</w:t>
      </w:r>
      <w:r w:rsidRPr="00685F7C">
        <w:rPr>
          <w:sz w:val="44"/>
        </w:rPr>
        <w:t>In</w:t>
      </w:r>
      <w:r>
        <w:rPr>
          <w:sz w:val="44"/>
        </w:rPr>
        <w:t xml:space="preserve"> Data</w:t>
      </w:r>
      <w:r w:rsidRPr="00685F7C">
        <w:rPr>
          <w:sz w:val="44"/>
        </w:rPr>
        <w:t xml:space="preserve"> Types</w:t>
      </w:r>
    </w:p>
    <w:tbl>
      <w:tblPr>
        <w:tblpPr w:leftFromText="180" w:rightFromText="180" w:vertAnchor="page" w:horzAnchor="margin" w:tblpXSpec="center" w:tblpY="3346"/>
        <w:tblW w:w="11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1"/>
        <w:gridCol w:w="1141"/>
        <w:gridCol w:w="3663"/>
        <w:gridCol w:w="630"/>
        <w:gridCol w:w="603"/>
        <w:gridCol w:w="4491"/>
      </w:tblGrid>
      <w:tr w:rsidR="00C71204" w:rsidRPr="00685F7C" w:rsidTr="006B7607">
        <w:trPr>
          <w:trHeight w:val="333"/>
        </w:trPr>
        <w:tc>
          <w:tcPr>
            <w:tcW w:w="1141" w:type="dxa"/>
            <w:shd w:val="clear" w:color="auto" w:fill="DDD9C3" w:themeFill="background2" w:themeFillShade="E6"/>
            <w:noWrap/>
            <w:tcMar>
              <w:left w:w="0" w:type="dxa"/>
              <w:right w:w="0" w:type="dxa"/>
            </w:tcMar>
            <w:vAlign w:val="center"/>
            <w:hideMark/>
          </w:tcPr>
          <w:p w:rsidR="00C71204" w:rsidRPr="00685F7C" w:rsidRDefault="006B7607" w:rsidP="006B760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Keyword</w:t>
            </w:r>
          </w:p>
        </w:tc>
        <w:tc>
          <w:tcPr>
            <w:tcW w:w="1141" w:type="dxa"/>
            <w:shd w:val="clear" w:color="auto" w:fill="DDD9C3" w:themeFill="background2" w:themeFillShade="E6"/>
            <w:noWrap/>
            <w:tcMar>
              <w:left w:w="0" w:type="dxa"/>
              <w:right w:w="0" w:type="dxa"/>
            </w:tcMar>
            <w:vAlign w:val="center"/>
            <w:hideMark/>
          </w:tcPr>
          <w:p w:rsidR="00C71204" w:rsidRPr="00685F7C" w:rsidRDefault="00C71204" w:rsidP="00C712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685F7C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.NET Class</w:t>
            </w:r>
          </w:p>
        </w:tc>
        <w:tc>
          <w:tcPr>
            <w:tcW w:w="3663" w:type="dxa"/>
            <w:shd w:val="clear" w:color="auto" w:fill="DDD9C3" w:themeFill="background2" w:themeFillShade="E6"/>
            <w:noWrap/>
            <w:tcMar>
              <w:left w:w="0" w:type="dxa"/>
              <w:right w:w="0" w:type="dxa"/>
            </w:tcMar>
            <w:vAlign w:val="center"/>
            <w:hideMark/>
          </w:tcPr>
          <w:p w:rsidR="00C71204" w:rsidRPr="00685F7C" w:rsidRDefault="00C71204" w:rsidP="00C712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685F7C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Type</w:t>
            </w:r>
            <w:bookmarkStart w:id="0" w:name="_GoBack"/>
            <w:bookmarkEnd w:id="0"/>
          </w:p>
        </w:tc>
        <w:tc>
          <w:tcPr>
            <w:tcW w:w="630" w:type="dxa"/>
            <w:shd w:val="clear" w:color="auto" w:fill="DDD9C3" w:themeFill="background2" w:themeFillShade="E6"/>
            <w:noWrap/>
            <w:tcMar>
              <w:left w:w="0" w:type="dxa"/>
              <w:right w:w="0" w:type="dxa"/>
            </w:tcMar>
            <w:vAlign w:val="center"/>
            <w:hideMark/>
          </w:tcPr>
          <w:p w:rsidR="00C71204" w:rsidRPr="00685F7C" w:rsidRDefault="00C71204" w:rsidP="00C712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Width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br/>
            </w:r>
            <w:r w:rsidRPr="00685F7C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(bits)</w:t>
            </w:r>
          </w:p>
        </w:tc>
        <w:tc>
          <w:tcPr>
            <w:tcW w:w="603" w:type="dxa"/>
            <w:shd w:val="clear" w:color="auto" w:fill="DDD9C3" w:themeFill="background2" w:themeFillShade="E6"/>
            <w:noWrap/>
            <w:tcMar>
              <w:left w:w="0" w:type="dxa"/>
              <w:right w:w="0" w:type="dxa"/>
            </w:tcMar>
            <w:vAlign w:val="center"/>
            <w:hideMark/>
          </w:tcPr>
          <w:p w:rsidR="00C71204" w:rsidRPr="00685F7C" w:rsidRDefault="00C71204" w:rsidP="00C712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685F7C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Bytes</w:t>
            </w:r>
          </w:p>
        </w:tc>
        <w:tc>
          <w:tcPr>
            <w:tcW w:w="4491" w:type="dxa"/>
            <w:shd w:val="clear" w:color="auto" w:fill="DDD9C3" w:themeFill="background2" w:themeFillShade="E6"/>
            <w:noWrap/>
            <w:tcMar>
              <w:left w:w="0" w:type="dxa"/>
              <w:right w:w="0" w:type="dxa"/>
            </w:tcMar>
            <w:vAlign w:val="center"/>
            <w:hideMark/>
          </w:tcPr>
          <w:p w:rsidR="00C71204" w:rsidRPr="00685F7C" w:rsidRDefault="00C71204" w:rsidP="00C712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685F7C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Range</w:t>
            </w:r>
          </w:p>
        </w:tc>
      </w:tr>
      <w:tr w:rsidR="00C71204" w:rsidRPr="00685F7C" w:rsidTr="006B7607">
        <w:trPr>
          <w:trHeight w:val="333"/>
        </w:trPr>
        <w:tc>
          <w:tcPr>
            <w:tcW w:w="1141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A07CCD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byte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07C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Byte</w:t>
            </w:r>
          </w:p>
        </w:tc>
        <w:tc>
          <w:tcPr>
            <w:tcW w:w="3663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Unsigned integer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03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491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 to 255</w:t>
            </w:r>
          </w:p>
        </w:tc>
      </w:tr>
      <w:tr w:rsidR="00C71204" w:rsidRPr="00685F7C" w:rsidTr="006B7607">
        <w:trPr>
          <w:trHeight w:val="333"/>
        </w:trPr>
        <w:tc>
          <w:tcPr>
            <w:tcW w:w="1141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 w:rsidRPr="00A07CCD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sbyte</w:t>
            </w:r>
            <w:proofErr w:type="spellEnd"/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07C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SByte</w:t>
            </w:r>
            <w:proofErr w:type="spellEnd"/>
          </w:p>
        </w:tc>
        <w:tc>
          <w:tcPr>
            <w:tcW w:w="3663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Signed integer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03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491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-128 to 127</w:t>
            </w:r>
          </w:p>
        </w:tc>
      </w:tr>
      <w:tr w:rsidR="00C71204" w:rsidRPr="00685F7C" w:rsidTr="006B7607">
        <w:trPr>
          <w:trHeight w:val="333"/>
        </w:trPr>
        <w:tc>
          <w:tcPr>
            <w:tcW w:w="1141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 w:rsidRPr="00A07CCD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07C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Int32</w:t>
            </w:r>
            <w:proofErr w:type="spellEnd"/>
          </w:p>
        </w:tc>
        <w:tc>
          <w:tcPr>
            <w:tcW w:w="3663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Signed integer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03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491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-2,147,483,648 to 2,147,483,647</w:t>
            </w:r>
          </w:p>
        </w:tc>
      </w:tr>
      <w:tr w:rsidR="00C71204" w:rsidRPr="00685F7C" w:rsidTr="006B7607">
        <w:trPr>
          <w:trHeight w:val="333"/>
        </w:trPr>
        <w:tc>
          <w:tcPr>
            <w:tcW w:w="1141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 w:rsidRPr="00A07CCD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uint</w:t>
            </w:r>
            <w:proofErr w:type="spellEnd"/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07C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UInt32</w:t>
            </w:r>
            <w:proofErr w:type="spellEnd"/>
          </w:p>
        </w:tc>
        <w:tc>
          <w:tcPr>
            <w:tcW w:w="3663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Unsigned integer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03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491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 to 4294967295</w:t>
            </w:r>
          </w:p>
        </w:tc>
      </w:tr>
      <w:tr w:rsidR="00C71204" w:rsidRPr="00685F7C" w:rsidTr="006B7607">
        <w:trPr>
          <w:trHeight w:val="333"/>
        </w:trPr>
        <w:tc>
          <w:tcPr>
            <w:tcW w:w="1141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A07CCD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short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07C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Int16</w:t>
            </w:r>
            <w:proofErr w:type="spellEnd"/>
          </w:p>
        </w:tc>
        <w:tc>
          <w:tcPr>
            <w:tcW w:w="3663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Signed integer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03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491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-32,768 to 32,767</w:t>
            </w:r>
          </w:p>
        </w:tc>
      </w:tr>
      <w:tr w:rsidR="00C71204" w:rsidRPr="00685F7C" w:rsidTr="006B7607">
        <w:trPr>
          <w:trHeight w:val="333"/>
        </w:trPr>
        <w:tc>
          <w:tcPr>
            <w:tcW w:w="1141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 w:rsidRPr="00A07CCD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ushort</w:t>
            </w:r>
            <w:proofErr w:type="spellEnd"/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07C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UInt16</w:t>
            </w:r>
            <w:proofErr w:type="spellEnd"/>
          </w:p>
        </w:tc>
        <w:tc>
          <w:tcPr>
            <w:tcW w:w="3663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Unsigned integer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03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491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 to 65535</w:t>
            </w:r>
          </w:p>
        </w:tc>
      </w:tr>
      <w:tr w:rsidR="00C71204" w:rsidRPr="00685F7C" w:rsidTr="006B7607">
        <w:trPr>
          <w:trHeight w:val="333"/>
        </w:trPr>
        <w:tc>
          <w:tcPr>
            <w:tcW w:w="1141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A07CCD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long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07C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Int64</w:t>
            </w:r>
            <w:proofErr w:type="spellEnd"/>
          </w:p>
        </w:tc>
        <w:tc>
          <w:tcPr>
            <w:tcW w:w="3663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Signed integer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603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491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-9223372036854775808 to 9223372036854775807</w:t>
            </w:r>
          </w:p>
        </w:tc>
      </w:tr>
      <w:tr w:rsidR="00C71204" w:rsidRPr="00685F7C" w:rsidTr="006B7607">
        <w:trPr>
          <w:trHeight w:val="333"/>
        </w:trPr>
        <w:tc>
          <w:tcPr>
            <w:tcW w:w="1141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 w:rsidRPr="00A07CCD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ulong</w:t>
            </w:r>
            <w:proofErr w:type="spellEnd"/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07C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UInt64</w:t>
            </w:r>
            <w:proofErr w:type="spellEnd"/>
          </w:p>
        </w:tc>
        <w:tc>
          <w:tcPr>
            <w:tcW w:w="3663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Unsigned integer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603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491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 to 18446744073709551615</w:t>
            </w:r>
          </w:p>
        </w:tc>
      </w:tr>
      <w:tr w:rsidR="00C71204" w:rsidRPr="00685F7C" w:rsidTr="006B7607">
        <w:trPr>
          <w:trHeight w:val="333"/>
        </w:trPr>
        <w:tc>
          <w:tcPr>
            <w:tcW w:w="1141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A07CCD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07C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Single</w:t>
            </w:r>
          </w:p>
        </w:tc>
        <w:tc>
          <w:tcPr>
            <w:tcW w:w="3663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Single-precision floating point type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03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491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3.402823e38</w:t>
            </w:r>
            <w:proofErr w:type="spellEnd"/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to </w:t>
            </w:r>
            <w:proofErr w:type="spellStart"/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3.402823e38</w:t>
            </w:r>
            <w:proofErr w:type="spellEnd"/>
          </w:p>
        </w:tc>
      </w:tr>
      <w:tr w:rsidR="00C71204" w:rsidRPr="00685F7C" w:rsidTr="006B7607">
        <w:trPr>
          <w:trHeight w:val="333"/>
        </w:trPr>
        <w:tc>
          <w:tcPr>
            <w:tcW w:w="1141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A07CCD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07C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3663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Double-precision floating point type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603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491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1.79769313486232e308</w:t>
            </w:r>
            <w:proofErr w:type="spellEnd"/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to </w:t>
            </w:r>
            <w:proofErr w:type="spellStart"/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1.79769313486232e308</w:t>
            </w:r>
            <w:proofErr w:type="spellEnd"/>
          </w:p>
        </w:tc>
      </w:tr>
      <w:tr w:rsidR="00C71204" w:rsidRPr="00685F7C" w:rsidTr="006B7607">
        <w:trPr>
          <w:trHeight w:val="333"/>
        </w:trPr>
        <w:tc>
          <w:tcPr>
            <w:tcW w:w="1141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A07CCD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07C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3663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 single Unicode character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03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491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Unicode symbols used in text</w:t>
            </w:r>
          </w:p>
        </w:tc>
      </w:tr>
      <w:tr w:rsidR="00C71204" w:rsidRPr="00685F7C" w:rsidTr="006B7607">
        <w:trPr>
          <w:trHeight w:val="333"/>
        </w:trPr>
        <w:tc>
          <w:tcPr>
            <w:tcW w:w="1141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 w:rsidRPr="00A07CCD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bool</w:t>
            </w:r>
            <w:proofErr w:type="spellEnd"/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07C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3663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Logical Boolean type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03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491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True or false</w:t>
            </w:r>
          </w:p>
        </w:tc>
      </w:tr>
      <w:tr w:rsidR="00C71204" w:rsidRPr="00685F7C" w:rsidTr="006B7607">
        <w:trPr>
          <w:trHeight w:val="333"/>
        </w:trPr>
        <w:tc>
          <w:tcPr>
            <w:tcW w:w="1141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A07CCD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07C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3663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Base type of all other types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603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4491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71204" w:rsidRPr="00685F7C" w:rsidTr="006B7607">
        <w:trPr>
          <w:trHeight w:val="333"/>
        </w:trPr>
        <w:tc>
          <w:tcPr>
            <w:tcW w:w="1141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A07CCD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07C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663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 sequence of characters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603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4491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71204" w:rsidRPr="00685F7C" w:rsidTr="006B7607">
        <w:trPr>
          <w:trHeight w:val="333"/>
        </w:trPr>
        <w:tc>
          <w:tcPr>
            <w:tcW w:w="1141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A07CCD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07C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3663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Precise fractional or integral type that can represent decimal numbers with 29 significant digits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603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491" w:type="dxa"/>
            <w:shd w:val="clear" w:color="auto" w:fill="auto"/>
            <w:noWrap/>
            <w:vAlign w:val="center"/>
            <w:hideMark/>
          </w:tcPr>
          <w:p w:rsidR="00C71204" w:rsidRPr="00A07CCD" w:rsidRDefault="00C71204" w:rsidP="00C712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±1.0 × </w:t>
            </w:r>
            <w:proofErr w:type="spellStart"/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10e</w:t>
            </w:r>
            <w:proofErr w:type="spellEnd"/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−28 to ±7.9 × </w:t>
            </w:r>
            <w:proofErr w:type="spellStart"/>
            <w:r w:rsidRPr="00A07CC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10e28</w:t>
            </w:r>
            <w:proofErr w:type="spellEnd"/>
          </w:p>
        </w:tc>
      </w:tr>
    </w:tbl>
    <w:p w:rsidR="00C71204" w:rsidRDefault="00C71204">
      <w:pPr>
        <w:rPr>
          <w:sz w:val="44"/>
        </w:rPr>
      </w:pPr>
      <w:r>
        <w:rPr>
          <w:sz w:val="44"/>
        </w:rPr>
        <w:br w:type="page"/>
      </w:r>
    </w:p>
    <w:p w:rsidR="00982D7B" w:rsidRDefault="00C71204" w:rsidP="00685F7C">
      <w:pPr>
        <w:jc w:val="center"/>
        <w:rPr>
          <w:sz w:val="44"/>
        </w:rPr>
      </w:pPr>
      <w:r>
        <w:rPr>
          <w:sz w:val="44"/>
        </w:rPr>
        <w:lastRenderedPageBreak/>
        <w:t>ASCII Table</w:t>
      </w:r>
    </w:p>
    <w:p w:rsidR="00C71204" w:rsidRDefault="00C71204" w:rsidP="00685F7C">
      <w:pPr>
        <w:jc w:val="center"/>
        <w:rPr>
          <w:sz w:val="44"/>
        </w:rPr>
      </w:pPr>
    </w:p>
    <w:p w:rsidR="00C71204" w:rsidRDefault="00C71204" w:rsidP="00685F7C">
      <w:pPr>
        <w:jc w:val="center"/>
        <w:rPr>
          <w:sz w:val="44"/>
        </w:rPr>
      </w:pPr>
    </w:p>
    <w:p w:rsidR="00A07CCD" w:rsidRDefault="00A07CCD" w:rsidP="00685F7C">
      <w:pPr>
        <w:jc w:val="center"/>
        <w:rPr>
          <w:sz w:val="44"/>
        </w:rPr>
      </w:pPr>
    </w:p>
    <w:p w:rsidR="00C71204" w:rsidRDefault="00C71204" w:rsidP="00685F7C">
      <w:pPr>
        <w:jc w:val="center"/>
        <w:rPr>
          <w:sz w:val="44"/>
        </w:rPr>
      </w:pPr>
    </w:p>
    <w:p w:rsidR="00C71204" w:rsidRPr="00685F7C" w:rsidRDefault="00C71204" w:rsidP="00685F7C">
      <w:pPr>
        <w:jc w:val="center"/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6800850" cy="450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cii-full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204" w:rsidRPr="00685F7C" w:rsidSect="00685F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F7C"/>
    <w:rsid w:val="001A38E6"/>
    <w:rsid w:val="00282C0B"/>
    <w:rsid w:val="005E20F8"/>
    <w:rsid w:val="00685F7C"/>
    <w:rsid w:val="006B7607"/>
    <w:rsid w:val="00982D7B"/>
    <w:rsid w:val="00A07CCD"/>
    <w:rsid w:val="00B03B9D"/>
    <w:rsid w:val="00C71204"/>
    <w:rsid w:val="00E1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E13D9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b/>
      <w:sz w:val="3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13D98"/>
    <w:rPr>
      <w:rFonts w:asciiTheme="majorHAnsi" w:eastAsiaTheme="majorEastAsia" w:hAnsiTheme="majorHAnsi" w:cstheme="majorBidi"/>
      <w:sz w:val="32"/>
      <w:szCs w:val="20"/>
    </w:rPr>
  </w:style>
  <w:style w:type="paragraph" w:styleId="NormalWeb">
    <w:name w:val="Normal (Web)"/>
    <w:basedOn w:val="Normal"/>
    <w:uiPriority w:val="99"/>
    <w:unhideWhenUsed/>
    <w:rsid w:val="00685F7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5F7C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85F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5F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2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2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E13D9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b/>
      <w:sz w:val="3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13D98"/>
    <w:rPr>
      <w:rFonts w:asciiTheme="majorHAnsi" w:eastAsiaTheme="majorEastAsia" w:hAnsiTheme="majorHAnsi" w:cstheme="majorBidi"/>
      <w:sz w:val="32"/>
      <w:szCs w:val="20"/>
    </w:rPr>
  </w:style>
  <w:style w:type="paragraph" w:styleId="NormalWeb">
    <w:name w:val="Normal (Web)"/>
    <w:basedOn w:val="Normal"/>
    <w:uiPriority w:val="99"/>
    <w:unhideWhenUsed/>
    <w:rsid w:val="00685F7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5F7C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85F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5F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2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2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6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0E0E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Cowboy</dc:creator>
  <cp:lastModifiedBy>Cowboy</cp:lastModifiedBy>
  <cp:revision>4</cp:revision>
  <cp:lastPrinted>2020-01-27T17:55:00Z</cp:lastPrinted>
  <dcterms:created xsi:type="dcterms:W3CDTF">2019-10-24T07:37:00Z</dcterms:created>
  <dcterms:modified xsi:type="dcterms:W3CDTF">2020-01-27T18:00:00Z</dcterms:modified>
</cp:coreProperties>
</file>