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480" w:before="240" w:line="360" w:lineRule="auto"/>
        <w:contextualSpacing w:val="0"/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Dataset: NCAA</w:t>
      </w:r>
      <w:r w:rsidDel="00000000" w:rsidR="00000000" w:rsidRPr="00000000">
        <w:rPr>
          <w:color w:val="333333"/>
          <w:sz w:val="24"/>
          <w:szCs w:val="24"/>
          <w:rtl w:val="0"/>
        </w:rPr>
        <w:br w:type="textWrapping"/>
        <w:t xml:space="preserve">Source: </w:t>
      </w:r>
      <w:hyperlink r:id="rId5">
        <w:r w:rsidDel="00000000" w:rsidR="00000000" w:rsidRPr="00000000">
          <w:rPr>
            <w:color w:val="1155cc"/>
            <w:sz w:val="19"/>
            <w:szCs w:val="19"/>
            <w:highlight w:val="white"/>
            <w:u w:val="single"/>
            <w:rtl w:val="0"/>
          </w:rPr>
          <w:t xml:space="preserve">https://www.kaggle.com/c/march-machine-learning-mania-2016/data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480" w:before="240" w:line="360" w:lineRule="auto"/>
        <w:contextualSpacing w:val="0"/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Problem: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Using NCAA from 2003 to 2015, predict what the 2016 Southern conference bracket will look like. </w:t>
      </w:r>
    </w:p>
    <w:p w:rsidR="00000000" w:rsidDel="00000000" w:rsidP="00000000" w:rsidRDefault="00000000" w:rsidRPr="00000000">
      <w:pPr>
        <w:spacing w:after="480" w:before="240" w:line="360" w:lineRule="auto"/>
        <w:contextualSpacing w:val="0"/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Hypothesis: 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Teams with higher number of historical wins have a higher probability of winning the conference.</w:t>
      </w:r>
    </w:p>
    <w:p w:rsidR="00000000" w:rsidDel="00000000" w:rsidP="00000000" w:rsidRDefault="00000000" w:rsidRPr="00000000">
      <w:pPr>
        <w:spacing w:after="480" w:before="240" w:line="360" w:lineRule="auto"/>
        <w:contextualSpacing w:val="0"/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Exploratory: </w:t>
      </w:r>
      <w:r w:rsidDel="00000000" w:rsidR="00000000" w:rsidRPr="00000000">
        <w:rPr>
          <w:color w:val="333333"/>
          <w:sz w:val="24"/>
          <w:szCs w:val="24"/>
          <w:rtl w:val="0"/>
        </w:rPr>
        <w:br w:type="textWrapping"/>
        <w:tab/>
        <w:t xml:space="preserve">1. Look at collinearity between the various variables so we can strip it out. </w:t>
        <w:br w:type="textWrapping"/>
        <w:tab/>
        <w:t xml:space="preserve">2. Use KNN to help predict winners and losers</w:t>
        <w:br w:type="textWrapping"/>
        <w:tab/>
        <w:t xml:space="preserve">3. Can use grid search to determine which are the strongest predictors</w:t>
        <w:br w:type="textWrapping"/>
        <w:tab/>
        <w:t xml:space="preserve">4. Use the Sigmoid model to predict likelihood of winners and losers</w:t>
        <w:br w:type="textWrapping"/>
        <w:tab/>
        <w:t xml:space="preserve">5. Use True Positive Rate to test the accuracy of the model</w:t>
        <w:br w:type="textWrapping"/>
        <w:tab/>
        <w:t xml:space="preserve">6. Use cross validation to test my model. </w:t>
      </w:r>
    </w:p>
    <w:p w:rsidR="00000000" w:rsidDel="00000000" w:rsidP="00000000" w:rsidRDefault="00000000" w:rsidRPr="00000000">
      <w:pPr>
        <w:spacing w:after="480" w:before="240" w:line="360" w:lineRule="auto"/>
        <w:contextualSpacing w:val="0"/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Dataset: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the data is available through Kaggle, although I would have to link the various data tables together</w:t>
      </w:r>
    </w:p>
    <w:p w:rsidR="00000000" w:rsidDel="00000000" w:rsidP="00000000" w:rsidRDefault="00000000" w:rsidRPr="00000000">
      <w:pPr>
        <w:spacing w:after="480" w:before="240" w:line="360" w:lineRule="auto"/>
        <w:contextualSpacing w:val="0"/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Features:</w:t>
      </w:r>
      <w:r w:rsidDel="00000000" w:rsidR="00000000" w:rsidRPr="00000000">
        <w:rPr>
          <w:color w:val="333333"/>
          <w:sz w:val="24"/>
          <w:szCs w:val="24"/>
          <w:rtl w:val="0"/>
        </w:rPr>
        <w:br w:type="textWrapping"/>
        <w:tab/>
        <w:t xml:space="preserve">1. % of field goals missed</w:t>
        <w:br w:type="textWrapping"/>
        <w:tab/>
        <w:t xml:space="preserve">2. % of three pointers made</w:t>
        <w:br w:type="textWrapping"/>
        <w:tab/>
        <w:t xml:space="preserve">3. Number of offensive rebounds</w:t>
        <w:br w:type="textWrapping"/>
        <w:tab/>
        <w:t xml:space="preserve">4. Number of defensive rebounds</w:t>
        <w:br w:type="textWrapping"/>
        <w:tab/>
        <w:t xml:space="preserve">5. Day of the game</w:t>
        <w:br w:type="textWrapping"/>
        <w:tab/>
        <w:t xml:space="preserve">6. Strong or weak seed</w:t>
      </w:r>
    </w:p>
    <w:p w:rsidR="00000000" w:rsidDel="00000000" w:rsidP="00000000" w:rsidRDefault="00000000" w:rsidRPr="00000000">
      <w:pPr>
        <w:spacing w:after="480" w:before="240" w:line="360" w:lineRule="auto"/>
        <w:contextualSpacing w:val="0"/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Goals/Criteria for success: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 To be able to predict a bracket that at least will predict the correct winner for the southern conference.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www.kaggle.com/c/march-machine-learning-mania-2016/data" TargetMode="External"/></Relationships>
</file>