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892" w:rsidRDefault="00A95892" w:rsidP="002B15EC">
      <w:pPr>
        <w:pStyle w:val="Heading1"/>
        <w:rPr>
          <w:rStyle w:val="SC90121"/>
          <w:rFonts w:cstheme="majorBidi"/>
          <w:color w:val="2E74B5" w:themeColor="accent1" w:themeShade="BF"/>
          <w:sz w:val="32"/>
          <w:szCs w:val="32"/>
        </w:rPr>
      </w:pPr>
      <w:r w:rsidRPr="00A95892">
        <w:rPr>
          <w:rStyle w:val="SC90121"/>
          <w:rFonts w:cstheme="majorBidi"/>
          <w:b/>
          <w:color w:val="2E74B5" w:themeColor="accent1" w:themeShade="BF"/>
          <w:sz w:val="32"/>
          <w:szCs w:val="32"/>
        </w:rPr>
        <w:t>NOTE</w:t>
      </w:r>
      <w:r>
        <w:rPr>
          <w:rStyle w:val="SC90121"/>
          <w:rFonts w:cstheme="majorBidi"/>
          <w:color w:val="2E74B5" w:themeColor="accent1" w:themeShade="BF"/>
          <w:sz w:val="32"/>
          <w:szCs w:val="32"/>
        </w:rPr>
        <w:t>:  You will have to perform sections B &amp; C at the same time because you will need information from the handset to enter into the IP-DECT and vice-versa.  Basically, have the WEBUI open on the IP-DECT master when you are subscribing the phone, you’ll see what I mean as you get into it.</w:t>
      </w:r>
      <w:r w:rsidR="00541202"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  Also, this </w:t>
      </w:r>
      <w:r w:rsidR="00384BD8">
        <w:rPr>
          <w:rStyle w:val="SC90121"/>
          <w:rFonts w:cstheme="majorBidi"/>
          <w:color w:val="2E74B5" w:themeColor="accent1" w:themeShade="BF"/>
          <w:sz w:val="32"/>
          <w:szCs w:val="32"/>
        </w:rPr>
        <w:t>order</w:t>
      </w:r>
      <w:r w:rsidR="00EF7AB8"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 of the </w:t>
      </w:r>
      <w:r w:rsidR="00541202">
        <w:rPr>
          <w:rStyle w:val="SC90121"/>
          <w:rFonts w:cstheme="majorBidi"/>
          <w:color w:val="2E74B5" w:themeColor="accent1" w:themeShade="BF"/>
          <w:sz w:val="32"/>
          <w:szCs w:val="32"/>
        </w:rPr>
        <w:t>procedure only applies to replacing an existing</w:t>
      </w:r>
      <w:r w:rsidR="008F5767">
        <w:rPr>
          <w:rStyle w:val="SC90121"/>
          <w:rFonts w:cstheme="majorBidi"/>
          <w:color w:val="2E74B5" w:themeColor="accent1" w:themeShade="BF"/>
          <w:sz w:val="32"/>
          <w:szCs w:val="32"/>
        </w:rPr>
        <w:t>/defective</w:t>
      </w:r>
      <w:r w:rsidR="00541202"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 ASCOM handset</w:t>
      </w:r>
      <w:r w:rsidR="00EF7AB8"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 where the user already exists on the IP-DECT Gateway</w:t>
      </w:r>
      <w:r w:rsidR="00541202"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, if you are instead adding </w:t>
      </w:r>
      <w:r w:rsidR="004604F4">
        <w:rPr>
          <w:rStyle w:val="SC90121"/>
          <w:rFonts w:cstheme="majorBidi"/>
          <w:color w:val="2E74B5" w:themeColor="accent1" w:themeShade="BF"/>
          <w:sz w:val="32"/>
          <w:szCs w:val="32"/>
        </w:rPr>
        <w:t>new</w:t>
      </w:r>
      <w:r w:rsidR="00541202"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 handsets</w:t>
      </w:r>
      <w:r w:rsidR="004604F4"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 to the system</w:t>
      </w:r>
      <w:r w:rsidR="00541202"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, it will also be necessary to </w:t>
      </w:r>
      <w:r w:rsidR="00EF7AB8">
        <w:rPr>
          <w:rStyle w:val="SC90121"/>
          <w:rFonts w:cstheme="majorBidi"/>
          <w:color w:val="2E74B5" w:themeColor="accent1" w:themeShade="BF"/>
          <w:sz w:val="32"/>
          <w:szCs w:val="32"/>
        </w:rPr>
        <w:t>add new users to the IP-DECT master</w:t>
      </w:r>
      <w:r w:rsidR="00EF7AB8"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 (</w:t>
      </w:r>
      <w:r w:rsidR="00384BD8">
        <w:rPr>
          <w:rStyle w:val="SC90121"/>
          <w:rFonts w:cstheme="majorBidi"/>
          <w:color w:val="2E74B5" w:themeColor="accent1" w:themeShade="BF"/>
          <w:sz w:val="32"/>
          <w:szCs w:val="32"/>
        </w:rPr>
        <w:t>Perform</w:t>
      </w:r>
      <w:r w:rsidR="00EF7AB8"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 Section “C” below FIRST</w:t>
      </w:r>
      <w:r w:rsidR="00384BD8"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 for each new phone</w:t>
      </w:r>
      <w:r w:rsidR="00EF7AB8"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), </w:t>
      </w:r>
      <w:r w:rsidR="00EF7AB8"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as well as </w:t>
      </w:r>
      <w:r w:rsidR="00541202">
        <w:rPr>
          <w:rStyle w:val="SC90121"/>
          <w:rFonts w:cstheme="majorBidi"/>
          <w:color w:val="2E74B5" w:themeColor="accent1" w:themeShade="BF"/>
          <w:sz w:val="32"/>
          <w:szCs w:val="32"/>
        </w:rPr>
        <w:t>add</w:t>
      </w:r>
      <w:r w:rsidR="00EF7AB8">
        <w:rPr>
          <w:rStyle w:val="SC90121"/>
          <w:rFonts w:cstheme="majorBidi"/>
          <w:color w:val="2E74B5" w:themeColor="accent1" w:themeShade="BF"/>
          <w:sz w:val="32"/>
          <w:szCs w:val="32"/>
        </w:rPr>
        <w:t>ing</w:t>
      </w:r>
      <w:r w:rsidR="00541202"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 more extensions to the PBX</w:t>
      </w:r>
      <w:r w:rsidR="00EF7AB8">
        <w:rPr>
          <w:rStyle w:val="SC90121"/>
          <w:rFonts w:cstheme="majorBidi"/>
          <w:color w:val="2E74B5" w:themeColor="accent1" w:themeShade="BF"/>
          <w:sz w:val="32"/>
          <w:szCs w:val="32"/>
        </w:rPr>
        <w:t>.</w:t>
      </w:r>
    </w:p>
    <w:p w:rsidR="002F1D84" w:rsidRDefault="002B15EC" w:rsidP="002B15EC">
      <w:pPr>
        <w:pStyle w:val="Heading1"/>
        <w:rPr>
          <w:rStyle w:val="SC90121"/>
          <w:rFonts w:cstheme="majorBidi"/>
          <w:color w:val="2E74B5" w:themeColor="accent1" w:themeShade="BF"/>
          <w:sz w:val="32"/>
          <w:szCs w:val="32"/>
        </w:rPr>
      </w:pPr>
      <w:r w:rsidRPr="002B15EC">
        <w:rPr>
          <w:rStyle w:val="SC90121"/>
          <w:rFonts w:cstheme="majorBidi"/>
          <w:color w:val="2E74B5" w:themeColor="accent1" w:themeShade="BF"/>
          <w:sz w:val="32"/>
          <w:szCs w:val="32"/>
        </w:rPr>
        <w:t>A)</w:t>
      </w:r>
      <w:r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 </w:t>
      </w:r>
      <w:r w:rsidR="002F1D84" w:rsidRPr="002F1D84">
        <w:rPr>
          <w:rStyle w:val="SC90121"/>
          <w:rFonts w:cstheme="majorBidi"/>
          <w:color w:val="2E74B5" w:themeColor="accent1" w:themeShade="BF"/>
          <w:sz w:val="32"/>
          <w:szCs w:val="32"/>
        </w:rPr>
        <w:t xml:space="preserve">Factory Reset Handset </w:t>
      </w:r>
    </w:p>
    <w:p w:rsidR="002F1D84" w:rsidRPr="002F1D84" w:rsidRDefault="002F1D84" w:rsidP="002F1D84">
      <w:r>
        <w:t>A factory reset can be performed from the handset Admin menu.</w:t>
      </w:r>
      <w:r w:rsidR="00A95892">
        <w:t xml:space="preserve">  This is a good first step to help ensure a trouble-free registration.</w:t>
      </w:r>
    </w:p>
    <w:p w:rsidR="002F1D84" w:rsidRDefault="002F1D84" w:rsidP="002F1D84">
      <w:pPr>
        <w:pStyle w:val="ListParagraph"/>
        <w:numPr>
          <w:ilvl w:val="0"/>
          <w:numId w:val="2"/>
        </w:numPr>
      </w:pPr>
      <w:r>
        <w:rPr>
          <w:rStyle w:val="SC90121"/>
        </w:rPr>
        <w:t>To activate the Admin Menu, enter the Call time screen and press &gt; * &lt; &lt; * &lt;.</w:t>
      </w:r>
    </w:p>
    <w:p w:rsidR="002F1D84" w:rsidRDefault="002F1D84" w:rsidP="002F1D84">
      <w:pPr>
        <w:pStyle w:val="ListParagraph"/>
        <w:numPr>
          <w:ilvl w:val="0"/>
          <w:numId w:val="2"/>
        </w:numPr>
      </w:pPr>
      <w:r>
        <w:rPr>
          <w:rStyle w:val="SC90121"/>
        </w:rPr>
        <w:t>Select "Factory Reset".</w:t>
      </w:r>
    </w:p>
    <w:p w:rsidR="00567B0D" w:rsidRDefault="002F1D84" w:rsidP="002F1D84">
      <w:pPr>
        <w:pStyle w:val="ListParagraph"/>
        <w:numPr>
          <w:ilvl w:val="0"/>
          <w:numId w:val="2"/>
        </w:numPr>
        <w:rPr>
          <w:rStyle w:val="SC119051"/>
          <w:rFonts w:cstheme="majorBidi"/>
          <w:color w:val="2E74B5" w:themeColor="accent1" w:themeShade="BF"/>
          <w:sz w:val="32"/>
          <w:szCs w:val="32"/>
        </w:rPr>
      </w:pPr>
      <w:r>
        <w:rPr>
          <w:rStyle w:val="SC90121"/>
        </w:rPr>
        <w:t xml:space="preserve">A </w:t>
      </w:r>
      <w:r w:rsidRPr="002F1D84">
        <w:rPr>
          <w:rStyle w:val="SC90121"/>
          <w:i/>
          <w:iCs/>
        </w:rPr>
        <w:t xml:space="preserve">Reset portable? </w:t>
      </w:r>
      <w:proofErr w:type="gramStart"/>
      <w:r>
        <w:rPr>
          <w:rStyle w:val="SC90121"/>
        </w:rPr>
        <w:t>dialogue</w:t>
      </w:r>
      <w:proofErr w:type="gramEnd"/>
      <w:r>
        <w:rPr>
          <w:rStyle w:val="SC90121"/>
        </w:rPr>
        <w:t xml:space="preserve"> appears, press "Yes". The handset is restarted.</w:t>
      </w:r>
      <w:r>
        <w:rPr>
          <w:rStyle w:val="SC119051"/>
          <w:rFonts w:cstheme="majorBidi"/>
          <w:color w:val="2E74B5" w:themeColor="accent1" w:themeShade="BF"/>
          <w:sz w:val="32"/>
          <w:szCs w:val="32"/>
        </w:rPr>
        <w:t xml:space="preserve"> </w:t>
      </w:r>
    </w:p>
    <w:p w:rsidR="003A03EE" w:rsidRPr="003A03EE" w:rsidRDefault="002B15EC" w:rsidP="003A03EE">
      <w:pPr>
        <w:pStyle w:val="Heading1"/>
      </w:pPr>
      <w:r>
        <w:rPr>
          <w:rStyle w:val="SC119051"/>
          <w:rFonts w:cstheme="majorBidi"/>
          <w:color w:val="2E74B5" w:themeColor="accent1" w:themeShade="BF"/>
          <w:sz w:val="32"/>
          <w:szCs w:val="32"/>
        </w:rPr>
        <w:t xml:space="preserve">B) </w:t>
      </w:r>
      <w:r w:rsidR="006563ED">
        <w:rPr>
          <w:rStyle w:val="SC119051"/>
          <w:rFonts w:cstheme="majorBidi"/>
          <w:color w:val="2E74B5" w:themeColor="accent1" w:themeShade="BF"/>
          <w:sz w:val="32"/>
          <w:szCs w:val="32"/>
        </w:rPr>
        <w:t>Subscribe From Handset</w:t>
      </w:r>
    </w:p>
    <w:p w:rsidR="003A03EE" w:rsidRDefault="003A03EE" w:rsidP="003A03EE">
      <w:r>
        <w:rPr>
          <w:rStyle w:val="SC119051"/>
        </w:rPr>
        <w:t>To subscribe a DECT system manually, the “Park:” (Portable Access Right Key) and “A</w:t>
      </w:r>
      <w:r w:rsidR="008F5767">
        <w:rPr>
          <w:rStyle w:val="SC119051"/>
        </w:rPr>
        <w:t>C</w:t>
      </w:r>
      <w:r>
        <w:rPr>
          <w:rStyle w:val="SC119051"/>
        </w:rPr>
        <w:t xml:space="preserve">:” (Authentication code) related to the system are needed. </w:t>
      </w:r>
      <w:r w:rsidR="002B15EC">
        <w:rPr>
          <w:rStyle w:val="SC119051"/>
        </w:rPr>
        <w:t>These are obtained from the WEBUI on the IP-DECT master</w:t>
      </w:r>
      <w:r>
        <w:rPr>
          <w:rStyle w:val="SC119051"/>
        </w:rPr>
        <w:t>.</w:t>
      </w:r>
    </w:p>
    <w:p w:rsidR="003A03EE" w:rsidRDefault="003A03EE" w:rsidP="003A03EE">
      <w:r>
        <w:rPr>
          <w:rStyle w:val="SC119051"/>
        </w:rPr>
        <w:t>NOTE: The PARK code may not be needed if there is no alien DECT system within the coverage area.</w:t>
      </w:r>
    </w:p>
    <w:p w:rsidR="003A03EE" w:rsidRDefault="003A03EE" w:rsidP="003A03EE">
      <w:pPr>
        <w:pStyle w:val="ListParagraph"/>
        <w:numPr>
          <w:ilvl w:val="0"/>
          <w:numId w:val="1"/>
        </w:numPr>
      </w:pPr>
      <w:r>
        <w:rPr>
          <w:rStyle w:val="SC119051"/>
        </w:rPr>
        <w:t>Enter the menu by pressing "Menu".</w:t>
      </w:r>
    </w:p>
    <w:p w:rsidR="003A03EE" w:rsidRDefault="003A03EE" w:rsidP="003A03EE">
      <w:pPr>
        <w:pStyle w:val="ListParagraph"/>
        <w:numPr>
          <w:ilvl w:val="0"/>
          <w:numId w:val="1"/>
        </w:numPr>
      </w:pPr>
      <w:r>
        <w:rPr>
          <w:rStyle w:val="SC119051"/>
        </w:rPr>
        <w:t xml:space="preserve">Select </w:t>
      </w:r>
      <w:r w:rsidR="00714BE1">
        <w:rPr>
          <w:rStyle w:val="SC119051"/>
        </w:rPr>
        <w:t xml:space="preserve">“Connections” icon </w:t>
      </w:r>
      <w:r>
        <w:rPr>
          <w:rStyle w:val="SC119051"/>
        </w:rPr>
        <w:t>in the menu.</w:t>
      </w:r>
    </w:p>
    <w:p w:rsidR="003A03EE" w:rsidRDefault="003A03EE" w:rsidP="003A03EE">
      <w:pPr>
        <w:pStyle w:val="ListParagraph"/>
        <w:numPr>
          <w:ilvl w:val="0"/>
          <w:numId w:val="1"/>
        </w:numPr>
      </w:pPr>
      <w:r>
        <w:rPr>
          <w:rStyle w:val="SC119051"/>
        </w:rPr>
        <w:t>Select "System".</w:t>
      </w:r>
    </w:p>
    <w:p w:rsidR="003A03EE" w:rsidRDefault="00A62BE7" w:rsidP="003A03EE">
      <w:pPr>
        <w:pStyle w:val="ListParagraph"/>
        <w:numPr>
          <w:ilvl w:val="0"/>
          <w:numId w:val="1"/>
        </w:numPr>
      </w:pPr>
      <w:r>
        <w:rPr>
          <w:rStyle w:val="SC119051"/>
        </w:rPr>
        <w:t>Select "Subscribe".</w:t>
      </w:r>
    </w:p>
    <w:p w:rsidR="00F342C8" w:rsidRPr="00F342C8" w:rsidRDefault="003A03EE" w:rsidP="007800A4">
      <w:pPr>
        <w:pStyle w:val="ListParagraph"/>
        <w:numPr>
          <w:ilvl w:val="0"/>
          <w:numId w:val="1"/>
        </w:numPr>
        <w:rPr>
          <w:rStyle w:val="SC119051"/>
          <w:rFonts w:cstheme="minorBidi"/>
          <w:color w:val="auto"/>
          <w:sz w:val="22"/>
          <w:szCs w:val="22"/>
        </w:rPr>
      </w:pPr>
      <w:r>
        <w:rPr>
          <w:rStyle w:val="SC119051"/>
        </w:rPr>
        <w:t>The handset’s IPDI is displayed</w:t>
      </w:r>
      <w:r w:rsidR="008C2B62">
        <w:rPr>
          <w:rStyle w:val="SC119051"/>
        </w:rPr>
        <w:t>, enter this number into the appropriate user field on the IPBS as described in section C below</w:t>
      </w:r>
      <w:r>
        <w:rPr>
          <w:rStyle w:val="SC119051"/>
        </w:rPr>
        <w:t xml:space="preserve">. The IPDI is a unique code that has been assigned to the handset. </w:t>
      </w:r>
    </w:p>
    <w:p w:rsidR="003A03EE" w:rsidRDefault="003A03EE" w:rsidP="007800A4">
      <w:pPr>
        <w:pStyle w:val="ListParagraph"/>
        <w:numPr>
          <w:ilvl w:val="0"/>
          <w:numId w:val="1"/>
        </w:numPr>
      </w:pPr>
      <w:r>
        <w:rPr>
          <w:rStyle w:val="SC119051"/>
        </w:rPr>
        <w:t>Enter System name (optional). If no system name is entered, the default name is used. That is System A, System B etc. depending on which system name that is free.</w:t>
      </w:r>
    </w:p>
    <w:p w:rsidR="003A03EE" w:rsidRDefault="003A03EE" w:rsidP="003A03EE">
      <w:r>
        <w:rPr>
          <w:rStyle w:val="SC119051"/>
        </w:rPr>
        <w:t>Note: The System name might not be displayed depending on the handset’s Display Management Layout setting. See the handset’s Configuration Manual.</w:t>
      </w:r>
    </w:p>
    <w:p w:rsidR="003A03EE" w:rsidRDefault="003A03EE" w:rsidP="003A03EE">
      <w:pPr>
        <w:pStyle w:val="ListParagraph"/>
        <w:numPr>
          <w:ilvl w:val="0"/>
          <w:numId w:val="1"/>
        </w:numPr>
      </w:pPr>
      <w:r>
        <w:rPr>
          <w:rStyle w:val="SC119051"/>
        </w:rPr>
        <w:t>Press "Next".</w:t>
      </w:r>
    </w:p>
    <w:p w:rsidR="003A03EE" w:rsidRDefault="003A03EE" w:rsidP="003A03EE">
      <w:pPr>
        <w:pStyle w:val="ListParagraph"/>
        <w:numPr>
          <w:ilvl w:val="0"/>
          <w:numId w:val="1"/>
        </w:numPr>
      </w:pPr>
      <w:r>
        <w:rPr>
          <w:rStyle w:val="SC119051"/>
        </w:rPr>
        <w:t>Enter PARK code (max. 31 digits). The PARK code may not be needed if there is no alien DECT system within the coverage area.</w:t>
      </w:r>
    </w:p>
    <w:p w:rsidR="003A03EE" w:rsidRDefault="003A03EE" w:rsidP="003A03EE">
      <w:pPr>
        <w:pStyle w:val="ListParagraph"/>
        <w:numPr>
          <w:ilvl w:val="0"/>
          <w:numId w:val="1"/>
        </w:numPr>
      </w:pPr>
      <w:r>
        <w:rPr>
          <w:rStyle w:val="SC119051"/>
        </w:rPr>
        <w:t>Enter AC code. The AC code length must be between 4 - 8 digits.</w:t>
      </w:r>
    </w:p>
    <w:p w:rsidR="003A03EE" w:rsidRDefault="003A03EE" w:rsidP="003A03EE">
      <w:pPr>
        <w:pStyle w:val="ListParagraph"/>
        <w:numPr>
          <w:ilvl w:val="0"/>
          <w:numId w:val="1"/>
        </w:numPr>
      </w:pPr>
      <w:r>
        <w:rPr>
          <w:rStyle w:val="SC119051"/>
        </w:rPr>
        <w:t>Press "Next".</w:t>
      </w:r>
    </w:p>
    <w:p w:rsidR="003A03EE" w:rsidRDefault="003A03EE" w:rsidP="003A03EE">
      <w:pPr>
        <w:pStyle w:val="ListParagraph"/>
        <w:numPr>
          <w:ilvl w:val="0"/>
          <w:numId w:val="1"/>
        </w:numPr>
      </w:pPr>
      <w:r>
        <w:rPr>
          <w:rStyle w:val="SC119051"/>
        </w:rPr>
        <w:lastRenderedPageBreak/>
        <w:t>An information text "Protection on?" is displayed. Select "Yes" if the new system is to be protected. It is not possible to delete a protected s</w:t>
      </w:r>
      <w:r w:rsidR="008F5767">
        <w:rPr>
          <w:rStyle w:val="SC119051"/>
        </w:rPr>
        <w:t>ubscription accidentally from the handset</w:t>
      </w:r>
      <w:r>
        <w:rPr>
          <w:rStyle w:val="SC119051"/>
        </w:rPr>
        <w:t>.</w:t>
      </w:r>
    </w:p>
    <w:p w:rsidR="00A81315" w:rsidRPr="002B15EC" w:rsidRDefault="003A03EE" w:rsidP="003A03EE">
      <w:pPr>
        <w:pStyle w:val="ListParagraph"/>
        <w:numPr>
          <w:ilvl w:val="0"/>
          <w:numId w:val="1"/>
        </w:numPr>
        <w:rPr>
          <w:rStyle w:val="SC119051"/>
          <w:rFonts w:cstheme="minorBidi"/>
          <w:color w:val="auto"/>
          <w:sz w:val="22"/>
          <w:szCs w:val="22"/>
        </w:rPr>
      </w:pPr>
      <w:r>
        <w:rPr>
          <w:rStyle w:val="SC119051"/>
        </w:rPr>
        <w:t>Press "OK". A searching mode starts.</w:t>
      </w:r>
    </w:p>
    <w:p w:rsidR="002B15EC" w:rsidRDefault="006563ED" w:rsidP="002B15EC">
      <w:pPr>
        <w:pStyle w:val="Heading1"/>
      </w:pPr>
      <w:r>
        <w:t xml:space="preserve">C) </w:t>
      </w:r>
      <w:r w:rsidR="002B15EC" w:rsidRPr="002B15EC">
        <w:t>Registration</w:t>
      </w:r>
      <w:r w:rsidR="006F0A4F">
        <w:t xml:space="preserve"> </w:t>
      </w:r>
      <w:r w:rsidR="008C2B62">
        <w:t xml:space="preserve">Preparation </w:t>
      </w:r>
      <w:proofErr w:type="gramStart"/>
      <w:r w:rsidR="006F0A4F">
        <w:t>From</w:t>
      </w:r>
      <w:proofErr w:type="gramEnd"/>
      <w:r w:rsidR="006F0A4F">
        <w:t xml:space="preserve"> IP-DECT Master</w:t>
      </w:r>
    </w:p>
    <w:p w:rsidR="00922B20" w:rsidRDefault="00922B20" w:rsidP="00922B20">
      <w:pPr>
        <w:rPr>
          <w:noProof/>
        </w:rPr>
      </w:pPr>
      <w:r>
        <w:rPr>
          <w:noProof/>
        </w:rPr>
        <w:drawing>
          <wp:inline distT="0" distB="0" distL="0" distR="0" wp14:anchorId="1D008800" wp14:editId="289B8EAD">
            <wp:extent cx="2915728" cy="131106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222" cy="13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A2AB5" w:rsidRDefault="008A2AB5" w:rsidP="00922B20">
      <w:pPr>
        <w:rPr>
          <w:noProof/>
        </w:rPr>
      </w:pPr>
      <w:r>
        <w:rPr>
          <w:noProof/>
        </w:rPr>
        <w:t>Open the WEBUI of the IP-DECT Gateway using Internet Explorer browser and enter the IP of the Gateway.</w:t>
      </w:r>
    </w:p>
    <w:p w:rsidR="00922B20" w:rsidRDefault="00922B20" w:rsidP="00922B20">
      <w:pPr>
        <w:rPr>
          <w:noProof/>
        </w:rPr>
      </w:pPr>
      <w:r>
        <w:rPr>
          <w:noProof/>
        </w:rPr>
        <w:t>The username &amp; password is:  admin/changeme</w:t>
      </w:r>
    </w:p>
    <w:p w:rsidR="007E0085" w:rsidRDefault="00B849BA" w:rsidP="00922B20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85pt;height:207.85pt">
            <v:imagedata r:id="rId9" o:title="Ascom Gateway users"/>
          </v:shape>
        </w:pict>
      </w:r>
      <w:bookmarkEnd w:id="0"/>
    </w:p>
    <w:p w:rsidR="002B15EC" w:rsidRPr="002B15EC" w:rsidRDefault="002B15EC" w:rsidP="002B15EC">
      <w:pPr>
        <w:pStyle w:val="ListParagraph"/>
        <w:numPr>
          <w:ilvl w:val="0"/>
          <w:numId w:val="4"/>
        </w:numPr>
      </w:pPr>
      <w:r w:rsidRPr="002B15EC">
        <w:t xml:space="preserve">Select DECT </w:t>
      </w:r>
      <w:r w:rsidR="007E0085">
        <w:t>Users Administration</w:t>
      </w:r>
      <w:r w:rsidRPr="002B15EC">
        <w:t>.</w:t>
      </w:r>
    </w:p>
    <w:p w:rsidR="002B15EC" w:rsidRPr="002B15EC" w:rsidRDefault="007E0085" w:rsidP="002B15EC">
      <w:pPr>
        <w:pStyle w:val="ListParagraph"/>
        <w:numPr>
          <w:ilvl w:val="0"/>
          <w:numId w:val="4"/>
        </w:numPr>
        <w:rPr>
          <w:rFonts w:ascii="IFFAP B+ Frutiger" w:hAnsi="IFFAP B+ Frutiger" w:cs="IFFAP B+ Frutiger"/>
        </w:rPr>
      </w:pPr>
      <w:r>
        <w:t>Select “Show”</w:t>
      </w:r>
      <w:r w:rsidR="002B15EC" w:rsidRPr="002B15EC">
        <w:t>.</w:t>
      </w:r>
    </w:p>
    <w:p w:rsidR="00FA2D56" w:rsidRDefault="00FA2D56" w:rsidP="00FA2D56">
      <w:pPr>
        <w:pStyle w:val="ListParagraph"/>
        <w:numPr>
          <w:ilvl w:val="0"/>
          <w:numId w:val="4"/>
        </w:numPr>
      </w:pPr>
      <w:r w:rsidRPr="00FA2D56">
        <w:t>Click "New".</w:t>
      </w:r>
    </w:p>
    <w:p w:rsidR="00FA2D56" w:rsidRPr="002B15EC" w:rsidRDefault="00FA2D56" w:rsidP="007E0085">
      <w:pPr>
        <w:pStyle w:val="ListParagraph"/>
        <w:numPr>
          <w:ilvl w:val="0"/>
          <w:numId w:val="4"/>
        </w:numPr>
      </w:pPr>
      <w:r w:rsidRPr="00FA2D56">
        <w:t>Enter the following information in the corresponding text fields:</w:t>
      </w:r>
    </w:p>
    <w:tbl>
      <w:tblPr>
        <w:tblW w:w="9588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40"/>
        <w:gridCol w:w="1508"/>
        <w:gridCol w:w="5892"/>
        <w:gridCol w:w="1848"/>
      </w:tblGrid>
      <w:tr w:rsidR="00F60FBC" w:rsidRPr="002B15EC" w:rsidTr="00687B2A">
        <w:trPr>
          <w:trHeight w:val="398"/>
          <w:jc w:val="center"/>
        </w:trPr>
        <w:tc>
          <w:tcPr>
            <w:tcW w:w="1848" w:type="dxa"/>
            <w:gridSpan w:val="2"/>
            <w:vAlign w:val="bottom"/>
          </w:tcPr>
          <w:p w:rsidR="002B15EC" w:rsidRPr="00E85C24" w:rsidRDefault="002B15EC" w:rsidP="00687B2A">
            <w:pPr>
              <w:rPr>
                <w:b/>
              </w:rPr>
            </w:pPr>
            <w:r w:rsidRPr="00E85C24">
              <w:rPr>
                <w:b/>
                <w:sz w:val="24"/>
              </w:rPr>
              <w:t>Field name</w:t>
            </w:r>
          </w:p>
        </w:tc>
        <w:tc>
          <w:tcPr>
            <w:tcW w:w="5892" w:type="dxa"/>
          </w:tcPr>
          <w:p w:rsidR="00F60FBC" w:rsidRPr="00F60FBC" w:rsidRDefault="00F60FBC" w:rsidP="00687B2A">
            <w:pPr>
              <w:rPr>
                <w:rFonts w:ascii="IFFAP B+ Frutiger" w:hAnsi="IFFAP B+ Frutiger" w:cs="IFFAP B+ Frutiger"/>
                <w:b/>
                <w:bCs/>
              </w:rPr>
            </w:pPr>
          </w:p>
          <w:p w:rsidR="002B15EC" w:rsidRPr="00E85C24" w:rsidRDefault="00F60FBC" w:rsidP="00687B2A">
            <w:pPr>
              <w:rPr>
                <w:b/>
              </w:rPr>
            </w:pPr>
            <w:r w:rsidRPr="00E85C24">
              <w:rPr>
                <w:b/>
                <w:sz w:val="24"/>
              </w:rPr>
              <w:t>Description</w:t>
            </w:r>
          </w:p>
        </w:tc>
        <w:tc>
          <w:tcPr>
            <w:tcW w:w="1848" w:type="dxa"/>
            <w:vAlign w:val="bottom"/>
          </w:tcPr>
          <w:p w:rsidR="002B15EC" w:rsidRPr="00E85C24" w:rsidRDefault="002B15EC" w:rsidP="00687B2A">
            <w:pPr>
              <w:pStyle w:val="NoSpacing"/>
              <w:rPr>
                <w:b/>
                <w:sz w:val="24"/>
              </w:rPr>
            </w:pPr>
            <w:r w:rsidRPr="00E85C24">
              <w:rPr>
                <w:b/>
                <w:sz w:val="24"/>
              </w:rPr>
              <w:t>Max.</w:t>
            </w:r>
          </w:p>
          <w:p w:rsidR="002B15EC" w:rsidRPr="00E85C24" w:rsidRDefault="002B15EC" w:rsidP="00687B2A">
            <w:pPr>
              <w:pStyle w:val="NoSpacing"/>
            </w:pPr>
            <w:r w:rsidRPr="00E85C24">
              <w:rPr>
                <w:b/>
                <w:sz w:val="24"/>
              </w:rPr>
              <w:t>characters</w:t>
            </w:r>
          </w:p>
        </w:tc>
      </w:tr>
      <w:tr w:rsidR="00F60FBC" w:rsidRPr="002B15EC" w:rsidTr="00687B2A">
        <w:trPr>
          <w:trHeight w:val="372"/>
          <w:jc w:val="center"/>
        </w:trPr>
        <w:tc>
          <w:tcPr>
            <w:tcW w:w="340" w:type="dxa"/>
          </w:tcPr>
          <w:p w:rsidR="002B15EC" w:rsidRPr="002B15EC" w:rsidRDefault="002B15EC" w:rsidP="00687B2A">
            <w:r w:rsidRPr="002B15EC">
              <w:t>•</w:t>
            </w:r>
          </w:p>
        </w:tc>
        <w:tc>
          <w:tcPr>
            <w:tcW w:w="1508" w:type="dxa"/>
          </w:tcPr>
          <w:p w:rsidR="002B15EC" w:rsidRPr="002B15EC" w:rsidRDefault="002B15EC" w:rsidP="00687B2A">
            <w:r w:rsidRPr="002B15EC">
              <w:t>Long Name</w:t>
            </w:r>
          </w:p>
        </w:tc>
        <w:tc>
          <w:tcPr>
            <w:tcW w:w="5892" w:type="dxa"/>
          </w:tcPr>
          <w:p w:rsidR="002B15EC" w:rsidRPr="002B15EC" w:rsidRDefault="002B15EC" w:rsidP="00687B2A">
            <w:pPr>
              <w:rPr>
                <w:rFonts w:ascii="IFFAP B+ Frutiger" w:hAnsi="IFFAP B+ Frutiger" w:cs="IFFAP B+ Frutiger"/>
                <w:sz w:val="24"/>
                <w:szCs w:val="24"/>
              </w:rPr>
            </w:pPr>
            <w:r w:rsidRPr="002B15EC">
              <w:t xml:space="preserve">Mandatory, the name of the user, need to be unique throughout the system. </w:t>
            </w:r>
          </w:p>
        </w:tc>
        <w:tc>
          <w:tcPr>
            <w:tcW w:w="1848" w:type="dxa"/>
          </w:tcPr>
          <w:p w:rsidR="002B15EC" w:rsidRPr="002B15EC" w:rsidRDefault="002B15EC" w:rsidP="00687B2A">
            <w:r w:rsidRPr="002B15EC">
              <w:t>30</w:t>
            </w:r>
          </w:p>
        </w:tc>
      </w:tr>
      <w:tr w:rsidR="00F60FBC" w:rsidRPr="002B15EC" w:rsidTr="00687B2A">
        <w:trPr>
          <w:trHeight w:val="680"/>
          <w:jc w:val="center"/>
        </w:trPr>
        <w:tc>
          <w:tcPr>
            <w:tcW w:w="340" w:type="dxa"/>
          </w:tcPr>
          <w:p w:rsidR="002B15EC" w:rsidRPr="002B15EC" w:rsidRDefault="002B15EC" w:rsidP="00687B2A">
            <w:r w:rsidRPr="002B15EC">
              <w:lastRenderedPageBreak/>
              <w:t>•</w:t>
            </w:r>
          </w:p>
        </w:tc>
        <w:tc>
          <w:tcPr>
            <w:tcW w:w="1508" w:type="dxa"/>
          </w:tcPr>
          <w:p w:rsidR="002B15EC" w:rsidRPr="002B15EC" w:rsidRDefault="002B15EC" w:rsidP="00687B2A">
            <w:r w:rsidRPr="002B15EC">
              <w:t>Display Name</w:t>
            </w:r>
          </w:p>
        </w:tc>
        <w:tc>
          <w:tcPr>
            <w:tcW w:w="5892" w:type="dxa"/>
          </w:tcPr>
          <w:p w:rsidR="002B15EC" w:rsidRPr="002B15EC" w:rsidRDefault="002B15EC" w:rsidP="00687B2A">
            <w:r w:rsidRPr="002B15EC">
              <w:t xml:space="preserve">Optional and only available when using the Ascom VoIP Gateway, the calling or called party name will be shown in the handset display (depending on whose handset). </w:t>
            </w:r>
          </w:p>
        </w:tc>
        <w:tc>
          <w:tcPr>
            <w:tcW w:w="1848" w:type="dxa"/>
          </w:tcPr>
          <w:p w:rsidR="002B15EC" w:rsidRPr="002B15EC" w:rsidRDefault="002B15EC" w:rsidP="00687B2A">
            <w:r w:rsidRPr="002B15EC">
              <w:t>30</w:t>
            </w:r>
          </w:p>
        </w:tc>
      </w:tr>
      <w:tr w:rsidR="00F60FBC" w:rsidRPr="002B15EC" w:rsidTr="00687B2A">
        <w:trPr>
          <w:trHeight w:val="218"/>
          <w:jc w:val="center"/>
        </w:trPr>
        <w:tc>
          <w:tcPr>
            <w:tcW w:w="340" w:type="dxa"/>
          </w:tcPr>
          <w:p w:rsidR="002B15EC" w:rsidRPr="002B15EC" w:rsidRDefault="002B15EC" w:rsidP="00687B2A">
            <w:r w:rsidRPr="002B15EC">
              <w:t>•</w:t>
            </w:r>
          </w:p>
        </w:tc>
        <w:tc>
          <w:tcPr>
            <w:tcW w:w="1508" w:type="dxa"/>
          </w:tcPr>
          <w:p w:rsidR="002B15EC" w:rsidRPr="002B15EC" w:rsidRDefault="002B15EC" w:rsidP="00687B2A">
            <w:r w:rsidRPr="002B15EC">
              <w:t>Name</w:t>
            </w:r>
          </w:p>
        </w:tc>
        <w:tc>
          <w:tcPr>
            <w:tcW w:w="5892" w:type="dxa"/>
          </w:tcPr>
          <w:p w:rsidR="002B15EC" w:rsidRPr="002B15EC" w:rsidRDefault="002B15EC" w:rsidP="00687B2A">
            <w:r w:rsidRPr="002B15EC">
              <w:t xml:space="preserve">Optional, the user name. </w:t>
            </w:r>
          </w:p>
        </w:tc>
        <w:tc>
          <w:tcPr>
            <w:tcW w:w="1848" w:type="dxa"/>
          </w:tcPr>
          <w:p w:rsidR="002B15EC" w:rsidRPr="002B15EC" w:rsidRDefault="002B15EC" w:rsidP="00687B2A">
            <w:r w:rsidRPr="002B15EC">
              <w:t>30</w:t>
            </w:r>
          </w:p>
        </w:tc>
      </w:tr>
      <w:tr w:rsidR="00F60FBC" w:rsidRPr="002B15EC" w:rsidTr="00687B2A">
        <w:trPr>
          <w:trHeight w:val="372"/>
          <w:jc w:val="center"/>
        </w:trPr>
        <w:tc>
          <w:tcPr>
            <w:tcW w:w="340" w:type="dxa"/>
          </w:tcPr>
          <w:p w:rsidR="002B15EC" w:rsidRPr="002B15EC" w:rsidRDefault="002B15EC" w:rsidP="00687B2A">
            <w:r w:rsidRPr="002B15EC">
              <w:t>•</w:t>
            </w:r>
          </w:p>
        </w:tc>
        <w:tc>
          <w:tcPr>
            <w:tcW w:w="1508" w:type="dxa"/>
          </w:tcPr>
          <w:p w:rsidR="002B15EC" w:rsidRPr="002B15EC" w:rsidRDefault="002B15EC" w:rsidP="00687B2A">
            <w:r w:rsidRPr="002B15EC">
              <w:t>Number</w:t>
            </w:r>
          </w:p>
        </w:tc>
        <w:tc>
          <w:tcPr>
            <w:tcW w:w="5892" w:type="dxa"/>
          </w:tcPr>
          <w:p w:rsidR="002B15EC" w:rsidRPr="002B15EC" w:rsidRDefault="002B15EC" w:rsidP="00687B2A">
            <w:r w:rsidRPr="002B15EC">
              <w:t xml:space="preserve">Mandatory, the phone number extension, need to be unique throughout the system. </w:t>
            </w:r>
            <w:r w:rsidR="008C2B62">
              <w:t xml:space="preserve">(corresponds to the </w:t>
            </w:r>
            <w:proofErr w:type="spellStart"/>
            <w:r w:rsidR="008C2B62">
              <w:t>Auth</w:t>
            </w:r>
            <w:proofErr w:type="spellEnd"/>
            <w:r w:rsidR="008C2B62">
              <w:t xml:space="preserve"> Name on PBX)</w:t>
            </w:r>
          </w:p>
        </w:tc>
        <w:tc>
          <w:tcPr>
            <w:tcW w:w="1848" w:type="dxa"/>
          </w:tcPr>
          <w:p w:rsidR="002B15EC" w:rsidRPr="002B15EC" w:rsidRDefault="002B15EC" w:rsidP="00687B2A">
            <w:r w:rsidRPr="002B15EC">
              <w:t>30</w:t>
            </w:r>
          </w:p>
        </w:tc>
      </w:tr>
      <w:tr w:rsidR="00F60FBC" w:rsidRPr="002B15EC" w:rsidTr="00687B2A">
        <w:trPr>
          <w:trHeight w:val="372"/>
          <w:jc w:val="center"/>
        </w:trPr>
        <w:tc>
          <w:tcPr>
            <w:tcW w:w="340" w:type="dxa"/>
          </w:tcPr>
          <w:p w:rsidR="002B15EC" w:rsidRPr="002B15EC" w:rsidRDefault="002B15EC" w:rsidP="00687B2A">
            <w:r w:rsidRPr="002B15EC">
              <w:t>•</w:t>
            </w:r>
          </w:p>
        </w:tc>
        <w:tc>
          <w:tcPr>
            <w:tcW w:w="1508" w:type="dxa"/>
          </w:tcPr>
          <w:p w:rsidR="002B15EC" w:rsidRPr="002B15EC" w:rsidRDefault="002B15EC" w:rsidP="00687B2A">
            <w:r w:rsidRPr="002B15EC">
              <w:t>Password</w:t>
            </w:r>
          </w:p>
        </w:tc>
        <w:tc>
          <w:tcPr>
            <w:tcW w:w="5892" w:type="dxa"/>
          </w:tcPr>
          <w:p w:rsidR="002B15EC" w:rsidRPr="002B15EC" w:rsidRDefault="002B15EC" w:rsidP="00687B2A">
            <w:r w:rsidRPr="002B15EC">
              <w:t>Optional, is used for registration towards the gatekeeper</w:t>
            </w:r>
            <w:r w:rsidR="008C2B62">
              <w:t xml:space="preserve"> (PBX)</w:t>
            </w:r>
            <w:r w:rsidRPr="002B15EC">
              <w:t xml:space="preserve">. </w:t>
            </w:r>
          </w:p>
        </w:tc>
        <w:tc>
          <w:tcPr>
            <w:tcW w:w="1848" w:type="dxa"/>
          </w:tcPr>
          <w:p w:rsidR="002B15EC" w:rsidRPr="002B15EC" w:rsidRDefault="002B15EC" w:rsidP="00687B2A">
            <w:r w:rsidRPr="002B15EC">
              <w:t>30</w:t>
            </w:r>
          </w:p>
        </w:tc>
      </w:tr>
      <w:tr w:rsidR="00F60FBC" w:rsidRPr="002B15EC" w:rsidTr="00687B2A">
        <w:trPr>
          <w:trHeight w:val="372"/>
          <w:jc w:val="center"/>
        </w:trPr>
        <w:tc>
          <w:tcPr>
            <w:tcW w:w="340" w:type="dxa"/>
          </w:tcPr>
          <w:p w:rsidR="002B15EC" w:rsidRPr="002B15EC" w:rsidRDefault="002B15EC" w:rsidP="00687B2A">
            <w:r w:rsidRPr="002B15EC">
              <w:t>•</w:t>
            </w:r>
          </w:p>
        </w:tc>
        <w:tc>
          <w:tcPr>
            <w:tcW w:w="1508" w:type="dxa"/>
          </w:tcPr>
          <w:p w:rsidR="002B15EC" w:rsidRPr="002B15EC" w:rsidRDefault="002B15EC" w:rsidP="00687B2A">
            <w:r w:rsidRPr="002B15EC">
              <w:t>Idle Display</w:t>
            </w:r>
          </w:p>
        </w:tc>
        <w:tc>
          <w:tcPr>
            <w:tcW w:w="5892" w:type="dxa"/>
          </w:tcPr>
          <w:p w:rsidR="002B15EC" w:rsidRPr="002B15EC" w:rsidRDefault="002B15EC" w:rsidP="00687B2A">
            <w:pPr>
              <w:rPr>
                <w:rFonts w:ascii="IFFAP B+ Frutiger" w:hAnsi="IFFAP B+ Frutiger" w:cs="IFFAP B+ Frutiger"/>
                <w:sz w:val="24"/>
                <w:szCs w:val="24"/>
              </w:rPr>
            </w:pPr>
            <w:r w:rsidRPr="002B15EC">
              <w:t xml:space="preserve">Optional, will be shown in the handset display when the handset is idle. </w:t>
            </w:r>
          </w:p>
        </w:tc>
        <w:tc>
          <w:tcPr>
            <w:tcW w:w="1848" w:type="dxa"/>
          </w:tcPr>
          <w:p w:rsidR="002B15EC" w:rsidRPr="002B15EC" w:rsidRDefault="002B15EC" w:rsidP="00687B2A">
            <w:r w:rsidRPr="002B15EC">
              <w:t>47</w:t>
            </w:r>
          </w:p>
        </w:tc>
      </w:tr>
      <w:tr w:rsidR="00FA2D56" w:rsidRPr="002B15EC" w:rsidTr="00687B2A">
        <w:trPr>
          <w:trHeight w:val="372"/>
          <w:jc w:val="center"/>
        </w:trPr>
        <w:tc>
          <w:tcPr>
            <w:tcW w:w="340" w:type="dxa"/>
          </w:tcPr>
          <w:p w:rsidR="00FA2D56" w:rsidRPr="002B15EC" w:rsidRDefault="00FA2D56" w:rsidP="00687B2A">
            <w:r w:rsidRPr="002B15EC">
              <w:t>•</w:t>
            </w:r>
          </w:p>
        </w:tc>
        <w:tc>
          <w:tcPr>
            <w:tcW w:w="1508" w:type="dxa"/>
          </w:tcPr>
          <w:p w:rsidR="00FA2D56" w:rsidRPr="002B15EC" w:rsidRDefault="00FA2D56" w:rsidP="00687B2A">
            <w:r w:rsidRPr="002B15EC">
              <w:t>IPEI / IPDI</w:t>
            </w:r>
          </w:p>
        </w:tc>
        <w:tc>
          <w:tcPr>
            <w:tcW w:w="5892" w:type="dxa"/>
          </w:tcPr>
          <w:p w:rsidR="00FA2D56" w:rsidRPr="002B15EC" w:rsidRDefault="00FA2D56" w:rsidP="00687B2A">
            <w:r w:rsidRPr="002B15EC">
              <w:t>Mandatory, the unique identification number of the handset.</w:t>
            </w:r>
            <w:r w:rsidR="00541202">
              <w:t xml:space="preserve"> (Obtained in Section B, step 5)</w:t>
            </w:r>
          </w:p>
        </w:tc>
        <w:tc>
          <w:tcPr>
            <w:tcW w:w="1848" w:type="dxa"/>
          </w:tcPr>
          <w:p w:rsidR="00FA2D56" w:rsidRPr="002B15EC" w:rsidRDefault="00FA2D56" w:rsidP="00687B2A"/>
        </w:tc>
      </w:tr>
      <w:tr w:rsidR="00FA2D56" w:rsidRPr="002B15EC" w:rsidTr="00687B2A">
        <w:trPr>
          <w:trHeight w:val="372"/>
          <w:jc w:val="center"/>
        </w:trPr>
        <w:tc>
          <w:tcPr>
            <w:tcW w:w="340" w:type="dxa"/>
          </w:tcPr>
          <w:p w:rsidR="00FA2D56" w:rsidRPr="002B15EC" w:rsidRDefault="00FA2D56" w:rsidP="00687B2A">
            <w:r w:rsidRPr="002B15EC">
              <w:t>•</w:t>
            </w:r>
          </w:p>
        </w:tc>
        <w:tc>
          <w:tcPr>
            <w:tcW w:w="1508" w:type="dxa"/>
          </w:tcPr>
          <w:p w:rsidR="00FA2D56" w:rsidRPr="002B15EC" w:rsidRDefault="00FA2D56" w:rsidP="00687B2A">
            <w:r w:rsidRPr="002B15EC">
              <w:t>Auth. Code</w:t>
            </w:r>
          </w:p>
        </w:tc>
        <w:tc>
          <w:tcPr>
            <w:tcW w:w="5892" w:type="dxa"/>
          </w:tcPr>
          <w:p w:rsidR="00FA2D56" w:rsidRPr="002B15EC" w:rsidRDefault="00FA2D56" w:rsidP="00687B2A">
            <w:r w:rsidRPr="002B15EC">
              <w:t>Optional, the individual authentication code for this user. Automatically created by default. Can be modified manually.</w:t>
            </w:r>
          </w:p>
        </w:tc>
        <w:tc>
          <w:tcPr>
            <w:tcW w:w="1848" w:type="dxa"/>
          </w:tcPr>
          <w:p w:rsidR="00FA2D56" w:rsidRPr="002B15EC" w:rsidRDefault="00FA2D56" w:rsidP="00687B2A"/>
        </w:tc>
      </w:tr>
    </w:tbl>
    <w:p w:rsidR="002B15EC" w:rsidRDefault="002B15EC" w:rsidP="00F60FBC"/>
    <w:p w:rsidR="00FA2D56" w:rsidRDefault="00FA2D56" w:rsidP="00FA2D56">
      <w:pPr>
        <w:pStyle w:val="ListParagraph"/>
        <w:numPr>
          <w:ilvl w:val="0"/>
          <w:numId w:val="4"/>
        </w:numPr>
      </w:pPr>
      <w:r>
        <w:t xml:space="preserve">Perform an "over air subscription" using the individual authentication code. For information on how this is done, see </w:t>
      </w:r>
      <w:r w:rsidR="007E0085">
        <w:t>Section “B” above</w:t>
      </w:r>
      <w:r>
        <w:t>.</w:t>
      </w:r>
    </w:p>
    <w:p w:rsidR="00FA2D56" w:rsidRDefault="00FA2D56" w:rsidP="00FA2D56">
      <w:pPr>
        <w:pStyle w:val="ListParagraph"/>
        <w:numPr>
          <w:ilvl w:val="0"/>
          <w:numId w:val="4"/>
        </w:numPr>
      </w:pPr>
      <w:r>
        <w:t>Click "OK".</w:t>
      </w:r>
    </w:p>
    <w:sectPr w:rsidR="00FA2D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23D" w:rsidRDefault="00A8023D" w:rsidP="006F0A4F">
      <w:pPr>
        <w:spacing w:after="0" w:line="240" w:lineRule="auto"/>
      </w:pPr>
      <w:r>
        <w:separator/>
      </w:r>
    </w:p>
  </w:endnote>
  <w:endnote w:type="continuationSeparator" w:id="0">
    <w:p w:rsidR="00A8023D" w:rsidRDefault="00A8023D" w:rsidP="006F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com_Zwo">
    <w:altName w:val="Ascom_Zw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FFAP B+ Frutiger">
    <w:altName w:val="Frutig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C5" w:rsidRDefault="00AB57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C5" w:rsidRDefault="00AB57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C5" w:rsidRDefault="00AB57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23D" w:rsidRDefault="00A8023D" w:rsidP="006F0A4F">
      <w:pPr>
        <w:spacing w:after="0" w:line="240" w:lineRule="auto"/>
      </w:pPr>
      <w:r>
        <w:separator/>
      </w:r>
    </w:p>
  </w:footnote>
  <w:footnote w:type="continuationSeparator" w:id="0">
    <w:p w:rsidR="00A8023D" w:rsidRDefault="00A8023D" w:rsidP="006F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C5" w:rsidRDefault="00AB57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C5" w:rsidRDefault="00AB57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7C5" w:rsidRDefault="00AB57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C1A94"/>
    <w:multiLevelType w:val="hybridMultilevel"/>
    <w:tmpl w:val="81D8D866"/>
    <w:lvl w:ilvl="0" w:tplc="1CA8C4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79AF"/>
    <w:multiLevelType w:val="hybridMultilevel"/>
    <w:tmpl w:val="F28A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67794"/>
    <w:multiLevelType w:val="hybridMultilevel"/>
    <w:tmpl w:val="C3DA3AD4"/>
    <w:lvl w:ilvl="0" w:tplc="03F8C464">
      <w:start w:val="1"/>
      <w:numFmt w:val="decimal"/>
      <w:lvlText w:val="%1."/>
      <w:lvlJc w:val="left"/>
      <w:pPr>
        <w:ind w:left="720" w:hanging="360"/>
      </w:pPr>
      <w:rPr>
        <w:rFonts w:cs="Ascom_Zwo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F74CC"/>
    <w:multiLevelType w:val="hybridMultilevel"/>
    <w:tmpl w:val="25BAA044"/>
    <w:lvl w:ilvl="0" w:tplc="06683D1E">
      <w:start w:val="1"/>
      <w:numFmt w:val="decimal"/>
      <w:lvlText w:val="%1."/>
      <w:lvlJc w:val="left"/>
      <w:pPr>
        <w:ind w:left="720" w:hanging="360"/>
      </w:pPr>
      <w:rPr>
        <w:rFonts w:cs="Ascom_Zwo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5D"/>
    <w:rsid w:val="00090C5D"/>
    <w:rsid w:val="001711D6"/>
    <w:rsid w:val="002026B5"/>
    <w:rsid w:val="002B15EC"/>
    <w:rsid w:val="002F1D84"/>
    <w:rsid w:val="00384BD8"/>
    <w:rsid w:val="003A03EE"/>
    <w:rsid w:val="004166E1"/>
    <w:rsid w:val="004604F4"/>
    <w:rsid w:val="00541202"/>
    <w:rsid w:val="00557D93"/>
    <w:rsid w:val="00567B0D"/>
    <w:rsid w:val="006563ED"/>
    <w:rsid w:val="00687B2A"/>
    <w:rsid w:val="006F0A4F"/>
    <w:rsid w:val="00714BE1"/>
    <w:rsid w:val="007D5884"/>
    <w:rsid w:val="007E0085"/>
    <w:rsid w:val="008A2AB5"/>
    <w:rsid w:val="008C2B62"/>
    <w:rsid w:val="008F5767"/>
    <w:rsid w:val="00922B20"/>
    <w:rsid w:val="00943879"/>
    <w:rsid w:val="00981C7A"/>
    <w:rsid w:val="009D19DF"/>
    <w:rsid w:val="00A62BE7"/>
    <w:rsid w:val="00A8023D"/>
    <w:rsid w:val="00A81315"/>
    <w:rsid w:val="00A95892"/>
    <w:rsid w:val="00AB57C5"/>
    <w:rsid w:val="00B849BA"/>
    <w:rsid w:val="00E85C24"/>
    <w:rsid w:val="00EF7AB8"/>
    <w:rsid w:val="00F342C8"/>
    <w:rsid w:val="00F60FBC"/>
    <w:rsid w:val="00FA2D56"/>
    <w:rsid w:val="00F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286757">
    <w:name w:val="SP286757"/>
    <w:basedOn w:val="Normal"/>
    <w:next w:val="Normal"/>
    <w:uiPriority w:val="99"/>
    <w:rsid w:val="003A03EE"/>
    <w:pPr>
      <w:autoSpaceDE w:val="0"/>
      <w:autoSpaceDN w:val="0"/>
      <w:adjustRightInd w:val="0"/>
      <w:spacing w:after="0" w:line="240" w:lineRule="auto"/>
    </w:pPr>
    <w:rPr>
      <w:rFonts w:ascii="Ascom_Zwo" w:hAnsi="Ascom_Zwo"/>
      <w:sz w:val="24"/>
      <w:szCs w:val="24"/>
    </w:rPr>
  </w:style>
  <w:style w:type="character" w:customStyle="1" w:styleId="SC119051">
    <w:name w:val="SC119051"/>
    <w:uiPriority w:val="99"/>
    <w:rsid w:val="003A03EE"/>
    <w:rPr>
      <w:rFonts w:cs="Ascom_Zwo"/>
      <w:color w:val="000000"/>
      <w:sz w:val="20"/>
      <w:szCs w:val="20"/>
    </w:rPr>
  </w:style>
  <w:style w:type="paragraph" w:customStyle="1" w:styleId="SP286727">
    <w:name w:val="SP286727"/>
    <w:basedOn w:val="Normal"/>
    <w:next w:val="Normal"/>
    <w:uiPriority w:val="99"/>
    <w:rsid w:val="003A03EE"/>
    <w:pPr>
      <w:autoSpaceDE w:val="0"/>
      <w:autoSpaceDN w:val="0"/>
      <w:adjustRightInd w:val="0"/>
      <w:spacing w:after="0" w:line="240" w:lineRule="auto"/>
    </w:pPr>
    <w:rPr>
      <w:rFonts w:ascii="Ascom_Zwo" w:hAnsi="Ascom_Zwo"/>
      <w:sz w:val="24"/>
      <w:szCs w:val="24"/>
    </w:rPr>
  </w:style>
  <w:style w:type="paragraph" w:customStyle="1" w:styleId="SP286764">
    <w:name w:val="SP286764"/>
    <w:basedOn w:val="Normal"/>
    <w:next w:val="Normal"/>
    <w:uiPriority w:val="99"/>
    <w:rsid w:val="003A03EE"/>
    <w:pPr>
      <w:autoSpaceDE w:val="0"/>
      <w:autoSpaceDN w:val="0"/>
      <w:adjustRightInd w:val="0"/>
      <w:spacing w:after="0" w:line="240" w:lineRule="auto"/>
    </w:pPr>
    <w:rPr>
      <w:rFonts w:ascii="Ascom_Zwo" w:hAnsi="Ascom_Zwo"/>
      <w:sz w:val="24"/>
      <w:szCs w:val="24"/>
    </w:rPr>
  </w:style>
  <w:style w:type="paragraph" w:customStyle="1" w:styleId="SP286766">
    <w:name w:val="SP286766"/>
    <w:basedOn w:val="Normal"/>
    <w:next w:val="Normal"/>
    <w:uiPriority w:val="99"/>
    <w:rsid w:val="003A03EE"/>
    <w:pPr>
      <w:autoSpaceDE w:val="0"/>
      <w:autoSpaceDN w:val="0"/>
      <w:adjustRightInd w:val="0"/>
      <w:spacing w:after="0" w:line="240" w:lineRule="auto"/>
    </w:pPr>
    <w:rPr>
      <w:rFonts w:ascii="Ascom_Zwo" w:hAnsi="Ascom_Zwo"/>
      <w:sz w:val="24"/>
      <w:szCs w:val="24"/>
    </w:rPr>
  </w:style>
  <w:style w:type="character" w:customStyle="1" w:styleId="SC118860">
    <w:name w:val="SC118860"/>
    <w:uiPriority w:val="99"/>
    <w:rsid w:val="003A03EE"/>
    <w:rPr>
      <w:rFonts w:cs="Ascom_Zwo"/>
      <w:color w:val="00000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0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3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03E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A0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03EE"/>
    <w:pPr>
      <w:ind w:left="720"/>
      <w:contextualSpacing/>
    </w:pPr>
  </w:style>
  <w:style w:type="paragraph" w:customStyle="1" w:styleId="SP184468">
    <w:name w:val="SP184468"/>
    <w:basedOn w:val="Normal"/>
    <w:next w:val="Normal"/>
    <w:uiPriority w:val="99"/>
    <w:rsid w:val="002F1D84"/>
    <w:pPr>
      <w:autoSpaceDE w:val="0"/>
      <w:autoSpaceDN w:val="0"/>
      <w:adjustRightInd w:val="0"/>
      <w:spacing w:after="0" w:line="240" w:lineRule="auto"/>
    </w:pPr>
    <w:rPr>
      <w:rFonts w:ascii="Ascom_Zwo" w:hAnsi="Ascom_Zwo"/>
      <w:sz w:val="24"/>
      <w:szCs w:val="24"/>
    </w:rPr>
  </w:style>
  <w:style w:type="paragraph" w:customStyle="1" w:styleId="SP184449">
    <w:name w:val="SP184449"/>
    <w:basedOn w:val="Normal"/>
    <w:next w:val="Normal"/>
    <w:uiPriority w:val="99"/>
    <w:rsid w:val="002F1D84"/>
    <w:pPr>
      <w:autoSpaceDE w:val="0"/>
      <w:autoSpaceDN w:val="0"/>
      <w:adjustRightInd w:val="0"/>
      <w:spacing w:after="0" w:line="240" w:lineRule="auto"/>
    </w:pPr>
    <w:rPr>
      <w:rFonts w:ascii="Ascom_Zwo" w:hAnsi="Ascom_Zwo"/>
      <w:sz w:val="24"/>
      <w:szCs w:val="24"/>
    </w:rPr>
  </w:style>
  <w:style w:type="character" w:customStyle="1" w:styleId="SC90121">
    <w:name w:val="SC90121"/>
    <w:uiPriority w:val="99"/>
    <w:rsid w:val="002F1D84"/>
    <w:rPr>
      <w:rFonts w:cs="Ascom_Zwo"/>
      <w:color w:val="000000"/>
      <w:sz w:val="20"/>
      <w:szCs w:val="20"/>
    </w:rPr>
  </w:style>
  <w:style w:type="paragraph" w:customStyle="1" w:styleId="SP184443">
    <w:name w:val="SP184443"/>
    <w:basedOn w:val="Normal"/>
    <w:next w:val="Normal"/>
    <w:uiPriority w:val="99"/>
    <w:rsid w:val="002F1D84"/>
    <w:pPr>
      <w:autoSpaceDE w:val="0"/>
      <w:autoSpaceDN w:val="0"/>
      <w:adjustRightInd w:val="0"/>
      <w:spacing w:after="0" w:line="240" w:lineRule="auto"/>
    </w:pPr>
    <w:rPr>
      <w:rFonts w:ascii="Ascom_Zwo" w:hAnsi="Ascom_Zwo"/>
      <w:sz w:val="24"/>
      <w:szCs w:val="24"/>
    </w:rPr>
  </w:style>
  <w:style w:type="paragraph" w:styleId="NoSpacing">
    <w:name w:val="No Spacing"/>
    <w:uiPriority w:val="1"/>
    <w:qFormat/>
    <w:rsid w:val="00E85C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0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A4F"/>
  </w:style>
  <w:style w:type="paragraph" w:styleId="Footer">
    <w:name w:val="footer"/>
    <w:basedOn w:val="Normal"/>
    <w:link w:val="FooterChar"/>
    <w:uiPriority w:val="99"/>
    <w:unhideWhenUsed/>
    <w:rsid w:val="006F0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C8808-C839-4345-969D-9F45E933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2015-12-15T22:57:00Z</dcterms:created>
  <dcterms:modified xsi:type="dcterms:W3CDTF">2016-12-11T15:23:00Z</dcterms:modified>
</cp:coreProperties>
</file>