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rsidR="008B348F" w:rsidRPr="008B348F" w:rsidRDefault="008B348F" w:rsidP="008B348F">
      <w:pPr>
        <w:jc w:val="center"/>
        <w:rPr>
          <w:b/>
        </w:rPr>
      </w:pPr>
    </w:p>
    <w:p w:rsidR="008B348F" w:rsidRPr="008B348F" w:rsidRDefault="008B348F" w:rsidP="008B348F">
      <w:pPr>
        <w:jc w:val="center"/>
        <w:rPr>
          <w:b/>
        </w:rPr>
      </w:pPr>
      <w:r w:rsidRPr="008B348F">
        <w:rPr>
          <w:b/>
        </w:rPr>
        <w:t xml:space="preserve">Byron C. Jaeger, Shakia T. Hardy, Paul Muntner, Paul Whelton </w:t>
      </w:r>
    </w:p>
    <w:p w:rsidR="008B348F" w:rsidRPr="008B348F" w:rsidRDefault="008B348F" w:rsidP="008B348F">
      <w:pPr>
        <w:rPr>
          <w:b/>
        </w:rPr>
      </w:pPr>
      <w:r w:rsidRPr="008B348F">
        <w:rPr>
          <w:b/>
        </w:rPr>
        <w:br w:type="page"/>
      </w:r>
    </w:p>
    <w:p w:rsidR="008B348F" w:rsidRPr="008B348F" w:rsidRDefault="008B348F" w:rsidP="008B348F">
      <w:pPr>
        <w:rPr>
          <w:b/>
        </w:rPr>
      </w:pPr>
    </w:p>
    <w:p w:rsidR="008B348F" w:rsidRPr="008B348F" w:rsidRDefault="008B348F" w:rsidP="008B348F">
      <w:pPr>
        <w:rPr>
          <w:b/>
        </w:rPr>
      </w:pPr>
      <w:r w:rsidRPr="008B348F">
        <w:rPr>
          <w:b/>
        </w:rPr>
        <w:t xml:space="preserve">Main idea: </w:t>
      </w:r>
    </w:p>
    <w:p w:rsidR="008B348F" w:rsidRPr="008B348F" w:rsidRDefault="008B348F" w:rsidP="008B348F">
      <w:r w:rsidRPr="008B348F">
        <w:t>The 2017 ACC/AHA BP guideline states that the absolute CVD risk reduction XXXXXXXX to BP lowering is greater at greater absolute levels of CVD risk (see Section 8.1.1, first paragraph). The guideline also states that the vast majority of adults with diabetes, chronic kidney disease, or ≥65 years of age have a 10-year CVD risk ≥10%, placing them in the high risk category that requires initiation of antihypertensive drug therapy at BP ≥ 130/80* mm Hg (see Section 9.3, 9.6, and 10.3.1 of ACC/AHA guidelines: treatment recommendations paragraph). However, data from NHANES show that US adults with stage 1 hypertension and diabetes or chronic kidney disease have heterogeneous predicted risk for CVD. While adults with diabetes and chronic kidney disease have higher risk on average compared to those with no diabetes or chronic kidney disease, nationally representative survey data do not indicate that the vast majority of adults with these conditions have a 10-year CVD risk ≥10%.</w:t>
      </w:r>
    </w:p>
    <w:p w:rsidR="00263DE1" w:rsidRPr="00FA1A0D" w:rsidRDefault="008B348F" w:rsidP="00FA1A0D">
      <w:r w:rsidRPr="008B348F">
        <w:t>* For adults aged ≥65 years DBP is not used.</w:t>
      </w: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1: Characteristics of US adults overall and with diabetes, chronic kidney disease, ≥ 65 years of age, and any of the preceding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Chronic kidney disease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Any preceding condition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61.8 (0.42)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64.2 (0.25)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194.6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191.1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(0.48)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134.2 (0.74)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131.0 (0.48)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72.4 (0.37)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68.3 (0.40)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70.9 (0.35)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2: Estimated distribution of blood pressure categories among US adults, overall and for subgroups with diabetes, chronic kidney disease, ≥ 65 years of age, or any of the preceding three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Chronic kidney disease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Any preceding condition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3: Predicted atherosclerotic cardiovascular risk among US adults with diabetes, chronic kidney disease, ≥ 65 years of age, and any of the preceding conditions, overall and by BP category.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Chronic kidney disease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Any preceding condition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predicted risk ≥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(0.79, 4.8)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(0.96, 8.1)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Distribution of 10-year predicted atherosclerotic cardiovascular risk among survey participants with predicted risk &lt; 10% and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95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Probability of ten-year predicted risk for atherosclerotic cardiovascular disease ≥ 10% as a function of age for survey participants overall and among those with diabetes, chronic kidney disease, or both diabetes and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825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these values indicate the expected age where probability of having ≥10% predicted risk for atherosclerotic cardiovascular disease is ≥ 50%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Header"/>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S1: Participants included in the current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6480"/>
        <w:gridCol w:w="1656"/>
        <w:gridCol w:w="1656"/>
      </w:tblGrid>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N included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N excluded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Participated in 2013-2014, 2015-2016, or 2017-2018 exam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40-79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19,092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Valid survey weight values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9,937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371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 or more systolic and diastolic blood pressure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9,372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565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Complete data for variables used in the pooled cohort risk equations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575</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S2: Characteristics of US adults with stage 1 hypertension, overall and with diabetes, chronic kidney disease, ≥ 65 years of age, or any of the three preceding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Chronic kidney disease </w:t>
              <w:br/>
              <w:t xml:space="preserve">N = 155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Any preceding condition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453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(0.78)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198.4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195.8 (2.9)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131.2 (0.68)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131.3 (0.43)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(0.96)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76.5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75.3 (0.64)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 126 mg/dL, non-fasting glucose ≥ 200 mg/dL, HbA1c ≥ 6.5%, or self-reported use of insulin or oral glucose lowering medication.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 30 mg/dl or an estimated glomerular filtration rate &lt;60 ml/min/1.73m²</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CVD = cardiovascular disease; HDL = High density lipoprotein</w:t>
            </w:r>
          </w:p>
        </w:tc>
      </w:tr>
    </w:tbl>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S1: Distribution of 10-year predicted atherosclerotic cardiovascular risk among survey participants with stage 1 hypertension, predicted risk &lt; 10% and diabetes, chronic kidney disease, ≥ 65 years of age, or any of the preceding conditions.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6858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76200" cy="952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Results do not include data from survey participants with prevalent cardiovascular disease or 10-year predicted risk for atherosclerotic cardiovascular disease ≥ 10%.</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S2: Probability of ten-year predicted risk for atherosclerotic cardiovascular disease ≥ 10% as a function of age for participants with stage 1 hypertension overall and among those with diabetes, chronic kidney disease, or both diabetes and chronic kidney disease.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5943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76200" cy="8255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these values indicate the expected age where probability of having ≥10% predicted risk for atherosclerotic cardiovascular disease is ≥ 50%</w:t>
      </w:r>
    </w:p>
    <w:sectPr w:rsidR="00263DE1" w:rsidRPr="00FA1A0D" w:rsidSect="007B6C2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9EC" w:rsidRDefault="003539EC" w:rsidP="00263DE1">
      <w:pPr>
        <w:spacing w:after="0" w:line="240" w:lineRule="auto"/>
      </w:pPr>
      <w:r>
        <w:separator/>
      </w:r>
    </w:p>
  </w:endnote>
  <w:endnote w:type="continuationSeparator" w:id="0">
    <w:p w:rsidR="003539EC" w:rsidRDefault="003539EC"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rsidR="00263DE1" w:rsidRDefault="00263DE1">
        <w:pPr>
          <w:pStyle w:val="Footer"/>
          <w:jc w:val="right"/>
        </w:pPr>
        <w:r>
          <w:fldChar w:fldCharType="begin"/>
        </w:r>
        <w:r>
          <w:instrText xml:space="preserve"> PAGE   \* MERGEFORMAT </w:instrText>
        </w:r>
        <w:r>
          <w:fldChar w:fldCharType="separate"/>
        </w:r>
        <w:r w:rsidR="008B348F">
          <w:rPr>
            <w:noProof/>
          </w:rPr>
          <w:t>1</w:t>
        </w:r>
        <w:r>
          <w:rPr>
            <w:noProof/>
          </w:rPr>
          <w:fldChar w:fldCharType="end"/>
        </w:r>
      </w:p>
    </w:sdtContent>
  </w:sdt>
  <w:p w:rsidR="00263DE1" w:rsidRDefault="0026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9EC" w:rsidRDefault="003539EC" w:rsidP="00263DE1">
      <w:pPr>
        <w:spacing w:after="0" w:line="240" w:lineRule="auto"/>
      </w:pPr>
      <w:r>
        <w:separator/>
      </w:r>
    </w:p>
  </w:footnote>
  <w:footnote w:type="continuationSeparator" w:id="0">
    <w:p w:rsidR="003539EC" w:rsidRDefault="003539EC" w:rsidP="0026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44389"/>
    <w:rsid w:val="000858F9"/>
    <w:rsid w:val="0013339F"/>
    <w:rsid w:val="00263DE1"/>
    <w:rsid w:val="00277C35"/>
    <w:rsid w:val="002A5610"/>
    <w:rsid w:val="002E420E"/>
    <w:rsid w:val="003449EA"/>
    <w:rsid w:val="003539EC"/>
    <w:rsid w:val="00431CFB"/>
    <w:rsid w:val="005072A5"/>
    <w:rsid w:val="005272E7"/>
    <w:rsid w:val="005F0DB5"/>
    <w:rsid w:val="006261D4"/>
    <w:rsid w:val="006E05E7"/>
    <w:rsid w:val="006E48DA"/>
    <w:rsid w:val="007533DD"/>
    <w:rsid w:val="0076242E"/>
    <w:rsid w:val="007B6C21"/>
    <w:rsid w:val="00843136"/>
    <w:rsid w:val="008B348F"/>
    <w:rsid w:val="009608AA"/>
    <w:rsid w:val="009D5C76"/>
    <w:rsid w:val="00A31CD3"/>
    <w:rsid w:val="00AD44B5"/>
    <w:rsid w:val="00AE1447"/>
    <w:rsid w:val="00AF0C01"/>
    <w:rsid w:val="00B25F52"/>
    <w:rsid w:val="00B57612"/>
    <w:rsid w:val="00B57872"/>
    <w:rsid w:val="00B6035B"/>
    <w:rsid w:val="00B624FA"/>
    <w:rsid w:val="00BC1BAA"/>
    <w:rsid w:val="00BE43D9"/>
    <w:rsid w:val="00C10CC8"/>
    <w:rsid w:val="00C75434"/>
    <w:rsid w:val="00CA32BB"/>
    <w:rsid w:val="00D10D3A"/>
    <w:rsid w:val="00D36D1C"/>
    <w:rsid w:val="00E04C51"/>
    <w:rsid w:val="00EA3E3B"/>
    <w:rsid w:val="00F91E3E"/>
    <w:rsid w:val="00FA1A0D"/>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37C7D-B789-418A-B791-AF69A39D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filed8ec259866dc.emf"/><Relationship Id="rId10" Type="http://schemas.openxmlformats.org/officeDocument/2006/relationships/image" Target="media/filed8ec62be22ad.emf"/><Relationship Id="rId11" Type="http://schemas.openxmlformats.org/officeDocument/2006/relationships/image" Target="media/filed8ec430c6b08.emf"/><Relationship Id="rId12" Type="http://schemas.openxmlformats.org/officeDocument/2006/relationships/image" Target="media/filed8ec2adb427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Byron Jaeger</dc:creator>
  <cp:keywords/>
  <dc:description/>
  <cp:lastModifiedBy/>
  <cp:revision>9</cp:revision>
  <dcterms:created xsi:type="dcterms:W3CDTF">2020-06-07T00:25:00Z</dcterms:created>
  <dcterms:modified xsi:type="dcterms:W3CDTF">2020-08-11T08:37:08Z</dcterms:modified>
</cp:coreProperties>
</file>