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Superior</w:t>
      </w:r>
      <w:r>
        <w:t xml:space="preserve"> </w:t>
      </w:r>
      <w:r>
        <w:t xml:space="preserve">paper</w:t>
      </w:r>
      <w:r>
        <w:t xml:space="preserve"> </w:t>
      </w:r>
      <w:r>
        <w:t xml:space="preserve">quality</w:t>
      </w:r>
      <w:r>
        <w:t xml:space="preserve"> </w:t>
      </w:r>
      <w:r>
        <w:t xml:space="preserve">with</w:t>
      </w:r>
      <w:r>
        <w:t xml:space="preserve"> </w:t>
      </w:r>
      <w:r>
        <w:t xml:space="preserve">R-Markdown:</w:t>
      </w:r>
      <w:r>
        <w:t xml:space="preserve"> </w:t>
      </w:r>
      <w:r>
        <w:t xml:space="preserve">The</w:t>
      </w:r>
      <w:r>
        <w:t xml:space="preserve"> </w:t>
      </w:r>
      <w:r>
        <w:t xml:space="preserve">OBVIOUS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  <w:r>
        <w:t xml:space="preserve"> </w:t>
      </w:r>
      <w:r>
        <w:t xml:space="preserve">Second in Command, MS,</w:t>
      </w:r>
      <w:r>
        <w:rPr>
          <w:vertAlign w:val="superscript"/>
        </w:rPr>
        <w:t xml:space="preserve">1</w:t>
      </w:r>
      <w:r>
        <w:t xml:space="preserve"> </w:t>
      </w:r>
      <w:r>
        <w:t xml:space="preserve">Minor Contributor, PhD,</w:t>
      </w:r>
      <w:r>
        <w:rPr>
          <w:vertAlign w:val="superscript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The Mastermind,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 of Win, Overtly Pompous University, Irvine, CA.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Your name, Degree</w:t>
      </w:r>
      <w:r>
        <w:br/>
      </w:r>
      <w:r>
        <w:t xml:space="preserve">Your Department</w:t>
      </w:r>
      <w:r>
        <w:br/>
      </w:r>
      <w:r>
        <w:t xml:space="preserve">Additional departmental details if needed</w:t>
      </w:r>
      <w:r>
        <w:br/>
      </w:r>
      <w:r>
        <w:t xml:space="preserve">Your university</w:t>
      </w:r>
      <w:r>
        <w:br/>
      </w:r>
      <w:r>
        <w:t xml:space="preserve">Address line 1</w:t>
      </w:r>
      <w:r>
        <w:br/>
      </w:r>
      <w:r>
        <w:t xml:space="preserve">Address line 2</w:t>
      </w:r>
      <w:r>
        <w:br/>
      </w:r>
      <w:r>
        <w:t xml:space="preserve">Address line 3</w:t>
      </w:r>
      <w:r>
        <w:br/>
      </w:r>
      <w:r>
        <w:t xml:space="preserve">your phone number</w:t>
      </w:r>
      <w:r>
        <w:br/>
      </w:r>
      <w:r>
        <w:t xml:space="preserve">your email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Here’s how to cite two or more things.</w:t>
      </w:r>
      <w:r>
        <w:rPr>
          <w:vertAlign w:val="superscript"/>
        </w:rPr>
        <w:t xml:space="preserve">2,3</w:t>
      </w:r>
    </w:p>
    <w:bookmarkEnd w:id="21"/>
    <w:bookmarkStart w:id="22" w:name="methods"/>
    <w:p>
      <w:pPr>
        <w:pStyle w:val="Heading1"/>
      </w:pPr>
      <w:r>
        <w:t xml:space="preserve">METHODS</w:t>
      </w:r>
    </w:p>
    <w:bookmarkEnd w:id="22"/>
    <w:bookmarkStart w:id="2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Here’s how to put some results into the text: A total of 344 were included in the current analysis. The mean bill length was 44. The mean (standard deviation) body mass was 4,202 (802)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4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6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</w:p>
    <w:bookmarkEnd w:id="26"/>
    <w:bookmarkStart w:id="28" w:name="ref-ambrosius_design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Ambrosius WT, Sink KM, Foy CG, et al. The design and rationale of a multicenter clinical trial comparing two strategies for control of systolic blood pressure:</w:t>
      </w:r>
      <w:r>
        <w:t xml:space="preserve"> </w:t>
      </w:r>
      <w:r>
        <w:t xml:space="preserve">The</w:t>
      </w:r>
      <w:r>
        <w:t xml:space="preserve"> </w:t>
      </w:r>
      <w:r>
        <w:t xml:space="preserve">Systolic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Intervention</w:t>
      </w:r>
      <w:r>
        <w:t xml:space="preserve"> </w:t>
      </w:r>
      <w:r>
        <w:t xml:space="preserve">Trial</w:t>
      </w:r>
      <w:r>
        <w:t xml:space="preserve"> </w:t>
      </w:r>
      <w:r>
        <w:t xml:space="preserve">(</w:t>
      </w:r>
      <w:r>
        <w:t xml:space="preserve">SPRINT</w:t>
      </w:r>
      <w:r>
        <w:t xml:space="preserve">).</w:t>
      </w:r>
      <w:r>
        <w:t xml:space="preserve"> </w:t>
      </w:r>
      <w:r>
        <w:rPr>
          <w:iCs/>
          <w:i/>
        </w:rPr>
        <w:t xml:space="preserve">Clinical Trials</w:t>
      </w:r>
      <w:r>
        <w:t xml:space="preserve">. 2014;11(5):532-546. doi:</w:t>
      </w:r>
      <w:hyperlink r:id="rId27">
        <w:r>
          <w:rPr>
            <w:rStyle w:val="Hyperlink"/>
          </w:rPr>
          <w:t xml:space="preserve">10.1177/1740774514537404</w:t>
        </w:r>
      </w:hyperlink>
    </w:p>
    <w:bookmarkEnd w:id="28"/>
    <w:bookmarkStart w:id="29" w:name="X71220bfa5ead06078c2f5fafd6fc9cc12b9533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SPRINT Research Group. A randomized trial of intensive versus standard blood-pressure control.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. 2015;373(22):2103-2116.</w:t>
      </w:r>
    </w:p>
    <w:bookmarkEnd w:id="29"/>
    <w:bookmarkEnd w:id="30"/>
    <w:p>
      <w:r>
        <w:br w:type="page"/>
      </w:r>
    </w:p>
    <w:bookmarkEnd w:id="31"/>
    <w:bookmarkStart w:id="32" w:name="acknowledgments"/>
    <w:p>
      <w:pPr>
        <w:pStyle w:val="Heading1"/>
      </w:pPr>
      <w:r>
        <w:t xml:space="preserve">ACKNOWLEDGMENTS</w:t>
      </w:r>
    </w:p>
    <w:bookmarkEnd w:id="32"/>
    <w:bookmarkStart w:id="33" w:name="financial-disclosure"/>
    <w:p>
      <w:pPr>
        <w:pStyle w:val="Heading1"/>
      </w:pPr>
      <w:r>
        <w:t xml:space="preserve">FINANCIAL DISCLOSURE</w:t>
      </w:r>
    </w:p>
    <w:p>
      <w:pPr>
        <w:pStyle w:val="FirstParagraph"/>
      </w:pPr>
      <w:r>
        <w:rPr>
          <w:bCs/>
          <w:b/>
        </w:rPr>
        <w:t xml:space="preserve">Table 1: Penguin characteristics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392"/>
        <w:gridCol w:w="2392"/>
        <w:gridCol w:w="2392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Biscoe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Dream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124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Torgersen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52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(42.0,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(39.2, 49.9)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(36.7, 41.1)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 (14.50, 17.00)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18.40 (17.50, 19.00)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18.40 (17.35, 19.25)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(200, 220)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(188, 198)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(187, 195)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4,775 (4,200, 5,325)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3,688 (3,400, 3,956)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(3,338, 4,000)</w:t>
            </w:r>
          </w:p>
        </w:tc>
      </w:tr>
      <w:tr>
        <w:trPr>
          <w:trHeight w:val="571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(49%)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(38%)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(31%)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2: A more customized table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Penguin things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 length, mm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 depth, 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 length, mm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 length doesn't correlate with what you think it does.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Adelies are the best and they know it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interval; EHR = electronic health records; and SD = standard deviation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those abbreviations are in the table but they demonstrate how to include abbreviations using my helper functions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3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7" Type="http://schemas.openxmlformats.org/officeDocument/2006/relationships/hyperlink" Target="https://doi.org/10.1177/1740774514537404" TargetMode="External"/>
<Relationship Id="rId25" Type="http://schemas.openxmlformats.org/officeDocument/2006/relationships/hyperlink" Target="https://www.R-project.org/" TargetMode="External"/>
</Relationships>

</file>

<file path=word/_rels/footnotes.xml.rels><?xml version="1.0" encoding="UTF-8" standalone="yes"?>

<Relationships  xmlns="http://schemas.openxmlformats.org/package/2006/relationships">
<Relationship Id="rId27" Type="http://schemas.openxmlformats.org/officeDocument/2006/relationships/hyperlink" Target="https://doi.org/10.1177/1740774514537404" TargetMode="External"/>
<Relationship Id="rId25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Superior paper quality with R-Markdown: The OBVIOUS Study</dc:title>
  <dc:creator/>
  <cp:keywords/>
  <dcterms:created xsi:type="dcterms:W3CDTF">2024-05-02T20:49:50Z</dcterms:created>
  <dcterms:modified xsi:type="dcterms:W3CDTF">2024-05-02T16:49:50Z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