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76E" w:rsidRPr="00E34BBE" w:rsidRDefault="00891763" w:rsidP="00C4776E">
      <w:pPr>
        <w:pStyle w:val="BodyText"/>
        <w:rPr>
          <w:rFonts w:ascii="Arial" w:hAnsi="Arial" w:cs="Arial"/>
          <w:sz w:val="22"/>
          <w:szCs w:val="22"/>
        </w:rPr>
      </w:pPr>
      <w:r w:rsidRPr="00E34BBE">
        <w:rPr>
          <w:rFonts w:ascii="Arial" w:hAnsi="Arial" w:cs="Arial"/>
          <w:b/>
          <w:bCs/>
          <w:sz w:val="22"/>
          <w:szCs w:val="22"/>
        </w:rPr>
        <w:t xml:space="preserve">Supplementary Online Content </w:t>
      </w:r>
    </w:p>
    <w:p w:rsidR="00891763" w:rsidRPr="00482D81" w:rsidRDefault="00891763" w:rsidP="00891763">
      <w:pPr>
        <w:pStyle w:val="Title"/>
        <w:rPr>
          <w:rFonts w:ascii="Arial" w:hAnsi="Arial" w:cs="Arial"/>
          <w:b w:val="0"/>
          <w:sz w:val="22"/>
          <w:szCs w:val="22"/>
        </w:rPr>
      </w:pPr>
      <w:r w:rsidRPr="00482D81">
        <w:rPr>
          <w:rFonts w:ascii="Arial" w:hAnsi="Arial" w:cs="Arial"/>
          <w:b w:val="0"/>
          <w:sz w:val="22"/>
          <w:szCs w:val="22"/>
        </w:rPr>
        <w:t xml:space="preserve">Jaeger BC, Bress AP, </w:t>
      </w:r>
      <w:r w:rsidR="00C4776E" w:rsidRPr="00482D81">
        <w:rPr>
          <w:rFonts w:ascii="Arial" w:hAnsi="Arial" w:cs="Arial"/>
          <w:b w:val="0"/>
          <w:sz w:val="22"/>
          <w:szCs w:val="22"/>
        </w:rPr>
        <w:t>Bundy</w:t>
      </w:r>
      <w:r w:rsidRPr="00482D81">
        <w:rPr>
          <w:rFonts w:ascii="Arial" w:hAnsi="Arial" w:cs="Arial"/>
          <w:b w:val="0"/>
          <w:sz w:val="22"/>
          <w:szCs w:val="22"/>
        </w:rPr>
        <w:t xml:space="preserve"> JD</w:t>
      </w:r>
      <w:r w:rsidR="00C4776E" w:rsidRPr="00482D81">
        <w:rPr>
          <w:rFonts w:ascii="Arial" w:hAnsi="Arial" w:cs="Arial"/>
          <w:b w:val="0"/>
          <w:sz w:val="22"/>
          <w:szCs w:val="22"/>
        </w:rPr>
        <w:t>, Cheung</w:t>
      </w:r>
      <w:r w:rsidRPr="00482D81">
        <w:rPr>
          <w:rFonts w:ascii="Arial" w:hAnsi="Arial" w:cs="Arial"/>
          <w:b w:val="0"/>
          <w:sz w:val="22"/>
          <w:szCs w:val="22"/>
        </w:rPr>
        <w:t xml:space="preserve"> AK</w:t>
      </w:r>
      <w:r w:rsidR="00C4776E" w:rsidRPr="00482D81">
        <w:rPr>
          <w:rFonts w:ascii="Arial" w:hAnsi="Arial" w:cs="Arial"/>
          <w:b w:val="0"/>
          <w:sz w:val="22"/>
          <w:szCs w:val="22"/>
        </w:rPr>
        <w:t>, Cushman</w:t>
      </w:r>
      <w:r w:rsidRPr="00482D81">
        <w:rPr>
          <w:rFonts w:ascii="Arial" w:hAnsi="Arial" w:cs="Arial"/>
          <w:b w:val="0"/>
          <w:sz w:val="22"/>
          <w:szCs w:val="22"/>
        </w:rPr>
        <w:t xml:space="preserve"> WC</w:t>
      </w:r>
      <w:r w:rsidR="00C4776E" w:rsidRPr="00482D81">
        <w:rPr>
          <w:rFonts w:ascii="Arial" w:hAnsi="Arial" w:cs="Arial"/>
          <w:b w:val="0"/>
          <w:sz w:val="22"/>
          <w:szCs w:val="22"/>
        </w:rPr>
        <w:t>, Drawz</w:t>
      </w:r>
      <w:r w:rsidRPr="00482D81">
        <w:rPr>
          <w:rFonts w:ascii="Arial" w:hAnsi="Arial" w:cs="Arial"/>
          <w:b w:val="0"/>
          <w:sz w:val="22"/>
          <w:szCs w:val="22"/>
        </w:rPr>
        <w:t xml:space="preserve"> PE, </w:t>
      </w:r>
      <w:r w:rsidR="00C4776E" w:rsidRPr="00482D81">
        <w:rPr>
          <w:rFonts w:ascii="Arial" w:hAnsi="Arial" w:cs="Arial"/>
          <w:b w:val="0"/>
          <w:sz w:val="22"/>
          <w:szCs w:val="22"/>
        </w:rPr>
        <w:t>Johnson</w:t>
      </w:r>
      <w:r w:rsidRPr="00482D81">
        <w:rPr>
          <w:rFonts w:ascii="Arial" w:hAnsi="Arial" w:cs="Arial"/>
          <w:b w:val="0"/>
          <w:sz w:val="22"/>
          <w:szCs w:val="22"/>
        </w:rPr>
        <w:t xml:space="preserve"> KC, Lewis CE, Oparil S</w:t>
      </w:r>
      <w:r w:rsidR="00C4776E" w:rsidRPr="00482D81">
        <w:rPr>
          <w:rFonts w:ascii="Arial" w:hAnsi="Arial" w:cs="Arial"/>
          <w:b w:val="0"/>
          <w:sz w:val="22"/>
          <w:szCs w:val="22"/>
        </w:rPr>
        <w:t>,</w:t>
      </w:r>
      <w:r w:rsidRPr="00482D81">
        <w:rPr>
          <w:rFonts w:ascii="Arial" w:hAnsi="Arial" w:cs="Arial"/>
          <w:b w:val="0"/>
          <w:sz w:val="22"/>
          <w:szCs w:val="22"/>
        </w:rPr>
        <w:t xml:space="preserve"> Rocco MV</w:t>
      </w:r>
      <w:r w:rsidR="00C4776E" w:rsidRPr="00482D81">
        <w:rPr>
          <w:rFonts w:ascii="Arial" w:hAnsi="Arial" w:cs="Arial"/>
          <w:b w:val="0"/>
          <w:sz w:val="22"/>
          <w:szCs w:val="22"/>
        </w:rPr>
        <w:t>,</w:t>
      </w:r>
      <w:r w:rsidRPr="00482D81">
        <w:rPr>
          <w:rFonts w:ascii="Arial" w:hAnsi="Arial" w:cs="Arial"/>
          <w:b w:val="0"/>
          <w:sz w:val="22"/>
          <w:szCs w:val="22"/>
        </w:rPr>
        <w:t xml:space="preserve"> Rapp</w:t>
      </w:r>
      <w:r w:rsidR="00C4776E" w:rsidRPr="00482D81">
        <w:rPr>
          <w:rFonts w:ascii="Arial" w:hAnsi="Arial" w:cs="Arial"/>
          <w:b w:val="0"/>
          <w:sz w:val="22"/>
          <w:szCs w:val="22"/>
        </w:rPr>
        <w:t xml:space="preserve"> </w:t>
      </w:r>
      <w:r w:rsidRPr="00482D81">
        <w:rPr>
          <w:rFonts w:ascii="Arial" w:hAnsi="Arial" w:cs="Arial"/>
          <w:b w:val="0"/>
          <w:sz w:val="22"/>
          <w:szCs w:val="22"/>
        </w:rPr>
        <w:t>SR,</w:t>
      </w:r>
      <w:r w:rsidR="00C4776E" w:rsidRPr="00482D81">
        <w:rPr>
          <w:rFonts w:ascii="Arial" w:hAnsi="Arial" w:cs="Arial"/>
          <w:b w:val="0"/>
          <w:sz w:val="22"/>
          <w:szCs w:val="22"/>
        </w:rPr>
        <w:t xml:space="preserve"> Supiano</w:t>
      </w:r>
      <w:r w:rsidRPr="00482D81">
        <w:rPr>
          <w:rFonts w:ascii="Arial" w:hAnsi="Arial" w:cs="Arial"/>
          <w:b w:val="0"/>
          <w:sz w:val="22"/>
          <w:szCs w:val="22"/>
        </w:rPr>
        <w:t xml:space="preserve"> MA</w:t>
      </w:r>
      <w:r w:rsidR="00C4776E" w:rsidRPr="00482D81">
        <w:rPr>
          <w:rFonts w:ascii="Arial" w:hAnsi="Arial" w:cs="Arial"/>
          <w:b w:val="0"/>
          <w:sz w:val="22"/>
          <w:szCs w:val="22"/>
        </w:rPr>
        <w:t>, Whelton</w:t>
      </w:r>
      <w:r w:rsidRPr="00482D81">
        <w:rPr>
          <w:rFonts w:ascii="Arial" w:hAnsi="Arial" w:cs="Arial"/>
          <w:b w:val="0"/>
          <w:sz w:val="22"/>
          <w:szCs w:val="22"/>
        </w:rPr>
        <w:t xml:space="preserve"> PK</w:t>
      </w:r>
      <w:r w:rsidR="00C4776E" w:rsidRPr="00482D81">
        <w:rPr>
          <w:rFonts w:ascii="Arial" w:hAnsi="Arial" w:cs="Arial"/>
          <w:b w:val="0"/>
          <w:sz w:val="22"/>
          <w:szCs w:val="22"/>
        </w:rPr>
        <w:t>,</w:t>
      </w:r>
      <w:r w:rsidRPr="00482D81">
        <w:rPr>
          <w:rFonts w:ascii="Arial" w:hAnsi="Arial" w:cs="Arial"/>
          <w:b w:val="0"/>
          <w:sz w:val="22"/>
          <w:szCs w:val="22"/>
        </w:rPr>
        <w:t xml:space="preserve"> </w:t>
      </w:r>
      <w:r w:rsidR="00C4776E" w:rsidRPr="00482D81">
        <w:rPr>
          <w:rFonts w:ascii="Arial" w:hAnsi="Arial" w:cs="Arial"/>
          <w:b w:val="0"/>
          <w:sz w:val="22"/>
          <w:szCs w:val="22"/>
        </w:rPr>
        <w:t>Williamson</w:t>
      </w:r>
      <w:r w:rsidRPr="00482D81">
        <w:rPr>
          <w:rFonts w:ascii="Arial" w:hAnsi="Arial" w:cs="Arial"/>
          <w:b w:val="0"/>
          <w:sz w:val="22"/>
          <w:szCs w:val="22"/>
        </w:rPr>
        <w:t xml:space="preserve"> JD</w:t>
      </w:r>
      <w:r w:rsidR="00C4776E" w:rsidRPr="00482D81">
        <w:rPr>
          <w:rFonts w:ascii="Arial" w:hAnsi="Arial" w:cs="Arial"/>
          <w:b w:val="0"/>
          <w:sz w:val="22"/>
          <w:szCs w:val="22"/>
        </w:rPr>
        <w:t>,</w:t>
      </w:r>
      <w:r w:rsidRPr="00482D81">
        <w:rPr>
          <w:rFonts w:ascii="Arial" w:hAnsi="Arial" w:cs="Arial"/>
          <w:b w:val="0"/>
          <w:sz w:val="22"/>
          <w:szCs w:val="22"/>
        </w:rPr>
        <w:t xml:space="preserve"> </w:t>
      </w:r>
      <w:r w:rsidR="00C4776E" w:rsidRPr="00482D81">
        <w:rPr>
          <w:rFonts w:ascii="Arial" w:hAnsi="Arial" w:cs="Arial"/>
          <w:b w:val="0"/>
          <w:sz w:val="22"/>
          <w:szCs w:val="22"/>
        </w:rPr>
        <w:t>Wright</w:t>
      </w:r>
      <w:r w:rsidRPr="00482D81">
        <w:rPr>
          <w:rFonts w:ascii="Arial" w:hAnsi="Arial" w:cs="Arial"/>
          <w:b w:val="0"/>
          <w:sz w:val="22"/>
          <w:szCs w:val="22"/>
        </w:rPr>
        <w:t xml:space="preserve"> Jr JT</w:t>
      </w:r>
      <w:r w:rsidR="00C4776E" w:rsidRPr="00482D81">
        <w:rPr>
          <w:rFonts w:ascii="Arial" w:hAnsi="Arial" w:cs="Arial"/>
          <w:b w:val="0"/>
          <w:sz w:val="22"/>
          <w:szCs w:val="22"/>
        </w:rPr>
        <w:t xml:space="preserve">,  Reboussin </w:t>
      </w:r>
      <w:r w:rsidRPr="00482D81">
        <w:rPr>
          <w:rFonts w:ascii="Arial" w:hAnsi="Arial" w:cs="Arial"/>
          <w:b w:val="0"/>
          <w:sz w:val="22"/>
          <w:szCs w:val="22"/>
        </w:rPr>
        <w:t>DM</w:t>
      </w:r>
      <w:r w:rsidR="00C4776E" w:rsidRPr="00482D81">
        <w:rPr>
          <w:rFonts w:ascii="Arial" w:hAnsi="Arial" w:cs="Arial"/>
          <w:b w:val="0"/>
          <w:sz w:val="22"/>
          <w:szCs w:val="22"/>
        </w:rPr>
        <w:t>,</w:t>
      </w:r>
      <w:r w:rsidRPr="00482D81">
        <w:rPr>
          <w:rFonts w:ascii="Arial" w:hAnsi="Arial" w:cs="Arial"/>
          <w:b w:val="0"/>
          <w:sz w:val="22"/>
          <w:szCs w:val="22"/>
        </w:rPr>
        <w:t xml:space="preserve"> and Pajewski NM. Longer term All-Cause and Cardiovascular Mortality with Intensive Blood Pressure Control: A Secondary Analysis of SPRINT</w:t>
      </w:r>
    </w:p>
    <w:p w:rsidR="00C4776E" w:rsidRPr="00482D81" w:rsidRDefault="00C4776E" w:rsidP="00C4776E">
      <w:pPr>
        <w:pStyle w:val="BodyText"/>
        <w:rPr>
          <w:rFonts w:ascii="Arial" w:hAnsi="Arial" w:cs="Arial"/>
          <w:sz w:val="22"/>
          <w:szCs w:val="22"/>
        </w:rPr>
      </w:pPr>
    </w:p>
    <w:p w:rsidR="00891763" w:rsidRPr="00482D81" w:rsidRDefault="00C4776E" w:rsidP="00891763">
      <w:pPr>
        <w:rPr>
          <w:rFonts w:ascii="Arial" w:hAnsi="Arial" w:cs="Arial"/>
        </w:rPr>
      </w:pPr>
      <w:proofErr w:type="spellStart"/>
      <w:proofErr w:type="gramStart"/>
      <w:r w:rsidRPr="00482D81">
        <w:rPr>
          <w:rFonts w:ascii="Arial" w:hAnsi="Arial" w:cs="Arial"/>
          <w:b/>
          <w:bCs/>
        </w:rPr>
        <w:t>eTable</w:t>
      </w:r>
      <w:proofErr w:type="spellEnd"/>
      <w:proofErr w:type="gramEnd"/>
      <w:r w:rsidRPr="00482D81">
        <w:rPr>
          <w:rFonts w:ascii="Arial" w:hAnsi="Arial" w:cs="Arial"/>
          <w:b/>
          <w:bCs/>
        </w:rPr>
        <w:t xml:space="preserve"> 1</w:t>
      </w:r>
      <w:r w:rsidR="00891763" w:rsidRPr="00482D81">
        <w:rPr>
          <w:rFonts w:ascii="Arial" w:hAnsi="Arial" w:cs="Arial"/>
          <w:b/>
        </w:rPr>
        <w:t>.</w:t>
      </w:r>
      <w:r w:rsidRPr="00482D81">
        <w:rPr>
          <w:rFonts w:ascii="Arial" w:hAnsi="Arial" w:cs="Arial"/>
        </w:rPr>
        <w:t xml:space="preserve"> </w:t>
      </w:r>
      <w:r w:rsidR="00891763" w:rsidRPr="00482D81">
        <w:rPr>
          <w:rFonts w:ascii="Arial" w:hAnsi="Arial" w:cs="Arial"/>
        </w:rPr>
        <w:t xml:space="preserve">Baseline Characteristics of Randomized Participants, Overall and by Inclusion in Electronic Health Record Ancillary Study  </w:t>
      </w:r>
    </w:p>
    <w:p w:rsidR="00482D81" w:rsidRDefault="00482D81" w:rsidP="00482D81">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roofErr w:type="spellStart"/>
      <w:proofErr w:type="gramStart"/>
      <w:r w:rsidRPr="00482D81">
        <w:rPr>
          <w:rFonts w:ascii="Arial" w:hAnsi="Arial" w:cs="Arial"/>
          <w:b/>
          <w:bCs/>
          <w:sz w:val="22"/>
          <w:szCs w:val="22"/>
        </w:rPr>
        <w:t>eTable</w:t>
      </w:r>
      <w:proofErr w:type="spellEnd"/>
      <w:proofErr w:type="gramEnd"/>
      <w:r w:rsidRPr="00482D81">
        <w:rPr>
          <w:rFonts w:ascii="Arial" w:hAnsi="Arial" w:cs="Arial"/>
          <w:b/>
          <w:bCs/>
          <w:sz w:val="22"/>
          <w:szCs w:val="22"/>
        </w:rPr>
        <w:t xml:space="preserve"> 2.</w:t>
      </w:r>
      <w:r w:rsidRPr="00482D81">
        <w:rPr>
          <w:rFonts w:ascii="Arial" w:hAnsi="Arial" w:cs="Arial"/>
          <w:sz w:val="22"/>
          <w:szCs w:val="22"/>
        </w:rPr>
        <w:t xml:space="preserve"> All-Cause Mortality by Treatment Group, Phase of Follow-up, and According to Subgroups</w:t>
      </w:r>
    </w:p>
    <w:p w:rsidR="00482D81" w:rsidRDefault="00482D81" w:rsidP="00482D81">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
    <w:p w:rsidR="00482D81" w:rsidRPr="00482D81" w:rsidRDefault="00482D81" w:rsidP="00482D81">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roofErr w:type="spellStart"/>
      <w:proofErr w:type="gramStart"/>
      <w:r w:rsidRPr="00482D81">
        <w:rPr>
          <w:rFonts w:ascii="Arial" w:hAnsi="Arial" w:cs="Arial"/>
          <w:b/>
          <w:bCs/>
          <w:sz w:val="22"/>
          <w:szCs w:val="22"/>
        </w:rPr>
        <w:t>eTable</w:t>
      </w:r>
      <w:proofErr w:type="spellEnd"/>
      <w:proofErr w:type="gramEnd"/>
      <w:r w:rsidRPr="00482D81">
        <w:rPr>
          <w:rFonts w:ascii="Arial" w:hAnsi="Arial" w:cs="Arial"/>
          <w:b/>
          <w:bCs/>
          <w:sz w:val="22"/>
          <w:szCs w:val="22"/>
        </w:rPr>
        <w:t xml:space="preserve"> 3</w:t>
      </w:r>
      <w:r>
        <w:rPr>
          <w:rFonts w:ascii="Arial" w:hAnsi="Arial" w:cs="Arial"/>
          <w:b/>
          <w:bCs/>
          <w:sz w:val="22"/>
          <w:szCs w:val="22"/>
        </w:rPr>
        <w:t>.</w:t>
      </w:r>
      <w:r w:rsidRPr="00482D81">
        <w:rPr>
          <w:rFonts w:ascii="Arial" w:hAnsi="Arial" w:cs="Arial"/>
          <w:sz w:val="22"/>
          <w:szCs w:val="22"/>
        </w:rPr>
        <w:t xml:space="preserve"> </w:t>
      </w:r>
      <w:r>
        <w:rPr>
          <w:rFonts w:ascii="Arial" w:hAnsi="Arial" w:cs="Arial"/>
          <w:sz w:val="22"/>
          <w:szCs w:val="22"/>
        </w:rPr>
        <w:t xml:space="preserve">Competing Risks of </w:t>
      </w:r>
      <w:r w:rsidRPr="00482D81">
        <w:rPr>
          <w:rFonts w:ascii="Arial" w:hAnsi="Arial" w:cs="Arial"/>
          <w:sz w:val="22"/>
          <w:szCs w:val="22"/>
        </w:rPr>
        <w:t xml:space="preserve">Cardiovascular and </w:t>
      </w:r>
      <w:r>
        <w:rPr>
          <w:rFonts w:ascii="Arial" w:hAnsi="Arial" w:cs="Arial"/>
          <w:sz w:val="22"/>
          <w:szCs w:val="22"/>
        </w:rPr>
        <w:t>N</w:t>
      </w:r>
      <w:r w:rsidRPr="00482D81">
        <w:rPr>
          <w:rFonts w:ascii="Arial" w:hAnsi="Arial" w:cs="Arial"/>
          <w:sz w:val="22"/>
          <w:szCs w:val="22"/>
        </w:rPr>
        <w:t>on-</w:t>
      </w:r>
      <w:r>
        <w:rPr>
          <w:rFonts w:ascii="Arial" w:hAnsi="Arial" w:cs="Arial"/>
          <w:sz w:val="22"/>
          <w:szCs w:val="22"/>
        </w:rPr>
        <w:t>C</w:t>
      </w:r>
      <w:r w:rsidRPr="00482D81">
        <w:rPr>
          <w:rFonts w:ascii="Arial" w:hAnsi="Arial" w:cs="Arial"/>
          <w:sz w:val="22"/>
          <w:szCs w:val="22"/>
        </w:rPr>
        <w:t xml:space="preserve">ardiovascular </w:t>
      </w:r>
      <w:r>
        <w:rPr>
          <w:rFonts w:ascii="Arial" w:hAnsi="Arial" w:cs="Arial"/>
          <w:sz w:val="22"/>
          <w:szCs w:val="22"/>
        </w:rPr>
        <w:t>M</w:t>
      </w:r>
      <w:r w:rsidRPr="00482D81">
        <w:rPr>
          <w:rFonts w:ascii="Arial" w:hAnsi="Arial" w:cs="Arial"/>
          <w:sz w:val="22"/>
          <w:szCs w:val="22"/>
        </w:rPr>
        <w:t>ortality by Treatment Group, Phase of Follow-up, and According to Subgroups</w:t>
      </w:r>
    </w:p>
    <w:p w:rsidR="00B02CD5" w:rsidRPr="00482D81" w:rsidRDefault="00B02CD5" w:rsidP="00B02CD5">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
    <w:p w:rsidR="00D61B4A" w:rsidRDefault="00D61B4A" w:rsidP="00D61B4A">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roofErr w:type="spellStart"/>
      <w:proofErr w:type="gramStart"/>
      <w:r w:rsidRPr="00482D81">
        <w:rPr>
          <w:rFonts w:ascii="Arial" w:hAnsi="Arial" w:cs="Arial"/>
          <w:b/>
          <w:bCs/>
          <w:sz w:val="22"/>
          <w:szCs w:val="22"/>
        </w:rPr>
        <w:t>eFigure</w:t>
      </w:r>
      <w:proofErr w:type="spellEnd"/>
      <w:proofErr w:type="gramEnd"/>
      <w:r w:rsidRPr="00482D81">
        <w:rPr>
          <w:rFonts w:ascii="Arial" w:hAnsi="Arial" w:cs="Arial"/>
          <w:b/>
          <w:bCs/>
          <w:sz w:val="22"/>
          <w:szCs w:val="22"/>
        </w:rPr>
        <w:t xml:space="preserve"> 1.</w:t>
      </w:r>
      <w:r w:rsidRPr="00482D81">
        <w:rPr>
          <w:rFonts w:ascii="Arial" w:hAnsi="Arial" w:cs="Arial"/>
          <w:sz w:val="22"/>
          <w:szCs w:val="22"/>
        </w:rPr>
        <w:t xml:space="preserve"> Timeline for Follow-up of Mortality in SPRINT </w:t>
      </w:r>
    </w:p>
    <w:p w:rsidR="008D4389" w:rsidRPr="00482D81" w:rsidRDefault="008D4389" w:rsidP="00D61B4A">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
    <w:p w:rsidR="008D4389" w:rsidRPr="00993BA6" w:rsidRDefault="008D4389" w:rsidP="008D4389">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roofErr w:type="spellStart"/>
      <w:proofErr w:type="gramStart"/>
      <w:r>
        <w:rPr>
          <w:rFonts w:ascii="Arial" w:hAnsi="Arial" w:cs="Arial"/>
          <w:b/>
          <w:bCs/>
          <w:sz w:val="22"/>
          <w:szCs w:val="22"/>
        </w:rPr>
        <w:t>e</w:t>
      </w:r>
      <w:r w:rsidRPr="00993BA6">
        <w:rPr>
          <w:rFonts w:ascii="Arial" w:hAnsi="Arial" w:cs="Arial"/>
          <w:b/>
          <w:bCs/>
          <w:sz w:val="22"/>
          <w:szCs w:val="22"/>
        </w:rPr>
        <w:t>Figure</w:t>
      </w:r>
      <w:proofErr w:type="spellEnd"/>
      <w:proofErr w:type="gramEnd"/>
      <w:r>
        <w:rPr>
          <w:rFonts w:ascii="Arial" w:hAnsi="Arial" w:cs="Arial"/>
          <w:b/>
          <w:bCs/>
          <w:sz w:val="22"/>
          <w:szCs w:val="22"/>
        </w:rPr>
        <w:t xml:space="preserve"> 2</w:t>
      </w:r>
      <w:r w:rsidRPr="00993BA6">
        <w:rPr>
          <w:rFonts w:ascii="Arial" w:hAnsi="Arial" w:cs="Arial"/>
          <w:b/>
          <w:bCs/>
          <w:sz w:val="22"/>
          <w:szCs w:val="22"/>
        </w:rPr>
        <w:t>.</w:t>
      </w:r>
      <w:r w:rsidRPr="00993BA6">
        <w:rPr>
          <w:rFonts w:ascii="Arial" w:hAnsi="Arial" w:cs="Arial"/>
          <w:sz w:val="22"/>
          <w:szCs w:val="22"/>
        </w:rPr>
        <w:t xml:space="preserve"> All-Cau</w:t>
      </w:r>
      <w:r>
        <w:rPr>
          <w:rFonts w:ascii="Arial" w:hAnsi="Arial" w:cs="Arial"/>
          <w:sz w:val="22"/>
          <w:szCs w:val="22"/>
        </w:rPr>
        <w:t>se Mortality by Treatment Group</w:t>
      </w:r>
      <w:r w:rsidRPr="00993BA6">
        <w:rPr>
          <w:rFonts w:ascii="Arial" w:hAnsi="Arial" w:cs="Arial"/>
          <w:sz w:val="22"/>
          <w:szCs w:val="22"/>
        </w:rPr>
        <w:t xml:space="preserve"> </w:t>
      </w:r>
    </w:p>
    <w:p w:rsidR="00E34BBE" w:rsidRPr="00482D81" w:rsidRDefault="00E34BBE" w:rsidP="00E34BBE">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b/>
          <w:bCs/>
          <w:sz w:val="22"/>
          <w:szCs w:val="22"/>
        </w:rPr>
      </w:pPr>
    </w:p>
    <w:p w:rsidR="0088488C" w:rsidRPr="00482D81" w:rsidRDefault="00D61B4A" w:rsidP="0088488C">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roofErr w:type="spellStart"/>
      <w:proofErr w:type="gramStart"/>
      <w:r w:rsidRPr="00482D81">
        <w:rPr>
          <w:rFonts w:ascii="Arial" w:hAnsi="Arial" w:cs="Arial"/>
          <w:b/>
          <w:bCs/>
          <w:sz w:val="22"/>
          <w:szCs w:val="22"/>
        </w:rPr>
        <w:t>eFigure</w:t>
      </w:r>
      <w:proofErr w:type="spellEnd"/>
      <w:proofErr w:type="gramEnd"/>
      <w:r w:rsidR="008D4389">
        <w:rPr>
          <w:rFonts w:ascii="Arial" w:hAnsi="Arial" w:cs="Arial"/>
          <w:b/>
          <w:bCs/>
          <w:sz w:val="22"/>
          <w:szCs w:val="22"/>
        </w:rPr>
        <w:t xml:space="preserve"> 3</w:t>
      </w:r>
      <w:r w:rsidR="0088488C" w:rsidRPr="00482D81">
        <w:rPr>
          <w:rFonts w:ascii="Arial" w:hAnsi="Arial" w:cs="Arial"/>
          <w:b/>
          <w:bCs/>
          <w:sz w:val="22"/>
          <w:szCs w:val="22"/>
        </w:rPr>
        <w:t>.</w:t>
      </w:r>
      <w:r w:rsidR="0088488C" w:rsidRPr="00482D81">
        <w:rPr>
          <w:rFonts w:ascii="Arial" w:hAnsi="Arial" w:cs="Arial"/>
          <w:sz w:val="22"/>
          <w:szCs w:val="22"/>
        </w:rPr>
        <w:t xml:space="preserve"> Mean Differe</w:t>
      </w:r>
      <w:r w:rsidR="008D4389">
        <w:rPr>
          <w:rFonts w:ascii="Arial" w:hAnsi="Arial" w:cs="Arial"/>
          <w:sz w:val="22"/>
          <w:szCs w:val="22"/>
        </w:rPr>
        <w:t>nce in Systolic Blood Pressure d</w:t>
      </w:r>
      <w:r w:rsidR="0088488C" w:rsidRPr="00482D81">
        <w:rPr>
          <w:rFonts w:ascii="Arial" w:hAnsi="Arial" w:cs="Arial"/>
          <w:sz w:val="22"/>
          <w:szCs w:val="22"/>
        </w:rPr>
        <w:t xml:space="preserve">uring Follow-up </w:t>
      </w:r>
    </w:p>
    <w:p w:rsidR="00C4776E" w:rsidRPr="00E34BBE" w:rsidRDefault="00C4776E">
      <w:pPr>
        <w:rPr>
          <w:rFonts w:ascii="Arial" w:hAnsi="Arial" w:cs="Arial"/>
        </w:rPr>
      </w:pPr>
    </w:p>
    <w:p w:rsidR="00C4776E" w:rsidRDefault="00C4776E"/>
    <w:p w:rsidR="00C4776E" w:rsidRDefault="00C4776E"/>
    <w:p w:rsidR="00891763" w:rsidRDefault="00891763"/>
    <w:p w:rsidR="00891763" w:rsidRDefault="00891763"/>
    <w:p w:rsidR="00891763" w:rsidRDefault="00891763"/>
    <w:p w:rsidR="00891763" w:rsidRDefault="00891763"/>
    <w:p w:rsidR="00891763" w:rsidRDefault="00891763"/>
    <w:p w:rsidR="00891763" w:rsidRDefault="00891763"/>
    <w:p w:rsidR="00891763" w:rsidRDefault="00891763"/>
    <w:p w:rsidR="00891763" w:rsidRDefault="00891763"/>
    <w:p w:rsidR="00891763" w:rsidRDefault="00891763"/>
    <w:p w:rsidR="00891763" w:rsidRDefault="00891763"/>
    <w:p w:rsidR="00891763" w:rsidRDefault="00891763">
      <w:bookmarkStart w:id="0" w:name="_GoBack"/>
      <w:bookmarkEnd w:id="0"/>
    </w:p>
    <w:p w:rsidR="00C4776E" w:rsidRPr="00C4776E" w:rsidRDefault="00B02CD5">
      <w:pPr>
        <w:rPr>
          <w:rFonts w:ascii="Arial" w:hAnsi="Arial" w:cs="Arial"/>
        </w:rPr>
      </w:pPr>
      <w:proofErr w:type="spellStart"/>
      <w:proofErr w:type="gramStart"/>
      <w:r>
        <w:rPr>
          <w:rFonts w:ascii="Arial" w:hAnsi="Arial" w:cs="Arial"/>
          <w:b/>
          <w:bCs/>
        </w:rPr>
        <w:lastRenderedPageBreak/>
        <w:t>e</w:t>
      </w:r>
      <w:r w:rsidR="00891763">
        <w:rPr>
          <w:rFonts w:ascii="Arial" w:hAnsi="Arial" w:cs="Arial"/>
          <w:b/>
          <w:bCs/>
        </w:rPr>
        <w:t>Table</w:t>
      </w:r>
      <w:proofErr w:type="spellEnd"/>
      <w:proofErr w:type="gramEnd"/>
      <w:r w:rsidR="00C4776E">
        <w:rPr>
          <w:rFonts w:ascii="Arial" w:hAnsi="Arial" w:cs="Arial"/>
          <w:b/>
          <w:bCs/>
        </w:rPr>
        <w:t xml:space="preserve"> 1.</w:t>
      </w:r>
      <w:r w:rsidR="00C4776E" w:rsidRPr="00C4776E">
        <w:rPr>
          <w:rFonts w:ascii="Arial" w:hAnsi="Arial" w:cs="Arial"/>
        </w:rPr>
        <w:t xml:space="preserve"> </w:t>
      </w:r>
      <w:r w:rsidR="008A073F">
        <w:rPr>
          <w:rFonts w:ascii="Arial" w:hAnsi="Arial" w:cs="Arial"/>
        </w:rPr>
        <w:t xml:space="preserve">Baseline </w:t>
      </w:r>
      <w:r w:rsidR="00C4776E" w:rsidRPr="00C4776E">
        <w:rPr>
          <w:rFonts w:ascii="Arial" w:hAnsi="Arial" w:cs="Arial"/>
        </w:rPr>
        <w:t xml:space="preserve">Characteristics of </w:t>
      </w:r>
      <w:r w:rsidR="008A073F">
        <w:rPr>
          <w:rFonts w:ascii="Arial" w:hAnsi="Arial" w:cs="Arial"/>
        </w:rPr>
        <w:t xml:space="preserve">Randomized Participants, Overall and by Inclusion in Electronic Health Record Ancillary Study  </w:t>
      </w:r>
    </w:p>
    <w:tbl>
      <w:tblPr>
        <w:tblW w:w="0" w:type="auto"/>
        <w:jc w:val="center"/>
        <w:tblLook w:val="0420" w:firstRow="1" w:lastRow="0" w:firstColumn="0" w:lastColumn="0" w:noHBand="0" w:noVBand="1"/>
      </w:tblPr>
      <w:tblGrid>
        <w:gridCol w:w="3159"/>
        <w:gridCol w:w="1295"/>
        <w:gridCol w:w="1295"/>
        <w:gridCol w:w="1295"/>
        <w:gridCol w:w="1295"/>
        <w:gridCol w:w="1001"/>
      </w:tblGrid>
      <w:tr w:rsidR="00B02CD5" w:rsidTr="00BC0CA3">
        <w:trPr>
          <w:cantSplit/>
          <w:tblHeader/>
          <w:jc w:val="center"/>
        </w:trPr>
        <w:tc>
          <w:tcPr>
            <w:tcW w:w="0" w:type="auto"/>
            <w:vMerge w:val="restart"/>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8A073F" w:rsidRPr="00BC0CA3" w:rsidRDefault="008A073F" w:rsidP="00DC53C8">
            <w:pPr>
              <w:spacing w:before="100" w:after="100"/>
              <w:ind w:left="100" w:right="100"/>
              <w:rPr>
                <w:rFonts w:ascii="Arial" w:hAnsi="Arial" w:cs="Arial"/>
                <w:color w:val="FFFFFF" w:themeColor="background1"/>
              </w:rPr>
            </w:pPr>
            <w:r w:rsidRPr="00BC0CA3">
              <w:rPr>
                <w:rFonts w:ascii="Arial" w:eastAsia="Times New Roman" w:hAnsi="Arial" w:cs="Arial"/>
                <w:b/>
                <w:color w:val="FFFFFF" w:themeColor="background1"/>
              </w:rPr>
              <w:t>Characteristic</w:t>
            </w:r>
          </w:p>
        </w:tc>
        <w:tc>
          <w:tcPr>
            <w:tcW w:w="0" w:type="auto"/>
            <w:gridSpan w:val="2"/>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8A073F" w:rsidRPr="00BC0CA3" w:rsidRDefault="008A073F" w:rsidP="00DC53C8">
            <w:pPr>
              <w:spacing w:before="100" w:after="100"/>
              <w:ind w:left="100" w:right="100"/>
              <w:jc w:val="center"/>
              <w:rPr>
                <w:rFonts w:ascii="Arial" w:hAnsi="Arial" w:cs="Arial"/>
                <w:color w:val="FFFFFF" w:themeColor="background1"/>
              </w:rPr>
            </w:pPr>
            <w:r w:rsidRPr="00BC0CA3">
              <w:rPr>
                <w:rFonts w:ascii="Arial" w:eastAsia="Times New Roman" w:hAnsi="Arial" w:cs="Arial"/>
                <w:b/>
                <w:color w:val="FFFFFF" w:themeColor="background1"/>
              </w:rPr>
              <w:t>Treatment</w:t>
            </w:r>
          </w:p>
        </w:tc>
        <w:tc>
          <w:tcPr>
            <w:tcW w:w="0" w:type="auto"/>
            <w:gridSpan w:val="2"/>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8A073F" w:rsidRPr="00BC0CA3" w:rsidRDefault="008A073F" w:rsidP="00DC53C8">
            <w:pPr>
              <w:spacing w:before="100" w:after="100"/>
              <w:ind w:left="100" w:right="100"/>
              <w:jc w:val="center"/>
              <w:rPr>
                <w:rFonts w:ascii="Arial" w:hAnsi="Arial" w:cs="Arial"/>
                <w:color w:val="FFFFFF" w:themeColor="background1"/>
              </w:rPr>
            </w:pPr>
            <w:r w:rsidRPr="00BC0CA3">
              <w:rPr>
                <w:rFonts w:ascii="Arial" w:eastAsia="Times New Roman" w:hAnsi="Arial" w:cs="Arial"/>
                <w:b/>
                <w:color w:val="FFFFFF" w:themeColor="background1"/>
              </w:rPr>
              <w:t>Included in EHR ancillary study</w:t>
            </w:r>
          </w:p>
        </w:tc>
        <w:tc>
          <w:tcPr>
            <w:tcW w:w="0" w:type="auto"/>
            <w:vMerge w:val="restart"/>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8A073F" w:rsidRPr="00BC0CA3" w:rsidRDefault="008A073F" w:rsidP="008A073F">
            <w:pPr>
              <w:spacing w:before="100" w:after="100"/>
              <w:ind w:left="100" w:right="100"/>
              <w:jc w:val="center"/>
              <w:rPr>
                <w:rFonts w:ascii="Arial" w:hAnsi="Arial" w:cs="Arial"/>
                <w:color w:val="FFFFFF" w:themeColor="background1"/>
              </w:rPr>
            </w:pPr>
            <w:r w:rsidRPr="00BC0CA3">
              <w:rPr>
                <w:rFonts w:ascii="Arial" w:eastAsia="Times New Roman" w:hAnsi="Arial" w:cs="Arial"/>
                <w:b/>
                <w:color w:val="FFFFFF" w:themeColor="background1"/>
              </w:rPr>
              <w:t xml:space="preserve">P </w:t>
            </w:r>
            <w:proofErr w:type="spellStart"/>
            <w:r w:rsidRPr="00BC0CA3">
              <w:rPr>
                <w:rFonts w:ascii="Arial" w:eastAsia="Times New Roman" w:hAnsi="Arial" w:cs="Arial"/>
                <w:b/>
                <w:color w:val="FFFFFF" w:themeColor="background1"/>
              </w:rPr>
              <w:t>Value</w:t>
            </w:r>
            <w:r w:rsidRPr="00BC0CA3">
              <w:rPr>
                <w:rFonts w:ascii="Arial" w:eastAsia="Times New Roman" w:hAnsi="Arial" w:cs="Arial"/>
                <w:b/>
                <w:color w:val="FFFFFF" w:themeColor="background1"/>
                <w:vertAlign w:val="superscript"/>
              </w:rPr>
              <w:t>a</w:t>
            </w:r>
            <w:proofErr w:type="spellEnd"/>
            <w:r w:rsidRPr="00BC0CA3">
              <w:rPr>
                <w:rFonts w:ascii="Arial" w:eastAsia="Times New Roman" w:hAnsi="Arial" w:cs="Arial"/>
                <w:b/>
                <w:color w:val="FFFFFF" w:themeColor="background1"/>
                <w:vertAlign w:val="superscript"/>
              </w:rPr>
              <w:t xml:space="preserve">  </w:t>
            </w:r>
          </w:p>
        </w:tc>
      </w:tr>
      <w:tr w:rsidR="0068362B" w:rsidTr="00BC0CA3">
        <w:trPr>
          <w:cantSplit/>
          <w:tblHeader/>
          <w:jc w:val="center"/>
        </w:trPr>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40" w:after="40"/>
              <w:ind w:left="100" w:right="100"/>
              <w:rPr>
                <w:rFonts w:ascii="Arial" w:hAnsi="Arial" w:cs="Arial"/>
              </w:rPr>
            </w:pPr>
          </w:p>
        </w:tc>
        <w:tc>
          <w:tcPr>
            <w:tcW w:w="0" w:type="auto"/>
            <w:tcBorders>
              <w:top w:val="single" w:sz="8" w:space="0" w:color="666666"/>
              <w:left w:val="single" w:sz="8" w:space="0" w:color="666666"/>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8A073F" w:rsidRPr="00C4776E" w:rsidRDefault="008A073F" w:rsidP="00666F6C">
            <w:pPr>
              <w:spacing w:before="40" w:after="40"/>
              <w:ind w:left="100" w:right="100"/>
              <w:jc w:val="center"/>
              <w:rPr>
                <w:rFonts w:ascii="Arial" w:hAnsi="Arial" w:cs="Arial"/>
              </w:rPr>
            </w:pPr>
            <w:r w:rsidRPr="0068362B">
              <w:rPr>
                <w:rFonts w:ascii="Arial" w:eastAsia="Times New Roman" w:hAnsi="Arial" w:cs="Arial"/>
                <w:b/>
                <w:color w:val="FFFFFF" w:themeColor="background1"/>
              </w:rPr>
              <w:t>Intensive</w:t>
            </w:r>
            <w:r w:rsidRPr="0068362B">
              <w:rPr>
                <w:rFonts w:ascii="Arial" w:eastAsia="Times New Roman" w:hAnsi="Arial" w:cs="Arial"/>
                <w:b/>
                <w:color w:val="FFFFFF" w:themeColor="background1"/>
              </w:rPr>
              <w:br/>
              <w:t>N = 4678</w:t>
            </w:r>
          </w:p>
        </w:tc>
        <w:tc>
          <w:tcPr>
            <w:tcW w:w="0" w:type="auto"/>
            <w:tcBorders>
              <w:top w:val="single" w:sz="8" w:space="0" w:color="666666"/>
              <w:left w:val="single" w:sz="8" w:space="0" w:color="666666"/>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8A073F" w:rsidRPr="00C4776E" w:rsidRDefault="008A073F" w:rsidP="00666F6C">
            <w:pPr>
              <w:spacing w:before="40" w:after="40"/>
              <w:ind w:left="100" w:right="100"/>
              <w:jc w:val="center"/>
              <w:rPr>
                <w:rFonts w:ascii="Arial" w:hAnsi="Arial" w:cs="Arial"/>
              </w:rPr>
            </w:pPr>
            <w:r w:rsidRPr="0068362B">
              <w:rPr>
                <w:rFonts w:ascii="Arial" w:eastAsia="Times New Roman" w:hAnsi="Arial" w:cs="Arial"/>
                <w:b/>
                <w:color w:val="FFFFFF" w:themeColor="background1"/>
              </w:rPr>
              <w:t>Standard</w:t>
            </w:r>
            <w:r w:rsidRPr="0068362B">
              <w:rPr>
                <w:rFonts w:ascii="Arial" w:eastAsia="Times New Roman" w:hAnsi="Arial" w:cs="Arial"/>
                <w:b/>
                <w:color w:val="FFFFFF" w:themeColor="background1"/>
              </w:rPr>
              <w:br/>
              <w:t>N = 4683</w:t>
            </w:r>
          </w:p>
        </w:tc>
        <w:tc>
          <w:tcPr>
            <w:tcW w:w="0" w:type="auto"/>
            <w:tcBorders>
              <w:top w:val="single" w:sz="8" w:space="0" w:color="666666"/>
              <w:left w:val="single" w:sz="8" w:space="0" w:color="666666"/>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8A073F" w:rsidRPr="00C4776E" w:rsidRDefault="008A073F" w:rsidP="00666F6C">
            <w:pPr>
              <w:spacing w:before="40" w:after="40"/>
              <w:ind w:left="100" w:right="100"/>
              <w:jc w:val="center"/>
              <w:rPr>
                <w:rFonts w:ascii="Arial" w:hAnsi="Arial" w:cs="Arial"/>
              </w:rPr>
            </w:pPr>
            <w:r w:rsidRPr="0068362B">
              <w:rPr>
                <w:rFonts w:ascii="Arial" w:eastAsia="Times New Roman" w:hAnsi="Arial" w:cs="Arial"/>
                <w:b/>
                <w:color w:val="FFFFFF" w:themeColor="background1"/>
              </w:rPr>
              <w:t>Yes</w:t>
            </w:r>
            <w:r w:rsidRPr="0068362B">
              <w:rPr>
                <w:rFonts w:ascii="Arial" w:eastAsia="Times New Roman" w:hAnsi="Arial" w:cs="Arial"/>
                <w:b/>
                <w:color w:val="FFFFFF" w:themeColor="background1"/>
              </w:rPr>
              <w:br/>
              <w:t>N = 2944</w:t>
            </w:r>
          </w:p>
        </w:tc>
        <w:tc>
          <w:tcPr>
            <w:tcW w:w="0" w:type="auto"/>
            <w:tcBorders>
              <w:top w:val="single" w:sz="8" w:space="0" w:color="666666"/>
              <w:left w:val="single" w:sz="8" w:space="0" w:color="666666"/>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8A073F" w:rsidRPr="00C4776E" w:rsidRDefault="008A073F" w:rsidP="00666F6C">
            <w:pPr>
              <w:spacing w:before="40" w:after="40"/>
              <w:ind w:left="100" w:right="100"/>
              <w:jc w:val="center"/>
              <w:rPr>
                <w:rFonts w:ascii="Arial" w:hAnsi="Arial" w:cs="Arial"/>
              </w:rPr>
            </w:pPr>
            <w:r w:rsidRPr="0068362B">
              <w:rPr>
                <w:rFonts w:ascii="Arial" w:eastAsia="Times New Roman" w:hAnsi="Arial" w:cs="Arial"/>
                <w:b/>
                <w:color w:val="FFFFFF" w:themeColor="background1"/>
              </w:rPr>
              <w:t>No</w:t>
            </w:r>
            <w:r w:rsidRPr="0068362B">
              <w:rPr>
                <w:rFonts w:ascii="Arial" w:eastAsia="Times New Roman" w:hAnsi="Arial" w:cs="Arial"/>
                <w:b/>
                <w:color w:val="FFFFFF" w:themeColor="background1"/>
              </w:rPr>
              <w:br/>
              <w:t>N = 6417</w:t>
            </w:r>
          </w:p>
        </w:tc>
        <w:tc>
          <w:tcPr>
            <w:tcW w:w="0" w:type="auto"/>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40" w:after="40"/>
              <w:ind w:left="100" w:right="100"/>
              <w:jc w:val="center"/>
              <w:rPr>
                <w:rFonts w:ascii="Arial" w:hAnsi="Arial" w:cs="Arial"/>
              </w:rPr>
            </w:pPr>
          </w:p>
        </w:tc>
      </w:tr>
      <w:tr w:rsidR="00B02CD5" w:rsidTr="0068362B">
        <w:trPr>
          <w:cantSplit/>
          <w:jc w:val="center"/>
        </w:trPr>
        <w:tc>
          <w:tcPr>
            <w:tcW w:w="0" w:type="auto"/>
            <w:tcBorders>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tcPr>
          <w:p w:rsidR="008A073F" w:rsidRPr="00C4776E" w:rsidRDefault="008A073F" w:rsidP="008A073F">
            <w:pPr>
              <w:spacing w:before="100" w:after="100"/>
              <w:ind w:left="100" w:right="100"/>
              <w:rPr>
                <w:rFonts w:ascii="Arial" w:hAnsi="Arial" w:cs="Arial"/>
              </w:rPr>
            </w:pPr>
            <w:r w:rsidRPr="00C4776E">
              <w:rPr>
                <w:rFonts w:ascii="Arial" w:eastAsia="Times New Roman" w:hAnsi="Arial" w:cs="Arial"/>
                <w:color w:val="000000"/>
              </w:rPr>
              <w:t>Age, years</w:t>
            </w:r>
            <w:r>
              <w:rPr>
                <w:rFonts w:ascii="Arial" w:eastAsia="Times New Roman" w:hAnsi="Arial" w:cs="Arial"/>
                <w:color w:val="000000"/>
              </w:rPr>
              <w:t>, mean (SD)</w:t>
            </w:r>
          </w:p>
        </w:tc>
        <w:tc>
          <w:tcPr>
            <w:tcW w:w="0" w:type="auto"/>
            <w:tcBorders>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67.9 (9.4)</w:t>
            </w:r>
          </w:p>
        </w:tc>
        <w:tc>
          <w:tcPr>
            <w:tcW w:w="0" w:type="auto"/>
            <w:tcBorders>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67.9 (9.5)</w:t>
            </w:r>
          </w:p>
        </w:tc>
        <w:tc>
          <w:tcPr>
            <w:tcW w:w="0" w:type="auto"/>
            <w:tcBorders>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68.5 (9.1)</w:t>
            </w:r>
          </w:p>
        </w:tc>
        <w:tc>
          <w:tcPr>
            <w:tcW w:w="0" w:type="auto"/>
            <w:tcBorders>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67.7 (9.6)</w:t>
            </w:r>
          </w:p>
        </w:tc>
        <w:tc>
          <w:tcPr>
            <w:tcW w:w="0" w:type="auto"/>
            <w:tcBorders>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&lt;0.001</w:t>
            </w:r>
          </w:p>
        </w:tc>
      </w:tr>
      <w:tr w:rsidR="008A073F" w:rsidTr="00DC53C8">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8A073F" w:rsidRPr="00C4776E" w:rsidRDefault="008A073F" w:rsidP="008A073F">
            <w:pPr>
              <w:spacing w:before="100" w:after="100"/>
              <w:ind w:left="100" w:right="100"/>
              <w:rPr>
                <w:rFonts w:ascii="Arial" w:hAnsi="Arial" w:cs="Arial"/>
              </w:rPr>
            </w:pPr>
            <w:r>
              <w:rPr>
                <w:rFonts w:ascii="Arial" w:eastAsia="Times New Roman" w:hAnsi="Arial" w:cs="Arial"/>
                <w:color w:val="000000"/>
              </w:rPr>
              <w:t xml:space="preserve">    </w:t>
            </w:r>
            <w:r w:rsidRPr="00C4776E">
              <w:rPr>
                <w:rFonts w:ascii="Arial" w:eastAsia="Times New Roman" w:hAnsi="Arial" w:cs="Arial"/>
                <w:color w:val="000000"/>
              </w:rPr>
              <w:t>Age ≥75 years</w:t>
            </w:r>
            <w:r>
              <w:rPr>
                <w:rFonts w:ascii="Arial" w:eastAsia="Times New Roman" w:hAnsi="Arial" w:cs="Arial"/>
                <w:color w:val="000000"/>
              </w:rPr>
              <w:t>, %</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28.2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28.2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29.9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27.4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0.01</w:t>
            </w:r>
          </w:p>
        </w:tc>
      </w:tr>
      <w:tr w:rsidR="00B02CD5" w:rsidTr="0068362B">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tcPr>
          <w:p w:rsidR="008A073F" w:rsidRPr="00C4776E" w:rsidRDefault="008A073F" w:rsidP="008A073F">
            <w:pPr>
              <w:spacing w:before="100" w:after="100"/>
              <w:ind w:left="100" w:right="100"/>
              <w:rPr>
                <w:rFonts w:ascii="Arial" w:hAnsi="Arial" w:cs="Arial"/>
              </w:rPr>
            </w:pPr>
            <w:r w:rsidRPr="00C4776E">
              <w:rPr>
                <w:rFonts w:ascii="Arial" w:eastAsia="Times New Roman" w:hAnsi="Arial" w:cs="Arial"/>
                <w:color w:val="000000"/>
              </w:rPr>
              <w:t>Female</w:t>
            </w:r>
            <w:r>
              <w:rPr>
                <w:rFonts w:ascii="Arial" w:eastAsia="Times New Roman" w:hAnsi="Arial" w:cs="Arial"/>
                <w:color w:val="000000"/>
              </w:rPr>
              <w:t xml:space="preserve"> sex, %</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36.0</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35.2</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18.5</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43.4</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&lt;0.001</w:t>
            </w:r>
          </w:p>
        </w:tc>
      </w:tr>
      <w:tr w:rsidR="008A073F" w:rsidTr="00DC53C8">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8A073F" w:rsidRPr="00C4776E" w:rsidRDefault="008A073F" w:rsidP="008A073F">
            <w:pPr>
              <w:spacing w:before="100" w:after="100"/>
              <w:ind w:left="100" w:right="100"/>
              <w:rPr>
                <w:rFonts w:ascii="Arial" w:hAnsi="Arial" w:cs="Arial"/>
              </w:rPr>
            </w:pPr>
            <w:r w:rsidRPr="00C4776E">
              <w:rPr>
                <w:rFonts w:ascii="Arial" w:eastAsia="Times New Roman" w:hAnsi="Arial" w:cs="Arial"/>
                <w:color w:val="000000"/>
              </w:rPr>
              <w:t>Black</w:t>
            </w:r>
            <w:r>
              <w:rPr>
                <w:rFonts w:ascii="Arial" w:eastAsia="Times New Roman" w:hAnsi="Arial" w:cs="Arial"/>
                <w:color w:val="000000"/>
              </w:rPr>
              <w:t xml:space="preserve"> race, No. %</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31.1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31.9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30.3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32.0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Pr>
                <w:rFonts w:ascii="Arial" w:eastAsia="Times New Roman" w:hAnsi="Arial" w:cs="Arial"/>
                <w:color w:val="000000"/>
              </w:rPr>
              <w:t>0.09</w:t>
            </w:r>
          </w:p>
        </w:tc>
      </w:tr>
      <w:tr w:rsidR="00B02CD5" w:rsidTr="0068362B">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tcPr>
          <w:p w:rsidR="008A073F" w:rsidRPr="00C4776E" w:rsidRDefault="008A073F" w:rsidP="008A073F">
            <w:pPr>
              <w:spacing w:before="100" w:after="100"/>
              <w:ind w:left="100" w:right="100"/>
              <w:rPr>
                <w:rFonts w:ascii="Arial" w:hAnsi="Arial" w:cs="Arial"/>
              </w:rPr>
            </w:pPr>
            <w:r w:rsidRPr="00C4776E">
              <w:rPr>
                <w:rFonts w:ascii="Arial" w:eastAsia="Times New Roman" w:hAnsi="Arial" w:cs="Arial"/>
                <w:color w:val="000000"/>
              </w:rPr>
              <w:t>Systolic blood pressure</w:t>
            </w:r>
            <w:r>
              <w:rPr>
                <w:rFonts w:ascii="Arial" w:eastAsia="Times New Roman" w:hAnsi="Arial" w:cs="Arial"/>
                <w:color w:val="000000"/>
              </w:rPr>
              <w:t>, mm Hg, mean (SD)</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139.7 (15.8)</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139.7 (15.4)</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137.8 (14.9)</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140.5 (15.8)</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&lt;0.001</w:t>
            </w:r>
          </w:p>
        </w:tc>
      </w:tr>
      <w:tr w:rsidR="008A073F" w:rsidTr="00DC53C8">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8A073F" w:rsidRPr="00C4776E" w:rsidRDefault="008A073F" w:rsidP="00927BA2">
            <w:pPr>
              <w:spacing w:before="100" w:after="100"/>
              <w:ind w:left="100" w:right="100"/>
              <w:rPr>
                <w:rFonts w:ascii="Arial" w:hAnsi="Arial" w:cs="Arial"/>
              </w:rPr>
            </w:pPr>
            <w:r>
              <w:rPr>
                <w:rFonts w:ascii="Arial" w:eastAsia="Times New Roman" w:hAnsi="Arial" w:cs="Arial"/>
                <w:color w:val="000000"/>
              </w:rPr>
              <w:t>Randomized to i</w:t>
            </w:r>
            <w:r w:rsidRPr="00C4776E">
              <w:rPr>
                <w:rFonts w:ascii="Arial" w:eastAsia="Times New Roman" w:hAnsi="Arial" w:cs="Arial"/>
                <w:color w:val="000000"/>
              </w:rPr>
              <w:t>ntensive treatment</w:t>
            </w:r>
            <w:r>
              <w:rPr>
                <w:rFonts w:ascii="Arial" w:eastAsia="Times New Roman" w:hAnsi="Arial" w:cs="Arial"/>
                <w:color w:val="000000"/>
              </w:rPr>
              <w:t>, %</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Pr>
                <w:rFonts w:ascii="Arial" w:hAnsi="Arial" w:cs="Arial"/>
              </w:rPr>
              <w: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Pr>
                <w:rFonts w:ascii="Arial" w:hAnsi="Arial" w:cs="Arial"/>
              </w:rPr>
              <w: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50.3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49.8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0.6</w:t>
            </w:r>
            <w:r>
              <w:rPr>
                <w:rFonts w:ascii="Arial" w:eastAsia="Times New Roman" w:hAnsi="Arial" w:cs="Arial"/>
                <w:color w:val="000000"/>
              </w:rPr>
              <w:t>0</w:t>
            </w:r>
          </w:p>
        </w:tc>
      </w:tr>
      <w:tr w:rsidR="00B02CD5" w:rsidTr="0068362B">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tcPr>
          <w:p w:rsidR="008A073F" w:rsidRPr="00C4776E" w:rsidRDefault="008A073F" w:rsidP="008A073F">
            <w:pPr>
              <w:spacing w:before="100" w:after="100"/>
              <w:ind w:left="100" w:right="100"/>
              <w:rPr>
                <w:rFonts w:ascii="Arial" w:hAnsi="Arial" w:cs="Arial"/>
              </w:rPr>
            </w:pPr>
            <w:r w:rsidRPr="00C4776E">
              <w:rPr>
                <w:rFonts w:ascii="Arial" w:eastAsia="Times New Roman" w:hAnsi="Arial" w:cs="Arial"/>
                <w:color w:val="000000"/>
              </w:rPr>
              <w:t>Included in EHR ancillary study</w:t>
            </w:r>
            <w:r>
              <w:rPr>
                <w:rFonts w:ascii="Arial" w:eastAsia="Times New Roman" w:hAnsi="Arial" w:cs="Arial"/>
                <w:color w:val="000000"/>
              </w:rPr>
              <w:t>, No. %</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31.7</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31.2</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p>
        </w:tc>
      </w:tr>
      <w:tr w:rsidR="008A073F" w:rsidTr="00DC53C8">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8A073F" w:rsidRPr="00C4776E" w:rsidRDefault="008A073F" w:rsidP="00891763">
            <w:pPr>
              <w:spacing w:before="100" w:after="100"/>
              <w:ind w:left="100" w:right="100"/>
              <w:rPr>
                <w:rFonts w:ascii="Arial" w:hAnsi="Arial" w:cs="Arial"/>
              </w:rPr>
            </w:pPr>
            <w:r w:rsidRPr="00C4776E">
              <w:rPr>
                <w:rFonts w:ascii="Arial" w:eastAsia="Times New Roman" w:hAnsi="Arial" w:cs="Arial"/>
                <w:color w:val="000000"/>
              </w:rPr>
              <w:t>Chronic Kidney Diseas</w:t>
            </w:r>
            <w:r>
              <w:rPr>
                <w:rFonts w:ascii="Arial" w:eastAsia="Times New Roman" w:hAnsi="Arial" w:cs="Arial"/>
                <w:color w:val="000000"/>
              </w:rPr>
              <w:t>e</w:t>
            </w:r>
            <w:r w:rsidRPr="00C4776E">
              <w:rPr>
                <w:rFonts w:ascii="Arial" w:eastAsia="Times New Roman" w:hAnsi="Arial" w:cs="Arial"/>
                <w:color w:val="000000"/>
              </w:rPr>
              <w:t>, %</w:t>
            </w:r>
            <w:r w:rsidRPr="00891763">
              <w:rPr>
                <w:rFonts w:ascii="Arial" w:eastAsia="Times New Roman" w:hAnsi="Arial" w:cs="Arial"/>
                <w:color w:val="000000"/>
                <w:vertAlign w:val="superscript"/>
              </w:rPr>
              <w:t>b</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25.1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25.0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26.8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24.2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Pr>
                <w:rFonts w:ascii="Arial" w:eastAsia="Times New Roman" w:hAnsi="Arial" w:cs="Arial"/>
                <w:color w:val="000000"/>
              </w:rPr>
              <w:t>0.01</w:t>
            </w:r>
          </w:p>
        </w:tc>
      </w:tr>
      <w:tr w:rsidR="00B02CD5" w:rsidTr="0068362B">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tcPr>
          <w:p w:rsidR="008A073F" w:rsidRPr="00C4776E" w:rsidRDefault="008A073F" w:rsidP="00891763">
            <w:pPr>
              <w:spacing w:before="100" w:after="100"/>
              <w:ind w:left="100" w:right="100"/>
              <w:rPr>
                <w:rFonts w:ascii="Arial" w:hAnsi="Arial" w:cs="Arial"/>
              </w:rPr>
            </w:pPr>
            <w:r w:rsidRPr="00C4776E">
              <w:rPr>
                <w:rFonts w:ascii="Arial" w:eastAsia="Times New Roman" w:hAnsi="Arial" w:cs="Arial"/>
                <w:color w:val="000000"/>
              </w:rPr>
              <w:t>MoCA≤10th percentile</w:t>
            </w:r>
            <w:r>
              <w:rPr>
                <w:rFonts w:ascii="Arial" w:eastAsia="Times New Roman" w:hAnsi="Arial" w:cs="Arial"/>
                <w:color w:val="000000"/>
              </w:rPr>
              <w:t>,</w:t>
            </w:r>
            <w:r w:rsidR="00891763">
              <w:rPr>
                <w:rFonts w:ascii="Arial" w:eastAsia="Times New Roman" w:hAnsi="Arial" w:cs="Arial"/>
                <w:color w:val="000000"/>
              </w:rPr>
              <w:t xml:space="preserve"> </w:t>
            </w:r>
            <w:r>
              <w:rPr>
                <w:rFonts w:ascii="Arial" w:eastAsia="Times New Roman" w:hAnsi="Arial" w:cs="Arial"/>
                <w:color w:val="000000"/>
              </w:rPr>
              <w:t>%</w:t>
            </w:r>
            <w:r w:rsidR="00891763" w:rsidRPr="00891763">
              <w:rPr>
                <w:rFonts w:ascii="Arial" w:eastAsia="Times New Roman" w:hAnsi="Arial" w:cs="Arial"/>
                <w:color w:val="000000"/>
                <w:vertAlign w:val="superscript"/>
              </w:rPr>
              <w:t>c</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27.1</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26.9</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26.5</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27.2</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0.5</w:t>
            </w:r>
            <w:r>
              <w:rPr>
                <w:rFonts w:ascii="Arial" w:eastAsia="Times New Roman" w:hAnsi="Arial" w:cs="Arial"/>
                <w:color w:val="000000"/>
              </w:rPr>
              <w:t>0</w:t>
            </w:r>
          </w:p>
        </w:tc>
      </w:tr>
      <w:tr w:rsidR="008A073F" w:rsidTr="00DC53C8">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8A073F" w:rsidRPr="00C4776E" w:rsidRDefault="008A073F" w:rsidP="008A073F">
            <w:pPr>
              <w:spacing w:before="100" w:after="100"/>
              <w:ind w:left="100" w:right="100"/>
              <w:rPr>
                <w:rFonts w:ascii="Arial" w:hAnsi="Arial" w:cs="Arial"/>
              </w:rPr>
            </w:pPr>
            <w:r w:rsidRPr="00C4776E">
              <w:rPr>
                <w:rFonts w:ascii="Arial" w:eastAsia="Times New Roman" w:hAnsi="Arial" w:cs="Arial"/>
                <w:color w:val="000000"/>
              </w:rPr>
              <w:t>Frailty Status</w:t>
            </w:r>
            <w:r>
              <w:rPr>
                <w:rFonts w:ascii="Arial" w:eastAsia="Times New Roman" w:hAnsi="Arial" w:cs="Arial"/>
                <w:color w:val="000000"/>
              </w:rPr>
              <w:t>, %</w:t>
            </w:r>
            <w:r w:rsidR="00891763">
              <w:rPr>
                <w:rFonts w:ascii="Arial" w:eastAsia="Times New Roman" w:hAnsi="Arial" w:cs="Arial"/>
                <w:color w:val="000000"/>
                <w:vertAlign w:val="superscript"/>
              </w:rPr>
              <w:t>d</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&lt;0.001</w:t>
            </w:r>
          </w:p>
        </w:tc>
      </w:tr>
      <w:tr w:rsidR="00B02CD5" w:rsidTr="0068362B">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tcPr>
          <w:p w:rsidR="008A073F" w:rsidRPr="00C4776E" w:rsidRDefault="00891763" w:rsidP="008A073F">
            <w:pPr>
              <w:spacing w:before="100" w:after="100"/>
              <w:ind w:left="300" w:right="100"/>
              <w:rPr>
                <w:rFonts w:ascii="Arial" w:hAnsi="Arial" w:cs="Arial"/>
              </w:rPr>
            </w:pPr>
            <w:r>
              <w:rPr>
                <w:rFonts w:ascii="Arial" w:eastAsia="Times New Roman" w:hAnsi="Arial" w:cs="Arial"/>
                <w:color w:val="000000"/>
              </w:rPr>
              <w:t>Fit (frailty index</w:t>
            </w:r>
            <w:r w:rsidR="008A073F" w:rsidRPr="00C4776E">
              <w:rPr>
                <w:rFonts w:ascii="Arial" w:eastAsia="Times New Roman" w:hAnsi="Arial" w:cs="Arial"/>
                <w:color w:val="000000"/>
              </w:rPr>
              <w:t>≤0.10)</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16.2</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15.7</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13.7</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16.9</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p>
        </w:tc>
      </w:tr>
      <w:tr w:rsidR="008A073F" w:rsidTr="00DC53C8">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tcPr>
          <w:p w:rsidR="008A073F" w:rsidRPr="00C4776E" w:rsidRDefault="008A073F" w:rsidP="00891763">
            <w:pPr>
              <w:spacing w:before="100" w:after="100"/>
              <w:ind w:left="300" w:right="100"/>
              <w:rPr>
                <w:rFonts w:ascii="Arial" w:hAnsi="Arial" w:cs="Arial"/>
              </w:rPr>
            </w:pPr>
            <w:r w:rsidRPr="00C4776E">
              <w:rPr>
                <w:rFonts w:ascii="Arial" w:eastAsia="Times New Roman" w:hAnsi="Arial" w:cs="Arial"/>
                <w:color w:val="000000"/>
              </w:rPr>
              <w:t>Pre-frail (0.10&lt;</w:t>
            </w:r>
            <w:r w:rsidR="00891763">
              <w:rPr>
                <w:rFonts w:ascii="Arial" w:eastAsia="Times New Roman" w:hAnsi="Arial" w:cs="Arial"/>
                <w:color w:val="000000"/>
              </w:rPr>
              <w:t>frailty index</w:t>
            </w:r>
            <w:r w:rsidRPr="00C4776E">
              <w:rPr>
                <w:rFonts w:ascii="Arial" w:eastAsia="Times New Roman" w:hAnsi="Arial" w:cs="Arial"/>
                <w:color w:val="000000"/>
              </w:rPr>
              <w:t>≤0.21)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50.8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51.7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49.8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51.9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p>
        </w:tc>
      </w:tr>
      <w:tr w:rsidR="00B02CD5" w:rsidTr="0068362B">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tcPr>
          <w:p w:rsidR="008A073F" w:rsidRPr="00C4776E" w:rsidRDefault="008A073F" w:rsidP="00891763">
            <w:pPr>
              <w:spacing w:before="100" w:after="100"/>
              <w:ind w:left="300" w:right="100"/>
              <w:rPr>
                <w:rFonts w:ascii="Arial" w:hAnsi="Arial" w:cs="Arial"/>
              </w:rPr>
            </w:pPr>
            <w:r w:rsidRPr="00C4776E">
              <w:rPr>
                <w:rFonts w:ascii="Arial" w:eastAsia="Times New Roman" w:hAnsi="Arial" w:cs="Arial"/>
                <w:color w:val="000000"/>
              </w:rPr>
              <w:t>Frail (</w:t>
            </w:r>
            <w:r w:rsidR="00891763">
              <w:rPr>
                <w:rFonts w:ascii="Arial" w:eastAsia="Times New Roman" w:hAnsi="Arial" w:cs="Arial"/>
                <w:color w:val="000000"/>
              </w:rPr>
              <w:t>frailty index</w:t>
            </w:r>
            <w:r w:rsidRPr="00C4776E">
              <w:rPr>
                <w:rFonts w:ascii="Arial" w:eastAsia="Times New Roman" w:hAnsi="Arial" w:cs="Arial"/>
                <w:color w:val="000000"/>
              </w:rPr>
              <w:t>&gt;0.21)</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33.1</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32.7</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36.5</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r w:rsidRPr="00C4776E">
              <w:rPr>
                <w:rFonts w:ascii="Arial" w:eastAsia="Times New Roman" w:hAnsi="Arial" w:cs="Arial"/>
                <w:color w:val="000000"/>
              </w:rPr>
              <w:t>31.2</w:t>
            </w:r>
          </w:p>
        </w:tc>
        <w:tc>
          <w:tcPr>
            <w:tcW w:w="0" w:type="auto"/>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8A073F" w:rsidRPr="00C4776E" w:rsidRDefault="008A073F" w:rsidP="008A073F">
            <w:pPr>
              <w:spacing w:before="100" w:after="100"/>
              <w:ind w:left="100" w:right="100"/>
              <w:jc w:val="center"/>
              <w:rPr>
                <w:rFonts w:ascii="Arial" w:hAnsi="Arial" w:cs="Arial"/>
              </w:rPr>
            </w:pPr>
          </w:p>
        </w:tc>
      </w:tr>
    </w:tbl>
    <w:p w:rsidR="00891763" w:rsidRDefault="008A073F" w:rsidP="00891763">
      <w:pPr>
        <w:spacing w:line="240" w:lineRule="auto"/>
        <w:contextualSpacing/>
        <w:rPr>
          <w:rFonts w:ascii="Arial" w:hAnsi="Arial" w:cs="Arial"/>
        </w:rPr>
      </w:pPr>
      <w:r>
        <w:rPr>
          <w:rFonts w:ascii="Arial" w:hAnsi="Arial" w:cs="Arial"/>
        </w:rPr>
        <w:t>Abbreviation: EHR,</w:t>
      </w:r>
      <w:r w:rsidR="00C4776E" w:rsidRPr="008A073F">
        <w:rPr>
          <w:rFonts w:ascii="Arial" w:hAnsi="Arial" w:cs="Arial"/>
        </w:rPr>
        <w:t xml:space="preserve"> </w:t>
      </w:r>
      <w:r>
        <w:rPr>
          <w:rFonts w:ascii="Arial" w:hAnsi="Arial" w:cs="Arial"/>
        </w:rPr>
        <w:t xml:space="preserve">electronic health record; FI, frailty index; </w:t>
      </w:r>
      <w:proofErr w:type="spellStart"/>
      <w:r w:rsidR="00C4776E" w:rsidRPr="008A073F">
        <w:rPr>
          <w:rFonts w:ascii="Arial" w:hAnsi="Arial" w:cs="Arial"/>
        </w:rPr>
        <w:t>MoCA</w:t>
      </w:r>
      <w:proofErr w:type="spellEnd"/>
      <w:r>
        <w:rPr>
          <w:rFonts w:ascii="Arial" w:hAnsi="Arial" w:cs="Arial"/>
        </w:rPr>
        <w:t>,</w:t>
      </w:r>
      <w:r w:rsidR="00C4776E" w:rsidRPr="008A073F">
        <w:rPr>
          <w:rFonts w:ascii="Arial" w:hAnsi="Arial" w:cs="Arial"/>
        </w:rPr>
        <w:t xml:space="preserve"> Montreal Cognitive Assessment. </w:t>
      </w:r>
    </w:p>
    <w:p w:rsidR="00891763" w:rsidRDefault="00891763" w:rsidP="00891763">
      <w:pPr>
        <w:spacing w:line="240" w:lineRule="auto"/>
        <w:contextualSpacing/>
        <w:rPr>
          <w:rFonts w:ascii="Arial" w:hAnsi="Arial" w:cs="Arial"/>
        </w:rPr>
      </w:pPr>
      <w:proofErr w:type="spellStart"/>
      <w:r w:rsidRPr="00891763">
        <w:rPr>
          <w:rFonts w:ascii="Arial" w:hAnsi="Arial" w:cs="Arial"/>
          <w:vertAlign w:val="superscript"/>
        </w:rPr>
        <w:t>a</w:t>
      </w:r>
      <w:r w:rsidR="005E784D">
        <w:rPr>
          <w:rFonts w:ascii="Arial" w:hAnsi="Arial" w:cs="Arial"/>
        </w:rPr>
        <w:t>P</w:t>
      </w:r>
      <w:proofErr w:type="spellEnd"/>
      <w:r w:rsidR="005E784D">
        <w:rPr>
          <w:rFonts w:ascii="Arial" w:hAnsi="Arial" w:cs="Arial"/>
        </w:rPr>
        <w:t xml:space="preserve"> Values corresponding to test of differences between participants included versus excluded in the E</w:t>
      </w:r>
      <w:r>
        <w:rPr>
          <w:rFonts w:ascii="Arial" w:hAnsi="Arial" w:cs="Arial"/>
        </w:rPr>
        <w:t>H</w:t>
      </w:r>
      <w:r w:rsidR="005E784D">
        <w:rPr>
          <w:rFonts w:ascii="Arial" w:hAnsi="Arial" w:cs="Arial"/>
        </w:rPr>
        <w:t xml:space="preserve">R ancillary study. </w:t>
      </w:r>
    </w:p>
    <w:p w:rsidR="00891763" w:rsidRDefault="00891763" w:rsidP="00891763">
      <w:pPr>
        <w:spacing w:line="240" w:lineRule="auto"/>
        <w:contextualSpacing/>
        <w:rPr>
          <w:rFonts w:ascii="Arial" w:hAnsi="Arial" w:cs="Arial"/>
        </w:rPr>
      </w:pPr>
      <w:proofErr w:type="spellStart"/>
      <w:r w:rsidRPr="00891763">
        <w:rPr>
          <w:rFonts w:ascii="Arial" w:hAnsi="Arial" w:cs="Arial"/>
          <w:vertAlign w:val="superscript"/>
        </w:rPr>
        <w:t>b</w:t>
      </w:r>
      <w:r>
        <w:rPr>
          <w:rFonts w:ascii="Arial" w:hAnsi="Arial" w:cs="Arial"/>
        </w:rPr>
        <w:t>Chronic</w:t>
      </w:r>
      <w:proofErr w:type="spellEnd"/>
      <w:r>
        <w:rPr>
          <w:rFonts w:ascii="Arial" w:hAnsi="Arial" w:cs="Arial"/>
        </w:rPr>
        <w:t xml:space="preserve"> Kidney Disease defined as an estimated glomerular filtration rate &lt;60 ml/min/1.73 m</w:t>
      </w:r>
      <w:r w:rsidRPr="00891763">
        <w:rPr>
          <w:rFonts w:ascii="Arial" w:hAnsi="Arial" w:cs="Arial"/>
          <w:vertAlign w:val="superscript"/>
        </w:rPr>
        <w:t>2</w:t>
      </w:r>
      <w:r>
        <w:rPr>
          <w:rFonts w:ascii="Arial" w:hAnsi="Arial" w:cs="Arial"/>
        </w:rPr>
        <w:t xml:space="preserve"> based on the 2021 CKD-EPI creatinine equation. </w:t>
      </w:r>
    </w:p>
    <w:p w:rsidR="0068362B" w:rsidRDefault="0068362B" w:rsidP="00891763">
      <w:pPr>
        <w:spacing w:line="240" w:lineRule="auto"/>
        <w:contextualSpacing/>
        <w:rPr>
          <w:rFonts w:ascii="Arial" w:hAnsi="Arial" w:cs="Arial"/>
        </w:rPr>
      </w:pPr>
      <w:proofErr w:type="spellStart"/>
      <w:r w:rsidRPr="0068362B">
        <w:rPr>
          <w:rFonts w:ascii="Arial" w:hAnsi="Arial" w:cs="Arial"/>
          <w:vertAlign w:val="superscript"/>
        </w:rPr>
        <w:t>c</w:t>
      </w:r>
      <w:r>
        <w:rPr>
          <w:rFonts w:ascii="Arial" w:hAnsi="Arial" w:cs="Arial"/>
        </w:rPr>
        <w:t>A</w:t>
      </w:r>
      <w:r w:rsidRPr="00E57B1F">
        <w:rPr>
          <w:rFonts w:ascii="Arial" w:hAnsi="Arial" w:cs="Arial"/>
        </w:rPr>
        <w:t>ge</w:t>
      </w:r>
      <w:proofErr w:type="spellEnd"/>
      <w:r w:rsidRPr="00E57B1F">
        <w:rPr>
          <w:rFonts w:ascii="Arial" w:hAnsi="Arial" w:cs="Arial"/>
        </w:rPr>
        <w:t xml:space="preserve"> and education-specific normative 10th percentile from the Ir</w:t>
      </w:r>
      <w:r>
        <w:rPr>
          <w:rFonts w:ascii="Arial" w:hAnsi="Arial" w:cs="Arial"/>
        </w:rPr>
        <w:t>ish Longitudinal Study of Aging,</w:t>
      </w:r>
      <w:r w:rsidRPr="00E57B1F">
        <w:rPr>
          <w:rFonts w:ascii="Arial" w:hAnsi="Arial" w:cs="Arial"/>
        </w:rPr>
        <w:t xml:space="preserve"> after adding </w:t>
      </w:r>
      <w:r>
        <w:rPr>
          <w:rFonts w:ascii="Arial" w:hAnsi="Arial" w:cs="Arial"/>
        </w:rPr>
        <w:t xml:space="preserve">+3 </w:t>
      </w:r>
      <w:r w:rsidRPr="00E57B1F">
        <w:rPr>
          <w:rFonts w:ascii="Arial" w:hAnsi="Arial" w:cs="Arial"/>
        </w:rPr>
        <w:t>points to the scores of non-White participants</w:t>
      </w:r>
    </w:p>
    <w:p w:rsidR="00C4776E" w:rsidRDefault="0068362B" w:rsidP="00372D05">
      <w:pPr>
        <w:spacing w:line="240" w:lineRule="auto"/>
        <w:contextualSpacing/>
      </w:pPr>
      <w:proofErr w:type="spellStart"/>
      <w:proofErr w:type="gramStart"/>
      <w:r>
        <w:rPr>
          <w:rFonts w:ascii="Arial" w:hAnsi="Arial" w:cs="Arial"/>
          <w:vertAlign w:val="superscript"/>
        </w:rPr>
        <w:t>d</w:t>
      </w:r>
      <w:r w:rsidR="00891763">
        <w:rPr>
          <w:rFonts w:ascii="Arial" w:hAnsi="Arial" w:cs="Arial"/>
        </w:rPr>
        <w:t>Scores</w:t>
      </w:r>
      <w:proofErr w:type="spellEnd"/>
      <w:proofErr w:type="gramEnd"/>
      <w:r w:rsidR="00891763">
        <w:rPr>
          <w:rFonts w:ascii="Arial" w:hAnsi="Arial" w:cs="Arial"/>
        </w:rPr>
        <w:t xml:space="preserve"> range from 0 to 1, with higher values indicating greater frailty.  </w:t>
      </w:r>
      <w:r w:rsidR="008A073F">
        <w:rPr>
          <w:rFonts w:ascii="Arial" w:hAnsi="Arial" w:cs="Arial"/>
        </w:rPr>
        <w:t xml:space="preserve"> </w:t>
      </w:r>
    </w:p>
    <w:p w:rsidR="00B02CD5" w:rsidRDefault="00B02CD5" w:rsidP="00C4776E">
      <w:pPr>
        <w:pStyle w:val="BodyText"/>
        <w:pBdr>
          <w:top w:val="none" w:sz="0" w:space="0" w:color="000000"/>
          <w:left w:val="none" w:sz="0" w:space="0" w:color="000000"/>
          <w:bottom w:val="none" w:sz="0" w:space="0" w:color="000000"/>
          <w:right w:val="none" w:sz="0" w:space="0" w:color="000000"/>
        </w:pBdr>
        <w:spacing w:before="0" w:after="0" w:line="240" w:lineRule="auto"/>
        <w:rPr>
          <w:b/>
          <w:bCs/>
        </w:rPr>
        <w:sectPr w:rsidR="00B02CD5" w:rsidSect="00B02CD5">
          <w:pgSz w:w="12240" w:h="15840"/>
          <w:pgMar w:top="1440" w:right="1440" w:bottom="1440" w:left="1440" w:header="720" w:footer="720" w:gutter="0"/>
          <w:cols w:space="720"/>
          <w:docGrid w:linePitch="360"/>
        </w:sectPr>
      </w:pPr>
    </w:p>
    <w:p w:rsidR="00C4776E" w:rsidRPr="00482D81" w:rsidRDefault="00C4776E" w:rsidP="00C4776E">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roofErr w:type="spellStart"/>
      <w:proofErr w:type="gramStart"/>
      <w:r w:rsidRPr="00482D81">
        <w:rPr>
          <w:rFonts w:ascii="Arial" w:hAnsi="Arial" w:cs="Arial"/>
          <w:b/>
          <w:bCs/>
          <w:sz w:val="22"/>
          <w:szCs w:val="22"/>
        </w:rPr>
        <w:lastRenderedPageBreak/>
        <w:t>eTable</w:t>
      </w:r>
      <w:proofErr w:type="spellEnd"/>
      <w:proofErr w:type="gramEnd"/>
      <w:r w:rsidRPr="00482D81">
        <w:rPr>
          <w:rFonts w:ascii="Arial" w:hAnsi="Arial" w:cs="Arial"/>
          <w:b/>
          <w:bCs/>
          <w:sz w:val="22"/>
          <w:szCs w:val="22"/>
        </w:rPr>
        <w:t xml:space="preserve"> 2</w:t>
      </w:r>
      <w:r w:rsidR="00B02CD5" w:rsidRPr="00482D81">
        <w:rPr>
          <w:rFonts w:ascii="Arial" w:hAnsi="Arial" w:cs="Arial"/>
          <w:b/>
          <w:bCs/>
          <w:sz w:val="22"/>
          <w:szCs w:val="22"/>
        </w:rPr>
        <w:t>.</w:t>
      </w:r>
      <w:r w:rsidRPr="00482D81">
        <w:rPr>
          <w:rFonts w:ascii="Arial" w:hAnsi="Arial" w:cs="Arial"/>
          <w:sz w:val="22"/>
          <w:szCs w:val="22"/>
        </w:rPr>
        <w:t xml:space="preserve"> All-</w:t>
      </w:r>
      <w:r w:rsidR="00B02CD5" w:rsidRPr="00482D81">
        <w:rPr>
          <w:rFonts w:ascii="Arial" w:hAnsi="Arial" w:cs="Arial"/>
          <w:sz w:val="22"/>
          <w:szCs w:val="22"/>
        </w:rPr>
        <w:t>C</w:t>
      </w:r>
      <w:r w:rsidRPr="00482D81">
        <w:rPr>
          <w:rFonts w:ascii="Arial" w:hAnsi="Arial" w:cs="Arial"/>
          <w:sz w:val="22"/>
          <w:szCs w:val="22"/>
        </w:rPr>
        <w:t xml:space="preserve">ause </w:t>
      </w:r>
      <w:r w:rsidR="00B02CD5" w:rsidRPr="00482D81">
        <w:rPr>
          <w:rFonts w:ascii="Arial" w:hAnsi="Arial" w:cs="Arial"/>
          <w:sz w:val="22"/>
          <w:szCs w:val="22"/>
        </w:rPr>
        <w:t>M</w:t>
      </w:r>
      <w:r w:rsidRPr="00482D81">
        <w:rPr>
          <w:rFonts w:ascii="Arial" w:hAnsi="Arial" w:cs="Arial"/>
          <w:sz w:val="22"/>
          <w:szCs w:val="22"/>
        </w:rPr>
        <w:t xml:space="preserve">ortality by </w:t>
      </w:r>
      <w:r w:rsidR="00B02CD5" w:rsidRPr="00482D81">
        <w:rPr>
          <w:rFonts w:ascii="Arial" w:hAnsi="Arial" w:cs="Arial"/>
          <w:sz w:val="22"/>
          <w:szCs w:val="22"/>
        </w:rPr>
        <w:t>Treatment G</w:t>
      </w:r>
      <w:r w:rsidRPr="00482D81">
        <w:rPr>
          <w:rFonts w:ascii="Arial" w:hAnsi="Arial" w:cs="Arial"/>
          <w:sz w:val="22"/>
          <w:szCs w:val="22"/>
        </w:rPr>
        <w:t>roup</w:t>
      </w:r>
      <w:r w:rsidR="00B02CD5" w:rsidRPr="00482D81">
        <w:rPr>
          <w:rFonts w:ascii="Arial" w:hAnsi="Arial" w:cs="Arial"/>
          <w:sz w:val="22"/>
          <w:szCs w:val="22"/>
        </w:rPr>
        <w:t>, Phase of Follow-up, and According to S</w:t>
      </w:r>
      <w:r w:rsidRPr="00482D81">
        <w:rPr>
          <w:rFonts w:ascii="Arial" w:hAnsi="Arial" w:cs="Arial"/>
          <w:sz w:val="22"/>
          <w:szCs w:val="22"/>
        </w:rPr>
        <w:t>ubgroup</w:t>
      </w:r>
      <w:r w:rsidR="00B02CD5" w:rsidRPr="00482D81">
        <w:rPr>
          <w:rFonts w:ascii="Arial" w:hAnsi="Arial" w:cs="Arial"/>
          <w:sz w:val="22"/>
          <w:szCs w:val="22"/>
        </w:rPr>
        <w:t>s</w:t>
      </w:r>
    </w:p>
    <w:p w:rsidR="00C4776E" w:rsidRDefault="00C4776E" w:rsidP="00C4776E">
      <w:pPr>
        <w:pStyle w:val="BodyText"/>
        <w:pBdr>
          <w:top w:val="none" w:sz="0" w:space="0" w:color="000000"/>
          <w:left w:val="none" w:sz="0" w:space="0" w:color="000000"/>
          <w:bottom w:val="none" w:sz="0" w:space="0" w:color="000000"/>
          <w:right w:val="none" w:sz="0" w:space="0" w:color="000000"/>
        </w:pBdr>
        <w:spacing w:before="0" w:after="0" w:line="240" w:lineRule="auto"/>
      </w:pPr>
    </w:p>
    <w:tbl>
      <w:tblPr>
        <w:tblW w:w="5000" w:type="pct"/>
        <w:jc w:val="center"/>
        <w:tblLayout w:type="fixed"/>
        <w:tblLook w:val="0420" w:firstRow="1" w:lastRow="0" w:firstColumn="0" w:lastColumn="0" w:noHBand="0" w:noVBand="1"/>
      </w:tblPr>
      <w:tblGrid>
        <w:gridCol w:w="1742"/>
        <w:gridCol w:w="1095"/>
        <w:gridCol w:w="1097"/>
        <w:gridCol w:w="735"/>
        <w:gridCol w:w="722"/>
        <w:gridCol w:w="1832"/>
        <w:gridCol w:w="1095"/>
        <w:gridCol w:w="1097"/>
        <w:gridCol w:w="836"/>
        <w:gridCol w:w="921"/>
        <w:gridCol w:w="1768"/>
      </w:tblGrid>
      <w:tr w:rsidR="0029365B" w:rsidTr="00E34BBE">
        <w:trPr>
          <w:cantSplit/>
          <w:trHeight w:val="216"/>
          <w:jc w:val="center"/>
        </w:trPr>
        <w:tc>
          <w:tcPr>
            <w:tcW w:w="673" w:type="pct"/>
            <w:vMerge w:val="restart"/>
            <w:tcBorders>
              <w:top w:val="single" w:sz="8" w:space="0" w:color="666666"/>
              <w:left w:val="single" w:sz="8" w:space="0" w:color="666666"/>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C4776E" w:rsidRPr="0029365B" w:rsidRDefault="00C4776E" w:rsidP="00DC53C8">
            <w:pPr>
              <w:spacing w:before="100" w:after="100"/>
              <w:ind w:left="100" w:right="100"/>
              <w:rPr>
                <w:rFonts w:ascii="Arial" w:hAnsi="Arial" w:cs="Arial"/>
              </w:rPr>
            </w:pPr>
          </w:p>
        </w:tc>
        <w:tc>
          <w:tcPr>
            <w:tcW w:w="2118" w:type="pct"/>
            <w:gridSpan w:val="5"/>
            <w:tcBorders>
              <w:top w:val="single" w:sz="8" w:space="0" w:color="666666"/>
              <w:left w:val="single" w:sz="8" w:space="0" w:color="666666"/>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rPr>
            </w:pPr>
            <w:r w:rsidRPr="0029365B">
              <w:rPr>
                <w:rFonts w:ascii="Arial" w:eastAsia="Times New Roman" w:hAnsi="Arial" w:cs="Arial"/>
                <w:b/>
                <w:color w:val="FFFFFF" w:themeColor="background1"/>
              </w:rPr>
              <w:t>Trial Phase</w:t>
            </w:r>
          </w:p>
        </w:tc>
        <w:tc>
          <w:tcPr>
            <w:tcW w:w="2209" w:type="pct"/>
            <w:gridSpan w:val="5"/>
            <w:tcBorders>
              <w:top w:val="single" w:sz="8" w:space="0" w:color="666666"/>
              <w:left w:val="single" w:sz="8" w:space="0" w:color="666666"/>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rPr>
            </w:pPr>
            <w:r w:rsidRPr="0029365B">
              <w:rPr>
                <w:rFonts w:ascii="Arial" w:eastAsia="Times New Roman" w:hAnsi="Arial" w:cs="Arial"/>
                <w:b/>
                <w:color w:val="FFFFFF" w:themeColor="background1"/>
              </w:rPr>
              <w:t>Observational Phase</w:t>
            </w:r>
          </w:p>
        </w:tc>
      </w:tr>
      <w:tr w:rsidR="0029365B" w:rsidTr="00E34BBE">
        <w:trPr>
          <w:cantSplit/>
          <w:trHeight w:val="216"/>
          <w:jc w:val="center"/>
        </w:trPr>
        <w:tc>
          <w:tcPr>
            <w:tcW w:w="673" w:type="pct"/>
            <w:vMerge/>
            <w:tcBorders>
              <w:top w:val="single" w:sz="8" w:space="0" w:color="666666"/>
              <w:left w:val="single" w:sz="8" w:space="0" w:color="666666"/>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C4776E" w:rsidRPr="0029365B" w:rsidRDefault="00C4776E" w:rsidP="00DC53C8">
            <w:pPr>
              <w:spacing w:before="100" w:after="100"/>
              <w:ind w:left="100" w:right="100"/>
              <w:rPr>
                <w:rFonts w:ascii="Arial" w:hAnsi="Arial" w:cs="Arial"/>
              </w:rPr>
            </w:pPr>
          </w:p>
        </w:tc>
        <w:tc>
          <w:tcPr>
            <w:tcW w:w="847"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rPr>
            </w:pPr>
            <w:r w:rsidRPr="0029365B">
              <w:rPr>
                <w:rFonts w:ascii="Arial" w:eastAsia="Times New Roman" w:hAnsi="Arial" w:cs="Arial"/>
                <w:b/>
                <w:color w:val="000000"/>
              </w:rPr>
              <w:t>N Events / N Total</w:t>
            </w:r>
          </w:p>
        </w:tc>
        <w:tc>
          <w:tcPr>
            <w:tcW w:w="563"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rPr>
            </w:pPr>
            <w:r w:rsidRPr="0029365B">
              <w:rPr>
                <w:rFonts w:ascii="Arial" w:eastAsia="Times New Roman" w:hAnsi="Arial" w:cs="Arial"/>
                <w:b/>
                <w:color w:val="000000"/>
              </w:rPr>
              <w:t>Incidence</w:t>
            </w:r>
            <w:r w:rsidRPr="0029365B">
              <w:rPr>
                <w:rFonts w:ascii="Arial" w:eastAsia="Times New Roman" w:hAnsi="Arial" w:cs="Arial"/>
                <w:b/>
                <w:color w:val="000000"/>
              </w:rPr>
              <w:br/>
              <w:t>(95% CI)</w:t>
            </w:r>
            <w:r w:rsidRPr="0029365B">
              <w:rPr>
                <w:rFonts w:ascii="Arial" w:eastAsia="Times New Roman" w:hAnsi="Arial" w:cs="Arial"/>
                <w:b/>
                <w:color w:val="000000"/>
                <w:vertAlign w:val="superscript"/>
              </w:rPr>
              <w:t>a</w:t>
            </w:r>
          </w:p>
        </w:tc>
        <w:tc>
          <w:tcPr>
            <w:tcW w:w="708" w:type="pct"/>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rPr>
            </w:pPr>
            <w:r w:rsidRPr="0029365B">
              <w:rPr>
                <w:rFonts w:ascii="Arial" w:eastAsia="Times New Roman" w:hAnsi="Arial" w:cs="Arial"/>
                <w:b/>
                <w:color w:val="000000"/>
              </w:rPr>
              <w:t>Hazard Ratio</w:t>
            </w:r>
            <w:r w:rsidRPr="0029365B">
              <w:rPr>
                <w:rFonts w:ascii="Arial" w:eastAsia="Times New Roman" w:hAnsi="Arial" w:cs="Arial"/>
                <w:b/>
                <w:color w:val="000000"/>
              </w:rPr>
              <w:br/>
              <w:t>(95% CI)</w:t>
            </w:r>
            <w:r w:rsidR="00E2348A" w:rsidRPr="00E2348A">
              <w:rPr>
                <w:rFonts w:ascii="Arial" w:eastAsia="Times New Roman" w:hAnsi="Arial" w:cs="Arial"/>
                <w:b/>
                <w:color w:val="000000"/>
                <w:vertAlign w:val="superscript"/>
              </w:rPr>
              <w:t>b</w:t>
            </w:r>
          </w:p>
        </w:tc>
        <w:tc>
          <w:tcPr>
            <w:tcW w:w="847"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rPr>
            </w:pPr>
            <w:r w:rsidRPr="0029365B">
              <w:rPr>
                <w:rFonts w:ascii="Arial" w:eastAsia="Times New Roman" w:hAnsi="Arial" w:cs="Arial"/>
                <w:b/>
                <w:color w:val="000000"/>
              </w:rPr>
              <w:t>N Events / N Total</w:t>
            </w:r>
          </w:p>
        </w:tc>
        <w:tc>
          <w:tcPr>
            <w:tcW w:w="679"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rPr>
            </w:pPr>
            <w:r w:rsidRPr="0029365B">
              <w:rPr>
                <w:rFonts w:ascii="Arial" w:eastAsia="Times New Roman" w:hAnsi="Arial" w:cs="Arial"/>
                <w:b/>
                <w:color w:val="000000"/>
              </w:rPr>
              <w:t>Incidence</w:t>
            </w:r>
            <w:r w:rsidRPr="0029365B">
              <w:rPr>
                <w:rFonts w:ascii="Arial" w:eastAsia="Times New Roman" w:hAnsi="Arial" w:cs="Arial"/>
                <w:b/>
                <w:color w:val="000000"/>
              </w:rPr>
              <w:br/>
              <w:t>(95% CI)</w:t>
            </w:r>
            <w:r w:rsidR="00E2348A" w:rsidRPr="00E2348A">
              <w:rPr>
                <w:rFonts w:ascii="Arial" w:eastAsia="Times New Roman" w:hAnsi="Arial" w:cs="Arial"/>
                <w:b/>
                <w:color w:val="000000"/>
                <w:vertAlign w:val="superscript"/>
              </w:rPr>
              <w:t>a</w:t>
            </w:r>
          </w:p>
        </w:tc>
        <w:tc>
          <w:tcPr>
            <w:tcW w:w="683" w:type="pct"/>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rPr>
            </w:pPr>
            <w:r w:rsidRPr="0029365B">
              <w:rPr>
                <w:rFonts w:ascii="Arial" w:eastAsia="Times New Roman" w:hAnsi="Arial" w:cs="Arial"/>
                <w:b/>
                <w:color w:val="000000"/>
              </w:rPr>
              <w:t>Hazard Ratio</w:t>
            </w:r>
            <w:r w:rsidRPr="0029365B">
              <w:rPr>
                <w:rFonts w:ascii="Arial" w:eastAsia="Times New Roman" w:hAnsi="Arial" w:cs="Arial"/>
                <w:b/>
                <w:color w:val="000000"/>
              </w:rPr>
              <w:br/>
              <w:t>(95% CI)</w:t>
            </w:r>
            <w:r w:rsidR="00E2348A" w:rsidRPr="00E2348A">
              <w:rPr>
                <w:rFonts w:ascii="Arial" w:eastAsia="Times New Roman" w:hAnsi="Arial" w:cs="Arial"/>
                <w:b/>
                <w:color w:val="000000"/>
                <w:vertAlign w:val="superscript"/>
              </w:rPr>
              <w:t>b</w:t>
            </w:r>
          </w:p>
        </w:tc>
      </w:tr>
      <w:tr w:rsidR="0029365B" w:rsidTr="00E34BBE">
        <w:trPr>
          <w:cantSplit/>
          <w:trHeight w:val="216"/>
          <w:jc w:val="center"/>
        </w:trPr>
        <w:tc>
          <w:tcPr>
            <w:tcW w:w="673" w:type="pct"/>
            <w:vMerge/>
            <w:tcBorders>
              <w:top w:val="single" w:sz="8" w:space="0" w:color="666666"/>
              <w:left w:val="single" w:sz="8" w:space="0" w:color="666666"/>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C4776E" w:rsidRPr="0029365B" w:rsidRDefault="00C4776E" w:rsidP="00DC53C8">
            <w:pPr>
              <w:spacing w:before="100" w:after="100"/>
              <w:ind w:left="100" w:right="100"/>
              <w:rPr>
                <w:rFonts w:ascii="Arial" w:hAnsi="Arial" w:cs="Arial"/>
              </w:rPr>
            </w:pP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b/>
              </w:rPr>
            </w:pPr>
            <w:r w:rsidRPr="0029365B">
              <w:rPr>
                <w:rFonts w:ascii="Arial" w:hAnsi="Arial" w:cs="Arial"/>
                <w:b/>
              </w:rPr>
              <w:t>INT</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b/>
              </w:rPr>
            </w:pPr>
            <w:r w:rsidRPr="0029365B">
              <w:rPr>
                <w:rFonts w:ascii="Arial" w:hAnsi="Arial" w:cs="Arial"/>
                <w:b/>
              </w:rPr>
              <w:t>STD</w:t>
            </w:r>
          </w:p>
        </w:tc>
        <w:tc>
          <w:tcPr>
            <w:tcW w:w="28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b/>
              </w:rPr>
            </w:pPr>
            <w:r w:rsidRPr="0029365B">
              <w:rPr>
                <w:rFonts w:ascii="Arial" w:eastAsia="Times New Roman" w:hAnsi="Arial" w:cs="Arial"/>
                <w:b/>
                <w:color w:val="000000"/>
              </w:rPr>
              <w:t>INT</w:t>
            </w:r>
          </w:p>
        </w:tc>
        <w:tc>
          <w:tcPr>
            <w:tcW w:w="279"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b/>
              </w:rPr>
            </w:pPr>
            <w:r w:rsidRPr="0029365B">
              <w:rPr>
                <w:rFonts w:ascii="Arial" w:hAnsi="Arial" w:cs="Arial"/>
                <w:b/>
              </w:rPr>
              <w:t>STD</w:t>
            </w:r>
          </w:p>
        </w:tc>
        <w:tc>
          <w:tcPr>
            <w:tcW w:w="708" w:type="pct"/>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b/>
              </w:rPr>
            </w:pP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b/>
              </w:rPr>
            </w:pPr>
            <w:r w:rsidRPr="0029365B">
              <w:rPr>
                <w:rFonts w:ascii="Arial" w:hAnsi="Arial" w:cs="Arial"/>
                <w:b/>
              </w:rPr>
              <w:t>INT</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b/>
              </w:rPr>
            </w:pPr>
            <w:r w:rsidRPr="0029365B">
              <w:rPr>
                <w:rFonts w:ascii="Arial" w:hAnsi="Arial" w:cs="Arial"/>
                <w:b/>
              </w:rPr>
              <w:t>STD</w:t>
            </w:r>
          </w:p>
        </w:tc>
        <w:tc>
          <w:tcPr>
            <w:tcW w:w="3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b/>
              </w:rPr>
            </w:pPr>
            <w:r w:rsidRPr="0029365B">
              <w:rPr>
                <w:rFonts w:ascii="Arial" w:hAnsi="Arial" w:cs="Arial"/>
                <w:b/>
              </w:rPr>
              <w:t>INT</w:t>
            </w:r>
          </w:p>
        </w:tc>
        <w:tc>
          <w:tcPr>
            <w:tcW w:w="35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b/>
              </w:rPr>
            </w:pPr>
            <w:r w:rsidRPr="0029365B">
              <w:rPr>
                <w:rFonts w:ascii="Arial" w:hAnsi="Arial" w:cs="Arial"/>
                <w:b/>
              </w:rPr>
              <w:t>STD</w:t>
            </w:r>
          </w:p>
        </w:tc>
        <w:tc>
          <w:tcPr>
            <w:tcW w:w="683" w:type="pct"/>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29365B" w:rsidRDefault="00C4776E" w:rsidP="00DC53C8">
            <w:pPr>
              <w:spacing w:before="100" w:after="100"/>
              <w:ind w:left="100" w:right="100"/>
              <w:jc w:val="center"/>
              <w:rPr>
                <w:rFonts w:ascii="Arial" w:hAnsi="Arial" w:cs="Arial"/>
              </w:rPr>
            </w:pPr>
          </w:p>
        </w:tc>
      </w:tr>
      <w:tr w:rsidR="0029365B" w:rsidTr="00E34BBE">
        <w:trPr>
          <w:cantSplit/>
          <w:trHeight w:val="216"/>
          <w:jc w:val="center"/>
        </w:trPr>
        <w:tc>
          <w:tcPr>
            <w:tcW w:w="673"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Overall</w:t>
            </w:r>
          </w:p>
        </w:tc>
        <w:tc>
          <w:tcPr>
            <w:tcW w:w="423"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241 / 4678</w:t>
            </w:r>
          </w:p>
        </w:tc>
        <w:tc>
          <w:tcPr>
            <w:tcW w:w="424"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1C28D8"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290 / 46</w:t>
            </w:r>
            <w:r w:rsidR="00C4776E" w:rsidRPr="0041327F">
              <w:rPr>
                <w:rFonts w:ascii="Arial" w:eastAsia="Times New Roman" w:hAnsi="Arial" w:cs="Arial"/>
                <w:color w:val="000000"/>
                <w:sz w:val="18"/>
                <w:szCs w:val="18"/>
              </w:rPr>
              <w:t>83</w:t>
            </w:r>
          </w:p>
        </w:tc>
        <w:tc>
          <w:tcPr>
            <w:tcW w:w="284"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296B1D">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12.5</w:t>
            </w:r>
          </w:p>
        </w:tc>
        <w:tc>
          <w:tcPr>
            <w:tcW w:w="279"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296B1D">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15.1</w:t>
            </w:r>
          </w:p>
        </w:tc>
        <w:tc>
          <w:tcPr>
            <w:tcW w:w="708"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296B1D">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0.83</w:t>
            </w:r>
            <w:r w:rsidR="00296B1D"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(0.68, 1.01)</w:t>
            </w:r>
          </w:p>
        </w:tc>
        <w:tc>
          <w:tcPr>
            <w:tcW w:w="423"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577 / 4274</w:t>
            </w:r>
          </w:p>
        </w:tc>
        <w:tc>
          <w:tcPr>
            <w:tcW w:w="424"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536 / 4260</w:t>
            </w:r>
          </w:p>
        </w:tc>
        <w:tc>
          <w:tcPr>
            <w:tcW w:w="323"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31.9</w:t>
            </w:r>
          </w:p>
        </w:tc>
        <w:tc>
          <w:tcPr>
            <w:tcW w:w="356"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29.6</w:t>
            </w:r>
          </w:p>
        </w:tc>
        <w:tc>
          <w:tcPr>
            <w:tcW w:w="683"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296B1D">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1.08</w:t>
            </w:r>
            <w:r w:rsidR="00296B1D"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(0.94, 1.23)</w:t>
            </w:r>
          </w:p>
        </w:tc>
      </w:tr>
      <w:tr w:rsidR="00C4776E" w:rsidTr="00E34BBE">
        <w:trPr>
          <w:cantSplit/>
          <w:trHeight w:val="216"/>
          <w:jc w:val="center"/>
        </w:trPr>
        <w:tc>
          <w:tcPr>
            <w:tcW w:w="5000" w:type="pct"/>
            <w:gridSpan w:val="11"/>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C4776E" w:rsidRPr="0029365B" w:rsidRDefault="00C4776E" w:rsidP="00DC53C8">
            <w:pPr>
              <w:spacing w:before="100" w:after="100"/>
              <w:ind w:left="100" w:right="100"/>
              <w:rPr>
                <w:rFonts w:ascii="Arial" w:hAnsi="Arial" w:cs="Arial"/>
                <w:b/>
              </w:rPr>
            </w:pPr>
            <w:r w:rsidRPr="0029365B">
              <w:rPr>
                <w:rFonts w:ascii="Arial" w:eastAsia="Times New Roman" w:hAnsi="Arial" w:cs="Arial"/>
                <w:b/>
                <w:i/>
                <w:color w:val="FFFFFF" w:themeColor="background1"/>
              </w:rPr>
              <w:t>Age group</w:t>
            </w:r>
          </w:p>
        </w:tc>
      </w:tr>
      <w:tr w:rsidR="0029365B" w:rsidTr="0022637F">
        <w:trPr>
          <w:cantSplit/>
          <w:trHeight w:val="216"/>
          <w:jc w:val="center"/>
        </w:trPr>
        <w:tc>
          <w:tcPr>
            <w:tcW w:w="67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&lt;75 years</w:t>
            </w:r>
          </w:p>
        </w:tc>
        <w:tc>
          <w:tcPr>
            <w:tcW w:w="4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124054"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115</w:t>
            </w:r>
            <w:r w:rsidR="00C4776E" w:rsidRPr="0041327F">
              <w:rPr>
                <w:rFonts w:ascii="Arial" w:eastAsia="Times New Roman" w:hAnsi="Arial" w:cs="Arial"/>
                <w:color w:val="000000"/>
                <w:sz w:val="18"/>
                <w:szCs w:val="18"/>
              </w:rPr>
              <w:t xml:space="preserve"> / 336</w:t>
            </w:r>
            <w:r w:rsidRPr="0041327F">
              <w:rPr>
                <w:rFonts w:ascii="Arial" w:eastAsia="Times New Roman" w:hAnsi="Arial" w:cs="Arial"/>
                <w:color w:val="000000"/>
                <w:sz w:val="18"/>
                <w:szCs w:val="18"/>
              </w:rPr>
              <w:t>1</w:t>
            </w:r>
          </w:p>
        </w:tc>
        <w:tc>
          <w:tcPr>
            <w:tcW w:w="4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124054"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137 / 3364</w:t>
            </w:r>
          </w:p>
        </w:tc>
        <w:tc>
          <w:tcPr>
            <w:tcW w:w="28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124054"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8.2</w:t>
            </w:r>
            <w:r w:rsidR="001C28D8" w:rsidRPr="0041327F">
              <w:rPr>
                <w:rFonts w:ascii="Arial" w:eastAsia="Times New Roman" w:hAnsi="Arial" w:cs="Arial"/>
                <w:color w:val="000000"/>
                <w:sz w:val="18"/>
                <w:szCs w:val="18"/>
              </w:rPr>
              <w:t xml:space="preserve"> </w:t>
            </w:r>
          </w:p>
        </w:tc>
        <w:tc>
          <w:tcPr>
            <w:tcW w:w="279"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124054"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9.7</w:t>
            </w:r>
          </w:p>
        </w:tc>
        <w:tc>
          <w:tcPr>
            <w:tcW w:w="708"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0.84</w:t>
            </w:r>
            <w:r w:rsidR="001C28D8"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(0.63, 1.11)</w:t>
            </w:r>
          </w:p>
        </w:tc>
        <w:tc>
          <w:tcPr>
            <w:tcW w:w="4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8A073F"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246</w:t>
            </w:r>
            <w:r w:rsidR="00C4776E" w:rsidRPr="0041327F">
              <w:rPr>
                <w:rFonts w:ascii="Arial" w:eastAsia="Times New Roman" w:hAnsi="Arial" w:cs="Arial"/>
                <w:color w:val="000000"/>
                <w:sz w:val="18"/>
                <w:szCs w:val="18"/>
              </w:rPr>
              <w:t xml:space="preserve"> / 312</w:t>
            </w:r>
            <w:r w:rsidRPr="0041327F">
              <w:rPr>
                <w:rFonts w:ascii="Arial" w:eastAsia="Times New Roman" w:hAnsi="Arial" w:cs="Arial"/>
                <w:color w:val="000000"/>
                <w:sz w:val="18"/>
                <w:szCs w:val="18"/>
              </w:rPr>
              <w:t>3</w:t>
            </w:r>
          </w:p>
        </w:tc>
        <w:tc>
          <w:tcPr>
            <w:tcW w:w="4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w:t>
            </w:r>
            <w:r w:rsidR="008A073F" w:rsidRPr="0041327F">
              <w:rPr>
                <w:rFonts w:ascii="Arial" w:eastAsia="Times New Roman" w:hAnsi="Arial" w:cs="Arial"/>
                <w:color w:val="000000"/>
                <w:sz w:val="18"/>
                <w:szCs w:val="18"/>
              </w:rPr>
              <w:t>57</w:t>
            </w:r>
            <w:r w:rsidRPr="0041327F">
              <w:rPr>
                <w:rFonts w:ascii="Arial" w:eastAsia="Times New Roman" w:hAnsi="Arial" w:cs="Arial"/>
                <w:color w:val="000000"/>
                <w:sz w:val="18"/>
                <w:szCs w:val="18"/>
              </w:rPr>
              <w:t xml:space="preserve"> / 312</w:t>
            </w:r>
            <w:r w:rsidR="008A073F" w:rsidRPr="0041327F">
              <w:rPr>
                <w:rFonts w:ascii="Arial" w:eastAsia="Times New Roman" w:hAnsi="Arial" w:cs="Arial"/>
                <w:color w:val="000000"/>
                <w:sz w:val="18"/>
                <w:szCs w:val="18"/>
              </w:rPr>
              <w:t>9</w:t>
            </w:r>
          </w:p>
        </w:tc>
        <w:tc>
          <w:tcPr>
            <w:tcW w:w="3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18.</w:t>
            </w:r>
            <w:r w:rsidR="008A073F" w:rsidRPr="0041327F">
              <w:rPr>
                <w:rFonts w:ascii="Arial" w:eastAsia="Times New Roman" w:hAnsi="Arial" w:cs="Arial"/>
                <w:color w:val="000000"/>
                <w:sz w:val="18"/>
                <w:szCs w:val="18"/>
              </w:rPr>
              <w:t>1</w:t>
            </w:r>
          </w:p>
        </w:tc>
        <w:tc>
          <w:tcPr>
            <w:tcW w:w="356"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8A073F"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18.9</w:t>
            </w:r>
          </w:p>
        </w:tc>
        <w:tc>
          <w:tcPr>
            <w:tcW w:w="68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0.96</w:t>
            </w:r>
            <w:r w:rsidR="001C28D8"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(0.78, 1.17)</w:t>
            </w:r>
          </w:p>
        </w:tc>
      </w:tr>
      <w:tr w:rsidR="0029365B" w:rsidTr="00E34BBE">
        <w:trPr>
          <w:cantSplit/>
          <w:trHeight w:val="216"/>
          <w:jc w:val="center"/>
        </w:trPr>
        <w:tc>
          <w:tcPr>
            <w:tcW w:w="67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≥75 years</w:t>
            </w: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124054"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126 / 1317</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124054" w:rsidP="0041327F">
            <w:pPr>
              <w:spacing w:before="100" w:after="100"/>
              <w:ind w:right="100"/>
              <w:jc w:val="center"/>
              <w:rPr>
                <w:rFonts w:ascii="Arial" w:hAnsi="Arial" w:cs="Arial"/>
                <w:sz w:val="18"/>
                <w:szCs w:val="18"/>
              </w:rPr>
            </w:pPr>
            <w:r w:rsidRPr="0041327F">
              <w:rPr>
                <w:rFonts w:ascii="Arial" w:eastAsia="Times New Roman" w:hAnsi="Arial" w:cs="Arial"/>
                <w:color w:val="000000"/>
                <w:sz w:val="18"/>
                <w:szCs w:val="18"/>
              </w:rPr>
              <w:t>153 / 1319</w:t>
            </w:r>
          </w:p>
        </w:tc>
        <w:tc>
          <w:tcPr>
            <w:tcW w:w="28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124054"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24.3</w:t>
            </w:r>
          </w:p>
        </w:tc>
        <w:tc>
          <w:tcPr>
            <w:tcW w:w="279"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124054"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29.8</w:t>
            </w:r>
          </w:p>
        </w:tc>
        <w:tc>
          <w:tcPr>
            <w:tcW w:w="70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0.82</w:t>
            </w:r>
            <w:r w:rsidR="001C28D8"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(0.62, 1.07)</w:t>
            </w: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8A073F"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331 / 115</w:t>
            </w:r>
            <w:r w:rsidR="00C4776E" w:rsidRPr="0041327F">
              <w:rPr>
                <w:rFonts w:ascii="Arial" w:eastAsia="Times New Roman" w:hAnsi="Arial" w:cs="Arial"/>
                <w:color w:val="000000"/>
                <w:sz w:val="18"/>
                <w:szCs w:val="18"/>
              </w:rPr>
              <w:t>1</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8A073F"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279 / 1131</w:t>
            </w:r>
          </w:p>
        </w:tc>
        <w:tc>
          <w:tcPr>
            <w:tcW w:w="3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8A073F"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73.3</w:t>
            </w:r>
          </w:p>
        </w:tc>
        <w:tc>
          <w:tcPr>
            <w:tcW w:w="35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8A073F"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61.6</w:t>
            </w:r>
          </w:p>
        </w:tc>
        <w:tc>
          <w:tcPr>
            <w:tcW w:w="68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1.21</w:t>
            </w:r>
            <w:r w:rsidR="001C28D8"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(1.00, 1.46)</w:t>
            </w:r>
          </w:p>
        </w:tc>
      </w:tr>
      <w:tr w:rsidR="00C4776E" w:rsidTr="001643C4">
        <w:trPr>
          <w:cantSplit/>
          <w:trHeight w:val="216"/>
          <w:jc w:val="center"/>
        </w:trPr>
        <w:tc>
          <w:tcPr>
            <w:tcW w:w="5000" w:type="pct"/>
            <w:gridSpan w:val="11"/>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C4776E" w:rsidRPr="0029365B" w:rsidRDefault="00C4776E" w:rsidP="00DC53C8">
            <w:pPr>
              <w:spacing w:before="100" w:after="100"/>
              <w:ind w:left="100" w:right="100"/>
              <w:rPr>
                <w:rFonts w:ascii="Arial" w:hAnsi="Arial" w:cs="Arial"/>
                <w:b/>
              </w:rPr>
            </w:pPr>
            <w:r w:rsidRPr="0029365B">
              <w:rPr>
                <w:rFonts w:ascii="Arial" w:eastAsia="Times New Roman" w:hAnsi="Arial" w:cs="Arial"/>
                <w:b/>
                <w:i/>
                <w:color w:val="FFFFFF" w:themeColor="background1"/>
              </w:rPr>
              <w:t>S</w:t>
            </w:r>
            <w:r w:rsidRPr="001643C4">
              <w:rPr>
                <w:rFonts w:ascii="Arial" w:eastAsia="Times New Roman" w:hAnsi="Arial" w:cs="Arial"/>
                <w:b/>
                <w:i/>
                <w:color w:val="FFFFFF" w:themeColor="background1"/>
                <w:shd w:val="clear" w:color="auto" w:fill="171717" w:themeFill="background2" w:themeFillShade="1A"/>
              </w:rPr>
              <w:t>ex</w:t>
            </w:r>
          </w:p>
        </w:tc>
      </w:tr>
      <w:tr w:rsidR="0029365B" w:rsidTr="0022637F">
        <w:trPr>
          <w:cantSplit/>
          <w:trHeight w:val="216"/>
          <w:jc w:val="center"/>
        </w:trPr>
        <w:tc>
          <w:tcPr>
            <w:tcW w:w="67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Male</w:t>
            </w:r>
          </w:p>
        </w:tc>
        <w:tc>
          <w:tcPr>
            <w:tcW w:w="4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B02CD5"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170 / 2994</w:t>
            </w:r>
          </w:p>
        </w:tc>
        <w:tc>
          <w:tcPr>
            <w:tcW w:w="4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B02CD5"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212 / 3035</w:t>
            </w:r>
          </w:p>
        </w:tc>
        <w:tc>
          <w:tcPr>
            <w:tcW w:w="28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B02CD5"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13.8</w:t>
            </w:r>
          </w:p>
        </w:tc>
        <w:tc>
          <w:tcPr>
            <w:tcW w:w="279"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B02CD5"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17.2</w:t>
            </w:r>
          </w:p>
        </w:tc>
        <w:tc>
          <w:tcPr>
            <w:tcW w:w="708"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0.80</w:t>
            </w:r>
            <w:r w:rsidR="001C28D8"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(0.64, 1.01)</w:t>
            </w:r>
          </w:p>
        </w:tc>
        <w:tc>
          <w:tcPr>
            <w:tcW w:w="4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B02CD5"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400 / 2745</w:t>
            </w:r>
          </w:p>
        </w:tc>
        <w:tc>
          <w:tcPr>
            <w:tcW w:w="4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B02CD5"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353</w:t>
            </w:r>
            <w:r w:rsidR="00C4776E" w:rsidRPr="0041327F">
              <w:rPr>
                <w:rFonts w:ascii="Arial" w:eastAsia="Times New Roman" w:hAnsi="Arial" w:cs="Arial"/>
                <w:color w:val="000000"/>
                <w:sz w:val="18"/>
                <w:szCs w:val="18"/>
              </w:rPr>
              <w:t xml:space="preserve"> / 274</w:t>
            </w:r>
            <w:r w:rsidRPr="0041327F">
              <w:rPr>
                <w:rFonts w:ascii="Arial" w:eastAsia="Times New Roman" w:hAnsi="Arial" w:cs="Arial"/>
                <w:color w:val="000000"/>
                <w:sz w:val="18"/>
                <w:szCs w:val="18"/>
              </w:rPr>
              <w:t>3</w:t>
            </w:r>
          </w:p>
        </w:tc>
        <w:tc>
          <w:tcPr>
            <w:tcW w:w="3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B02CD5"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34.6</w:t>
            </w:r>
          </w:p>
        </w:tc>
        <w:tc>
          <w:tcPr>
            <w:tcW w:w="356"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w:t>
            </w:r>
            <w:r w:rsidR="00B02CD5" w:rsidRPr="0041327F">
              <w:rPr>
                <w:rFonts w:ascii="Arial" w:eastAsia="Times New Roman" w:hAnsi="Arial" w:cs="Arial"/>
                <w:color w:val="000000"/>
                <w:sz w:val="18"/>
                <w:szCs w:val="18"/>
              </w:rPr>
              <w:t>0</w:t>
            </w:r>
            <w:r w:rsidRPr="0041327F">
              <w:rPr>
                <w:rFonts w:ascii="Arial" w:eastAsia="Times New Roman" w:hAnsi="Arial" w:cs="Arial"/>
                <w:color w:val="000000"/>
                <w:sz w:val="18"/>
                <w:szCs w:val="18"/>
              </w:rPr>
              <w:t>.</w:t>
            </w:r>
            <w:r w:rsidR="00B02CD5" w:rsidRPr="0041327F">
              <w:rPr>
                <w:rFonts w:ascii="Arial" w:eastAsia="Times New Roman" w:hAnsi="Arial" w:cs="Arial"/>
                <w:color w:val="000000"/>
                <w:sz w:val="18"/>
                <w:szCs w:val="18"/>
              </w:rPr>
              <w:t>3</w:t>
            </w:r>
          </w:p>
        </w:tc>
        <w:tc>
          <w:tcPr>
            <w:tcW w:w="68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1.14</w:t>
            </w:r>
            <w:r w:rsidR="001C28D8"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(0.97, 1.34)</w:t>
            </w:r>
          </w:p>
        </w:tc>
      </w:tr>
      <w:tr w:rsidR="0029365B" w:rsidTr="00E34BBE">
        <w:trPr>
          <w:cantSplit/>
          <w:trHeight w:val="216"/>
          <w:jc w:val="center"/>
        </w:trPr>
        <w:tc>
          <w:tcPr>
            <w:tcW w:w="67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Female</w:t>
            </w: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B02CD5"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71 / 1684</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B02CD5"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78</w:t>
            </w:r>
            <w:r w:rsidR="00C4776E" w:rsidRPr="0041327F">
              <w:rPr>
                <w:rFonts w:ascii="Arial" w:eastAsia="Times New Roman" w:hAnsi="Arial" w:cs="Arial"/>
                <w:color w:val="000000"/>
                <w:sz w:val="18"/>
                <w:szCs w:val="18"/>
              </w:rPr>
              <w:t xml:space="preserve"> / 16</w:t>
            </w:r>
            <w:r w:rsidRPr="0041327F">
              <w:rPr>
                <w:rFonts w:ascii="Arial" w:eastAsia="Times New Roman" w:hAnsi="Arial" w:cs="Arial"/>
                <w:color w:val="000000"/>
                <w:sz w:val="18"/>
                <w:szCs w:val="18"/>
              </w:rPr>
              <w:t>48</w:t>
            </w:r>
          </w:p>
        </w:tc>
        <w:tc>
          <w:tcPr>
            <w:tcW w:w="28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B02CD5"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10.2</w:t>
            </w:r>
          </w:p>
        </w:tc>
        <w:tc>
          <w:tcPr>
            <w:tcW w:w="279"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B02CD5"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11.4</w:t>
            </w:r>
          </w:p>
        </w:tc>
        <w:tc>
          <w:tcPr>
            <w:tcW w:w="70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0.89</w:t>
            </w:r>
            <w:r w:rsidR="001C28D8"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(0.61, 1.28)</w:t>
            </w: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B02CD5"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177 / 1529</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B02CD5"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183 / 1517</w:t>
            </w:r>
          </w:p>
        </w:tc>
        <w:tc>
          <w:tcPr>
            <w:tcW w:w="3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B02CD5"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27.0</w:t>
            </w:r>
          </w:p>
        </w:tc>
        <w:tc>
          <w:tcPr>
            <w:tcW w:w="35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w:t>
            </w:r>
            <w:r w:rsidR="00B02CD5" w:rsidRPr="0041327F">
              <w:rPr>
                <w:rFonts w:ascii="Arial" w:eastAsia="Times New Roman" w:hAnsi="Arial" w:cs="Arial"/>
                <w:color w:val="000000"/>
                <w:sz w:val="18"/>
                <w:szCs w:val="18"/>
              </w:rPr>
              <w:t>8.2</w:t>
            </w:r>
          </w:p>
        </w:tc>
        <w:tc>
          <w:tcPr>
            <w:tcW w:w="68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0.94</w:t>
            </w:r>
            <w:r w:rsidR="001C28D8"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(0.74, 1.20)</w:t>
            </w:r>
          </w:p>
        </w:tc>
      </w:tr>
      <w:tr w:rsidR="00C4776E" w:rsidTr="001643C4">
        <w:trPr>
          <w:cantSplit/>
          <w:trHeight w:val="216"/>
          <w:jc w:val="center"/>
        </w:trPr>
        <w:tc>
          <w:tcPr>
            <w:tcW w:w="5000" w:type="pct"/>
            <w:gridSpan w:val="11"/>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C4776E" w:rsidRPr="0029365B" w:rsidRDefault="00C4776E" w:rsidP="00DC53C8">
            <w:pPr>
              <w:spacing w:before="100" w:after="100"/>
              <w:ind w:left="100" w:right="100"/>
              <w:rPr>
                <w:rFonts w:ascii="Arial" w:hAnsi="Arial" w:cs="Arial"/>
                <w:b/>
              </w:rPr>
            </w:pPr>
            <w:r w:rsidRPr="0029365B">
              <w:rPr>
                <w:rFonts w:ascii="Arial" w:eastAsia="Times New Roman" w:hAnsi="Arial" w:cs="Arial"/>
                <w:b/>
                <w:i/>
                <w:color w:val="FFFFFF" w:themeColor="background1"/>
              </w:rPr>
              <w:t>Race</w:t>
            </w:r>
          </w:p>
        </w:tc>
      </w:tr>
      <w:tr w:rsidR="0029365B" w:rsidTr="0022637F">
        <w:trPr>
          <w:cantSplit/>
          <w:trHeight w:val="216"/>
          <w:jc w:val="center"/>
        </w:trPr>
        <w:tc>
          <w:tcPr>
            <w:tcW w:w="67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Non-Black</w:t>
            </w:r>
          </w:p>
        </w:tc>
        <w:tc>
          <w:tcPr>
            <w:tcW w:w="4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173 / 3224</w:t>
            </w:r>
          </w:p>
        </w:tc>
        <w:tc>
          <w:tcPr>
            <w:tcW w:w="4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209 / 3190</w:t>
            </w:r>
          </w:p>
        </w:tc>
        <w:tc>
          <w:tcPr>
            <w:tcW w:w="28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w:t>
            </w:r>
            <w:r w:rsidR="0029365B" w:rsidRPr="0041327F">
              <w:rPr>
                <w:rFonts w:ascii="Arial" w:eastAsia="Times New Roman" w:hAnsi="Arial" w:cs="Arial"/>
                <w:color w:val="000000"/>
                <w:sz w:val="18"/>
                <w:szCs w:val="18"/>
              </w:rPr>
              <w:t>3</w:t>
            </w:r>
            <w:r w:rsidRPr="0041327F">
              <w:rPr>
                <w:rFonts w:ascii="Arial" w:eastAsia="Times New Roman" w:hAnsi="Arial" w:cs="Arial"/>
                <w:color w:val="000000"/>
                <w:sz w:val="18"/>
                <w:szCs w:val="18"/>
              </w:rPr>
              <w:t>.0</w:t>
            </w:r>
          </w:p>
        </w:tc>
        <w:tc>
          <w:tcPr>
            <w:tcW w:w="279"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w:t>
            </w:r>
            <w:r w:rsidR="0029365B" w:rsidRPr="0041327F">
              <w:rPr>
                <w:rFonts w:ascii="Arial" w:eastAsia="Times New Roman" w:hAnsi="Arial" w:cs="Arial"/>
                <w:color w:val="000000"/>
                <w:sz w:val="18"/>
                <w:szCs w:val="18"/>
              </w:rPr>
              <w:t>6</w:t>
            </w:r>
            <w:r w:rsidRPr="0041327F">
              <w:rPr>
                <w:rFonts w:ascii="Arial" w:eastAsia="Times New Roman" w:hAnsi="Arial" w:cs="Arial"/>
                <w:color w:val="000000"/>
                <w:sz w:val="18"/>
                <w:szCs w:val="18"/>
              </w:rPr>
              <w:t>.0</w:t>
            </w:r>
          </w:p>
        </w:tc>
        <w:tc>
          <w:tcPr>
            <w:tcW w:w="708"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0.80</w:t>
            </w:r>
            <w:r w:rsidR="001C28D8"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(0.64, 1.01)</w:t>
            </w:r>
          </w:p>
        </w:tc>
        <w:tc>
          <w:tcPr>
            <w:tcW w:w="4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426 / 2953</w:t>
            </w:r>
          </w:p>
        </w:tc>
        <w:tc>
          <w:tcPr>
            <w:tcW w:w="4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386 / 2897</w:t>
            </w:r>
          </w:p>
        </w:tc>
        <w:tc>
          <w:tcPr>
            <w:tcW w:w="3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761BAA"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34.2</w:t>
            </w:r>
          </w:p>
        </w:tc>
        <w:tc>
          <w:tcPr>
            <w:tcW w:w="356"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w:t>
            </w:r>
            <w:r w:rsidR="00761BAA" w:rsidRPr="0041327F">
              <w:rPr>
                <w:rFonts w:ascii="Arial" w:eastAsia="Times New Roman" w:hAnsi="Arial" w:cs="Arial"/>
                <w:color w:val="000000"/>
                <w:sz w:val="18"/>
                <w:szCs w:val="18"/>
              </w:rPr>
              <w:t>1</w:t>
            </w:r>
            <w:r w:rsidRPr="0041327F">
              <w:rPr>
                <w:rFonts w:ascii="Arial" w:eastAsia="Times New Roman" w:hAnsi="Arial" w:cs="Arial"/>
                <w:color w:val="000000"/>
                <w:sz w:val="18"/>
                <w:szCs w:val="18"/>
              </w:rPr>
              <w:t>.</w:t>
            </w:r>
            <w:r w:rsidR="00761BAA" w:rsidRPr="0041327F">
              <w:rPr>
                <w:rFonts w:ascii="Arial" w:eastAsia="Times New Roman" w:hAnsi="Arial" w:cs="Arial"/>
                <w:color w:val="000000"/>
                <w:sz w:val="18"/>
                <w:szCs w:val="18"/>
              </w:rPr>
              <w:t>4</w:t>
            </w:r>
          </w:p>
        </w:tc>
        <w:tc>
          <w:tcPr>
            <w:tcW w:w="68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1.10</w:t>
            </w:r>
            <w:r w:rsidR="001C28D8"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(0.94, 1.28)</w:t>
            </w:r>
          </w:p>
        </w:tc>
      </w:tr>
      <w:tr w:rsidR="0029365B" w:rsidTr="00E34BBE">
        <w:trPr>
          <w:cantSplit/>
          <w:trHeight w:val="216"/>
          <w:jc w:val="center"/>
        </w:trPr>
        <w:tc>
          <w:tcPr>
            <w:tcW w:w="67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Black</w:t>
            </w: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68</w:t>
            </w:r>
            <w:r w:rsidR="00C4776E" w:rsidRPr="0041327F">
              <w:rPr>
                <w:rFonts w:ascii="Arial" w:eastAsia="Times New Roman" w:hAnsi="Arial" w:cs="Arial"/>
                <w:color w:val="000000"/>
                <w:sz w:val="18"/>
                <w:szCs w:val="18"/>
              </w:rPr>
              <w:t xml:space="preserve"> / 14</w:t>
            </w:r>
            <w:r w:rsidRPr="0041327F">
              <w:rPr>
                <w:rFonts w:ascii="Arial" w:eastAsia="Times New Roman" w:hAnsi="Arial" w:cs="Arial"/>
                <w:color w:val="000000"/>
                <w:sz w:val="18"/>
                <w:szCs w:val="18"/>
              </w:rPr>
              <w:t>54</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81</w:t>
            </w:r>
            <w:r w:rsidR="00C4776E" w:rsidRPr="0041327F">
              <w:rPr>
                <w:rFonts w:ascii="Arial" w:eastAsia="Times New Roman" w:hAnsi="Arial" w:cs="Arial"/>
                <w:color w:val="000000"/>
                <w:sz w:val="18"/>
                <w:szCs w:val="18"/>
              </w:rPr>
              <w:t xml:space="preserve"> / 14</w:t>
            </w:r>
            <w:r w:rsidRPr="0041327F">
              <w:rPr>
                <w:rFonts w:ascii="Arial" w:eastAsia="Times New Roman" w:hAnsi="Arial" w:cs="Arial"/>
                <w:color w:val="000000"/>
                <w:sz w:val="18"/>
                <w:szCs w:val="18"/>
              </w:rPr>
              <w:t>93</w:t>
            </w:r>
          </w:p>
        </w:tc>
        <w:tc>
          <w:tcPr>
            <w:tcW w:w="28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29365B"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11.5</w:t>
            </w:r>
          </w:p>
        </w:tc>
        <w:tc>
          <w:tcPr>
            <w:tcW w:w="279"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29365B"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13.2</w:t>
            </w:r>
          </w:p>
        </w:tc>
        <w:tc>
          <w:tcPr>
            <w:tcW w:w="70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0.85</w:t>
            </w:r>
            <w:r w:rsidR="001C28D8"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(0.59, 1.24)</w:t>
            </w: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151 / 1321</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150</w:t>
            </w:r>
            <w:r w:rsidR="00C4776E" w:rsidRPr="0041327F">
              <w:rPr>
                <w:rFonts w:ascii="Arial" w:eastAsia="Times New Roman" w:hAnsi="Arial" w:cs="Arial"/>
                <w:color w:val="000000"/>
                <w:sz w:val="18"/>
                <w:szCs w:val="18"/>
              </w:rPr>
              <w:t xml:space="preserve"> / 13</w:t>
            </w:r>
            <w:r w:rsidRPr="0041327F">
              <w:rPr>
                <w:rFonts w:ascii="Arial" w:eastAsia="Times New Roman" w:hAnsi="Arial" w:cs="Arial"/>
                <w:color w:val="000000"/>
                <w:sz w:val="18"/>
                <w:szCs w:val="18"/>
              </w:rPr>
              <w:t>63</w:t>
            </w:r>
          </w:p>
        </w:tc>
        <w:tc>
          <w:tcPr>
            <w:tcW w:w="3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w:t>
            </w:r>
            <w:r w:rsidR="00761BAA" w:rsidRPr="0041327F">
              <w:rPr>
                <w:rFonts w:ascii="Arial" w:eastAsia="Times New Roman" w:hAnsi="Arial" w:cs="Arial"/>
                <w:color w:val="000000"/>
                <w:sz w:val="18"/>
                <w:szCs w:val="18"/>
              </w:rPr>
              <w:t>6</w:t>
            </w:r>
            <w:r w:rsidRPr="0041327F">
              <w:rPr>
                <w:rFonts w:ascii="Arial" w:eastAsia="Times New Roman" w:hAnsi="Arial" w:cs="Arial"/>
                <w:color w:val="000000"/>
                <w:sz w:val="18"/>
                <w:szCs w:val="18"/>
              </w:rPr>
              <w:t>.7</w:t>
            </w:r>
          </w:p>
        </w:tc>
        <w:tc>
          <w:tcPr>
            <w:tcW w:w="35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761BAA"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25</w:t>
            </w:r>
            <w:r w:rsidR="00C4776E" w:rsidRPr="0041327F">
              <w:rPr>
                <w:rFonts w:ascii="Arial" w:eastAsia="Times New Roman" w:hAnsi="Arial" w:cs="Arial"/>
                <w:color w:val="000000"/>
                <w:sz w:val="18"/>
                <w:szCs w:val="18"/>
              </w:rPr>
              <w:t>.7</w:t>
            </w:r>
          </w:p>
        </w:tc>
        <w:tc>
          <w:tcPr>
            <w:tcW w:w="68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1C28D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1.02</w:t>
            </w:r>
            <w:r w:rsidR="001C28D8"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(0.78, 1.32)</w:t>
            </w:r>
          </w:p>
        </w:tc>
      </w:tr>
      <w:tr w:rsidR="00C4776E" w:rsidTr="0022637F">
        <w:trPr>
          <w:cantSplit/>
          <w:trHeight w:val="216"/>
          <w:jc w:val="center"/>
        </w:trPr>
        <w:tc>
          <w:tcPr>
            <w:tcW w:w="5000" w:type="pct"/>
            <w:gridSpan w:val="11"/>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C4776E" w:rsidRPr="0022637F" w:rsidRDefault="00C4776E" w:rsidP="00DC53C8">
            <w:pPr>
              <w:spacing w:before="100" w:after="100"/>
              <w:ind w:left="100" w:right="100"/>
              <w:rPr>
                <w:rFonts w:ascii="Arial" w:hAnsi="Arial" w:cs="Arial"/>
                <w:color w:val="FFFFFF" w:themeColor="background1"/>
              </w:rPr>
            </w:pPr>
            <w:r w:rsidRPr="0022637F">
              <w:rPr>
                <w:rFonts w:ascii="Arial" w:eastAsia="Times New Roman" w:hAnsi="Arial" w:cs="Arial"/>
                <w:i/>
                <w:color w:val="FFFFFF" w:themeColor="background1"/>
              </w:rPr>
              <w:t xml:space="preserve">Chronic </w:t>
            </w:r>
            <w:r w:rsidRPr="0022637F">
              <w:rPr>
                <w:rFonts w:ascii="Arial" w:eastAsia="Times New Roman" w:hAnsi="Arial" w:cs="Arial"/>
                <w:i/>
                <w:color w:val="FFFFFF" w:themeColor="background1"/>
                <w:shd w:val="clear" w:color="auto" w:fill="808080" w:themeFill="background1" w:themeFillShade="80"/>
              </w:rPr>
              <w:t xml:space="preserve">Kidney </w:t>
            </w:r>
            <w:proofErr w:type="spellStart"/>
            <w:r w:rsidRPr="0022637F">
              <w:rPr>
                <w:rFonts w:ascii="Arial" w:eastAsia="Times New Roman" w:hAnsi="Arial" w:cs="Arial"/>
                <w:i/>
                <w:color w:val="FFFFFF" w:themeColor="background1"/>
                <w:shd w:val="clear" w:color="auto" w:fill="808080" w:themeFill="background1" w:themeFillShade="80"/>
              </w:rPr>
              <w:t>Disease</w:t>
            </w:r>
            <w:r w:rsidR="00E2348A">
              <w:rPr>
                <w:rFonts w:ascii="Arial" w:eastAsia="Times New Roman" w:hAnsi="Arial" w:cs="Arial"/>
                <w:i/>
                <w:color w:val="FFFFFF" w:themeColor="background1"/>
                <w:shd w:val="clear" w:color="auto" w:fill="808080" w:themeFill="background1" w:themeFillShade="80"/>
                <w:vertAlign w:val="superscript"/>
              </w:rPr>
              <w:t>c</w:t>
            </w:r>
            <w:proofErr w:type="spellEnd"/>
          </w:p>
        </w:tc>
      </w:tr>
      <w:tr w:rsidR="0029365B" w:rsidTr="0022637F">
        <w:trPr>
          <w:cantSplit/>
          <w:trHeight w:val="216"/>
          <w:jc w:val="center"/>
        </w:trPr>
        <w:tc>
          <w:tcPr>
            <w:tcW w:w="67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No</w:t>
            </w:r>
          </w:p>
        </w:tc>
        <w:tc>
          <w:tcPr>
            <w:tcW w:w="4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126</w:t>
            </w:r>
            <w:r w:rsidR="00C4776E" w:rsidRPr="0041327F">
              <w:rPr>
                <w:rFonts w:ascii="Arial" w:eastAsia="Times New Roman" w:hAnsi="Arial" w:cs="Arial"/>
                <w:color w:val="000000"/>
                <w:sz w:val="18"/>
                <w:szCs w:val="18"/>
              </w:rPr>
              <w:t xml:space="preserve"> / 34</w:t>
            </w:r>
            <w:r w:rsidRPr="0041327F">
              <w:rPr>
                <w:rFonts w:ascii="Arial" w:eastAsia="Times New Roman" w:hAnsi="Arial" w:cs="Arial"/>
                <w:color w:val="000000"/>
                <w:sz w:val="18"/>
                <w:szCs w:val="18"/>
              </w:rPr>
              <w:t>85</w:t>
            </w:r>
          </w:p>
        </w:tc>
        <w:tc>
          <w:tcPr>
            <w:tcW w:w="4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163 / 3491</w:t>
            </w:r>
          </w:p>
        </w:tc>
        <w:tc>
          <w:tcPr>
            <w:tcW w:w="28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8.7</w:t>
            </w:r>
          </w:p>
        </w:tc>
        <w:tc>
          <w:tcPr>
            <w:tcW w:w="279"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11.3</w:t>
            </w:r>
          </w:p>
        </w:tc>
        <w:tc>
          <w:tcPr>
            <w:tcW w:w="708"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0.77</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(0.59, 1.01)</w:t>
            </w:r>
          </w:p>
        </w:tc>
        <w:tc>
          <w:tcPr>
            <w:tcW w:w="4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349</w:t>
            </w:r>
            <w:r w:rsidR="00C4776E" w:rsidRPr="0041327F">
              <w:rPr>
                <w:rFonts w:ascii="Arial" w:eastAsia="Times New Roman" w:hAnsi="Arial" w:cs="Arial"/>
                <w:color w:val="000000"/>
                <w:sz w:val="18"/>
                <w:szCs w:val="18"/>
              </w:rPr>
              <w:t xml:space="preserve"> / 32</w:t>
            </w:r>
            <w:r w:rsidRPr="0041327F">
              <w:rPr>
                <w:rFonts w:ascii="Arial" w:eastAsia="Times New Roman" w:hAnsi="Arial" w:cs="Arial"/>
                <w:color w:val="000000"/>
                <w:sz w:val="18"/>
                <w:szCs w:val="18"/>
              </w:rPr>
              <w:t>50</w:t>
            </w:r>
          </w:p>
        </w:tc>
        <w:tc>
          <w:tcPr>
            <w:tcW w:w="4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316</w:t>
            </w:r>
            <w:r w:rsidR="00C4776E" w:rsidRPr="0041327F">
              <w:rPr>
                <w:rFonts w:ascii="Arial" w:eastAsia="Times New Roman" w:hAnsi="Arial" w:cs="Arial"/>
                <w:color w:val="000000"/>
                <w:sz w:val="18"/>
                <w:szCs w:val="18"/>
              </w:rPr>
              <w:t xml:space="preserve"> / 32</w:t>
            </w:r>
            <w:r w:rsidRPr="0041327F">
              <w:rPr>
                <w:rFonts w:ascii="Arial" w:eastAsia="Times New Roman" w:hAnsi="Arial" w:cs="Arial"/>
                <w:color w:val="000000"/>
                <w:sz w:val="18"/>
                <w:szCs w:val="18"/>
              </w:rPr>
              <w:t>32</w:t>
            </w:r>
          </w:p>
        </w:tc>
        <w:tc>
          <w:tcPr>
            <w:tcW w:w="3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25.0</w:t>
            </w:r>
          </w:p>
        </w:tc>
        <w:tc>
          <w:tcPr>
            <w:tcW w:w="356"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22.7</w:t>
            </w:r>
          </w:p>
        </w:tc>
        <w:tc>
          <w:tcPr>
            <w:tcW w:w="68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1.08</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(0.91, 1.29)</w:t>
            </w:r>
          </w:p>
        </w:tc>
      </w:tr>
      <w:tr w:rsidR="0029365B" w:rsidTr="00E34BBE">
        <w:trPr>
          <w:cantSplit/>
          <w:trHeight w:val="216"/>
          <w:jc w:val="center"/>
        </w:trPr>
        <w:tc>
          <w:tcPr>
            <w:tcW w:w="67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Yes</w:t>
            </w: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112</w:t>
            </w:r>
            <w:r w:rsidR="00C4776E" w:rsidRPr="0041327F">
              <w:rPr>
                <w:rFonts w:ascii="Arial" w:eastAsia="Times New Roman" w:hAnsi="Arial" w:cs="Arial"/>
                <w:color w:val="000000"/>
                <w:sz w:val="18"/>
                <w:szCs w:val="18"/>
              </w:rPr>
              <w:t xml:space="preserve"> / 11</w:t>
            </w:r>
            <w:r w:rsidRPr="0041327F">
              <w:rPr>
                <w:rFonts w:ascii="Arial" w:eastAsia="Times New Roman" w:hAnsi="Arial" w:cs="Arial"/>
                <w:color w:val="000000"/>
                <w:sz w:val="18"/>
                <w:szCs w:val="18"/>
              </w:rPr>
              <w:t>70</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125</w:t>
            </w:r>
            <w:r w:rsidR="00C4776E" w:rsidRPr="0041327F">
              <w:rPr>
                <w:rFonts w:ascii="Arial" w:eastAsia="Times New Roman" w:hAnsi="Arial" w:cs="Arial"/>
                <w:color w:val="000000"/>
                <w:sz w:val="18"/>
                <w:szCs w:val="18"/>
              </w:rPr>
              <w:t xml:space="preserve"> / 11</w:t>
            </w:r>
            <w:r w:rsidRPr="0041327F">
              <w:rPr>
                <w:rFonts w:ascii="Arial" w:eastAsia="Times New Roman" w:hAnsi="Arial" w:cs="Arial"/>
                <w:color w:val="000000"/>
                <w:sz w:val="18"/>
                <w:szCs w:val="18"/>
              </w:rPr>
              <w:t>61</w:t>
            </w:r>
          </w:p>
        </w:tc>
        <w:tc>
          <w:tcPr>
            <w:tcW w:w="28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23.6</w:t>
            </w:r>
          </w:p>
        </w:tc>
        <w:tc>
          <w:tcPr>
            <w:tcW w:w="279"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26.5</w:t>
            </w:r>
          </w:p>
        </w:tc>
        <w:tc>
          <w:tcPr>
            <w:tcW w:w="708"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0.89</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(0.66, 1.19)</w:t>
            </w: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761BAA"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227</w:t>
            </w:r>
            <w:r w:rsidR="00C4776E" w:rsidRPr="0041327F">
              <w:rPr>
                <w:rFonts w:ascii="Arial" w:eastAsia="Times New Roman" w:hAnsi="Arial" w:cs="Arial"/>
                <w:color w:val="000000"/>
                <w:sz w:val="18"/>
                <w:szCs w:val="18"/>
              </w:rPr>
              <w:t xml:space="preserve"> / 10</w:t>
            </w:r>
            <w:r w:rsidRPr="0041327F">
              <w:rPr>
                <w:rFonts w:ascii="Arial" w:eastAsia="Times New Roman" w:hAnsi="Arial" w:cs="Arial"/>
                <w:color w:val="000000"/>
                <w:sz w:val="18"/>
                <w:szCs w:val="18"/>
              </w:rPr>
              <w:t>12</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22</w:t>
            </w:r>
            <w:r w:rsidR="00761BAA" w:rsidRPr="0041327F">
              <w:rPr>
                <w:rFonts w:ascii="Arial" w:eastAsia="Times New Roman" w:hAnsi="Arial" w:cs="Arial"/>
                <w:color w:val="000000"/>
                <w:sz w:val="18"/>
                <w:szCs w:val="18"/>
              </w:rPr>
              <w:t>0</w:t>
            </w:r>
            <w:r w:rsidRPr="0041327F">
              <w:rPr>
                <w:rFonts w:ascii="Arial" w:eastAsia="Times New Roman" w:hAnsi="Arial" w:cs="Arial"/>
                <w:color w:val="000000"/>
                <w:sz w:val="18"/>
                <w:szCs w:val="18"/>
              </w:rPr>
              <w:t xml:space="preserve"> / 10</w:t>
            </w:r>
            <w:r w:rsidR="00761BAA" w:rsidRPr="0041327F">
              <w:rPr>
                <w:rFonts w:ascii="Arial" w:eastAsia="Times New Roman" w:hAnsi="Arial" w:cs="Arial"/>
                <w:color w:val="000000"/>
                <w:sz w:val="18"/>
                <w:szCs w:val="18"/>
              </w:rPr>
              <w:t>07</w:t>
            </w:r>
          </w:p>
        </w:tc>
        <w:tc>
          <w:tcPr>
            <w:tcW w:w="3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5</w:t>
            </w:r>
            <w:r w:rsidR="00761BAA" w:rsidRPr="0041327F">
              <w:rPr>
                <w:rFonts w:ascii="Arial" w:eastAsia="Times New Roman" w:hAnsi="Arial" w:cs="Arial"/>
                <w:color w:val="000000"/>
                <w:sz w:val="18"/>
                <w:szCs w:val="18"/>
              </w:rPr>
              <w:t>5.</w:t>
            </w:r>
            <w:r w:rsidR="0041327F">
              <w:rPr>
                <w:rFonts w:ascii="Arial" w:eastAsia="Times New Roman" w:hAnsi="Arial" w:cs="Arial"/>
                <w:color w:val="000000"/>
                <w:sz w:val="18"/>
                <w:szCs w:val="18"/>
              </w:rPr>
              <w:t>5</w:t>
            </w:r>
          </w:p>
        </w:tc>
        <w:tc>
          <w:tcPr>
            <w:tcW w:w="35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5</w:t>
            </w:r>
            <w:r w:rsidR="00761BAA" w:rsidRPr="0041327F">
              <w:rPr>
                <w:rFonts w:ascii="Arial" w:eastAsia="Times New Roman" w:hAnsi="Arial" w:cs="Arial"/>
                <w:color w:val="000000"/>
                <w:sz w:val="18"/>
                <w:szCs w:val="18"/>
              </w:rPr>
              <w:t>3.8</w:t>
            </w:r>
          </w:p>
        </w:tc>
        <w:tc>
          <w:tcPr>
            <w:tcW w:w="68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1.02</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(0.82, 1.26)</w:t>
            </w:r>
          </w:p>
        </w:tc>
      </w:tr>
      <w:tr w:rsidR="00C4776E" w:rsidTr="001643C4">
        <w:trPr>
          <w:cantSplit/>
          <w:trHeight w:val="216"/>
          <w:jc w:val="center"/>
        </w:trPr>
        <w:tc>
          <w:tcPr>
            <w:tcW w:w="5000" w:type="pct"/>
            <w:gridSpan w:val="11"/>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C4776E" w:rsidRPr="0029365B" w:rsidRDefault="00C4776E" w:rsidP="00DC53C8">
            <w:pPr>
              <w:spacing w:before="100" w:after="100"/>
              <w:ind w:left="100" w:right="100"/>
              <w:rPr>
                <w:rFonts w:ascii="Arial" w:hAnsi="Arial" w:cs="Arial"/>
              </w:rPr>
            </w:pPr>
            <w:r w:rsidRPr="001643C4">
              <w:rPr>
                <w:rFonts w:ascii="Arial" w:eastAsia="Times New Roman" w:hAnsi="Arial" w:cs="Arial"/>
                <w:i/>
                <w:color w:val="FFFFFF" w:themeColor="background1"/>
              </w:rPr>
              <w:t xml:space="preserve">Cognitive </w:t>
            </w:r>
            <w:proofErr w:type="spellStart"/>
            <w:r w:rsidRPr="001643C4">
              <w:rPr>
                <w:rFonts w:ascii="Arial" w:eastAsia="Times New Roman" w:hAnsi="Arial" w:cs="Arial"/>
                <w:i/>
                <w:color w:val="FFFFFF" w:themeColor="background1"/>
              </w:rPr>
              <w:t>Function</w:t>
            </w:r>
            <w:r w:rsidR="00E2348A" w:rsidRPr="00E2348A">
              <w:rPr>
                <w:rFonts w:ascii="Arial" w:eastAsia="Times New Roman" w:hAnsi="Arial" w:cs="Arial"/>
                <w:i/>
                <w:color w:val="FFFFFF" w:themeColor="background1"/>
                <w:vertAlign w:val="superscript"/>
              </w:rPr>
              <w:t>d</w:t>
            </w:r>
            <w:proofErr w:type="spellEnd"/>
          </w:p>
        </w:tc>
      </w:tr>
      <w:tr w:rsidR="0029365B" w:rsidTr="000D072D">
        <w:trPr>
          <w:cantSplit/>
          <w:trHeight w:val="216"/>
          <w:jc w:val="center"/>
        </w:trPr>
        <w:tc>
          <w:tcPr>
            <w:tcW w:w="673"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&gt;10th percentile</w:t>
            </w:r>
          </w:p>
        </w:tc>
        <w:tc>
          <w:tcPr>
            <w:tcW w:w="423"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1643C4" w:rsidP="001643C4">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152</w:t>
            </w:r>
            <w:r w:rsidR="0041327F">
              <w:rPr>
                <w:rFonts w:ascii="Arial" w:eastAsia="Times New Roman" w:hAnsi="Arial" w:cs="Arial"/>
                <w:color w:val="000000"/>
                <w:sz w:val="18"/>
                <w:szCs w:val="18"/>
              </w:rPr>
              <w:t xml:space="preserve"> / 3</w:t>
            </w:r>
            <w:r w:rsidR="00C4776E" w:rsidRPr="0041327F">
              <w:rPr>
                <w:rFonts w:ascii="Arial" w:eastAsia="Times New Roman" w:hAnsi="Arial" w:cs="Arial"/>
                <w:color w:val="000000"/>
                <w:sz w:val="18"/>
                <w:szCs w:val="18"/>
              </w:rPr>
              <w:t>3</w:t>
            </w:r>
            <w:r w:rsidRPr="0041327F">
              <w:rPr>
                <w:rFonts w:ascii="Arial" w:eastAsia="Times New Roman" w:hAnsi="Arial" w:cs="Arial"/>
                <w:color w:val="000000"/>
                <w:sz w:val="18"/>
                <w:szCs w:val="18"/>
              </w:rPr>
              <w:t>89</w:t>
            </w:r>
          </w:p>
        </w:tc>
        <w:tc>
          <w:tcPr>
            <w:tcW w:w="424"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41327F" w:rsidP="00DC53C8">
            <w:pPr>
              <w:spacing w:before="100" w:after="100"/>
              <w:ind w:left="100" w:right="100"/>
              <w:jc w:val="center"/>
              <w:rPr>
                <w:rFonts w:ascii="Arial" w:hAnsi="Arial" w:cs="Arial"/>
                <w:sz w:val="18"/>
                <w:szCs w:val="18"/>
              </w:rPr>
            </w:pPr>
            <w:r>
              <w:rPr>
                <w:rFonts w:ascii="Arial" w:eastAsia="Times New Roman" w:hAnsi="Arial" w:cs="Arial"/>
                <w:color w:val="000000"/>
                <w:sz w:val="18"/>
                <w:szCs w:val="18"/>
              </w:rPr>
              <w:t>212 / 3</w:t>
            </w:r>
            <w:r w:rsidR="001643C4" w:rsidRPr="0041327F">
              <w:rPr>
                <w:rFonts w:ascii="Arial" w:eastAsia="Times New Roman" w:hAnsi="Arial" w:cs="Arial"/>
                <w:color w:val="000000"/>
                <w:sz w:val="18"/>
                <w:szCs w:val="18"/>
              </w:rPr>
              <w:t>397</w:t>
            </w:r>
          </w:p>
        </w:tc>
        <w:tc>
          <w:tcPr>
            <w:tcW w:w="284"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10.8</w:t>
            </w:r>
          </w:p>
        </w:tc>
        <w:tc>
          <w:tcPr>
            <w:tcW w:w="279"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15.1</w:t>
            </w:r>
          </w:p>
        </w:tc>
        <w:tc>
          <w:tcPr>
            <w:tcW w:w="708"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0.70</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(0.55, 0.89)</w:t>
            </w:r>
          </w:p>
        </w:tc>
        <w:tc>
          <w:tcPr>
            <w:tcW w:w="423"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1643C4"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408</w:t>
            </w:r>
            <w:r w:rsidR="00C4776E" w:rsidRPr="0041327F">
              <w:rPr>
                <w:rFonts w:ascii="Arial" w:eastAsia="Times New Roman" w:hAnsi="Arial" w:cs="Arial"/>
                <w:color w:val="000000"/>
                <w:sz w:val="18"/>
                <w:szCs w:val="18"/>
              </w:rPr>
              <w:t xml:space="preserve"> / 31</w:t>
            </w:r>
            <w:r w:rsidRPr="0041327F">
              <w:rPr>
                <w:rFonts w:ascii="Arial" w:eastAsia="Times New Roman" w:hAnsi="Arial" w:cs="Arial"/>
                <w:color w:val="000000"/>
                <w:sz w:val="18"/>
                <w:szCs w:val="18"/>
              </w:rPr>
              <w:t>25</w:t>
            </w:r>
          </w:p>
        </w:tc>
        <w:tc>
          <w:tcPr>
            <w:tcW w:w="424"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1643C4"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357 / 3101</w:t>
            </w:r>
          </w:p>
        </w:tc>
        <w:tc>
          <w:tcPr>
            <w:tcW w:w="323"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1643C4"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30.7</w:t>
            </w:r>
          </w:p>
        </w:tc>
        <w:tc>
          <w:tcPr>
            <w:tcW w:w="356"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1643C4"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26.9</w:t>
            </w:r>
          </w:p>
        </w:tc>
        <w:tc>
          <w:tcPr>
            <w:tcW w:w="683"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1.13</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(0.96, 1.33)</w:t>
            </w:r>
          </w:p>
        </w:tc>
      </w:tr>
      <w:tr w:rsidR="000D072D" w:rsidTr="00DC53C8">
        <w:trPr>
          <w:cantSplit/>
          <w:trHeight w:val="216"/>
          <w:jc w:val="center"/>
        </w:trPr>
        <w:tc>
          <w:tcPr>
            <w:tcW w:w="673" w:type="pct"/>
            <w:vMerge w:val="restart"/>
            <w:tcBorders>
              <w:top w:val="single" w:sz="4" w:space="0" w:color="auto"/>
              <w:left w:val="single" w:sz="4" w:space="0" w:color="auto"/>
              <w:right w:val="single" w:sz="8" w:space="0" w:color="666666"/>
            </w:tcBorders>
            <w:shd w:val="clear" w:color="auto" w:fill="000000" w:themeFill="text1"/>
            <w:tcMar>
              <w:top w:w="0" w:type="dxa"/>
              <w:left w:w="0" w:type="dxa"/>
              <w:bottom w:w="0" w:type="dxa"/>
              <w:right w:w="0" w:type="dxa"/>
            </w:tcMar>
            <w:vAlign w:val="center"/>
          </w:tcPr>
          <w:p w:rsidR="000D072D" w:rsidRPr="0029365B" w:rsidRDefault="000D072D" w:rsidP="00CB25DC">
            <w:pPr>
              <w:spacing w:before="100" w:after="100"/>
              <w:ind w:left="100" w:right="100"/>
              <w:rPr>
                <w:rFonts w:ascii="Arial" w:hAnsi="Arial" w:cs="Arial"/>
              </w:rPr>
            </w:pPr>
          </w:p>
        </w:tc>
        <w:tc>
          <w:tcPr>
            <w:tcW w:w="2118" w:type="pct"/>
            <w:gridSpan w:val="5"/>
            <w:tcBorders>
              <w:top w:val="single" w:sz="4" w:space="0" w:color="auto"/>
              <w:left w:val="single" w:sz="8" w:space="0" w:color="666666"/>
              <w:bottom w:val="single" w:sz="8" w:space="0" w:color="666666"/>
              <w:right w:val="single" w:sz="4" w:space="0" w:color="auto"/>
            </w:tcBorders>
            <w:shd w:val="clear" w:color="auto" w:fill="000000" w:themeFill="text1"/>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rPr>
            </w:pPr>
            <w:r w:rsidRPr="0029365B">
              <w:rPr>
                <w:rFonts w:ascii="Arial" w:eastAsia="Times New Roman" w:hAnsi="Arial" w:cs="Arial"/>
                <w:b/>
                <w:color w:val="FFFFFF" w:themeColor="background1"/>
              </w:rPr>
              <w:t>Trial Phase</w:t>
            </w:r>
          </w:p>
        </w:tc>
        <w:tc>
          <w:tcPr>
            <w:tcW w:w="2209" w:type="pct"/>
            <w:gridSpan w:val="5"/>
            <w:tcBorders>
              <w:top w:val="single" w:sz="4" w:space="0" w:color="auto"/>
              <w:left w:val="single" w:sz="4" w:space="0" w:color="auto"/>
              <w:bottom w:val="single" w:sz="8" w:space="0" w:color="666666"/>
              <w:right w:val="single" w:sz="4" w:space="0" w:color="auto"/>
            </w:tcBorders>
            <w:shd w:val="clear" w:color="auto" w:fill="000000" w:themeFill="text1"/>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rPr>
            </w:pPr>
            <w:r w:rsidRPr="0029365B">
              <w:rPr>
                <w:rFonts w:ascii="Arial" w:eastAsia="Times New Roman" w:hAnsi="Arial" w:cs="Arial"/>
                <w:b/>
                <w:color w:val="FFFFFF" w:themeColor="background1"/>
              </w:rPr>
              <w:t>Observational Phase</w:t>
            </w:r>
          </w:p>
        </w:tc>
      </w:tr>
      <w:tr w:rsidR="000D072D" w:rsidTr="00DC53C8">
        <w:trPr>
          <w:cantSplit/>
          <w:trHeight w:val="216"/>
          <w:jc w:val="center"/>
        </w:trPr>
        <w:tc>
          <w:tcPr>
            <w:tcW w:w="673" w:type="pct"/>
            <w:vMerge/>
            <w:tcBorders>
              <w:left w:val="single" w:sz="4" w:space="0" w:color="auto"/>
              <w:right w:val="single" w:sz="8" w:space="0" w:color="666666"/>
            </w:tcBorders>
            <w:shd w:val="clear" w:color="auto" w:fill="000000" w:themeFill="text1"/>
            <w:tcMar>
              <w:top w:w="0" w:type="dxa"/>
              <w:left w:w="0" w:type="dxa"/>
              <w:bottom w:w="0" w:type="dxa"/>
              <w:right w:w="0" w:type="dxa"/>
            </w:tcMar>
            <w:vAlign w:val="center"/>
          </w:tcPr>
          <w:p w:rsidR="000D072D" w:rsidRPr="0029365B" w:rsidRDefault="000D072D" w:rsidP="00CB25DC">
            <w:pPr>
              <w:spacing w:before="100" w:after="100"/>
              <w:ind w:left="100" w:right="100"/>
              <w:rPr>
                <w:rFonts w:ascii="Arial" w:hAnsi="Arial" w:cs="Arial"/>
              </w:rPr>
            </w:pPr>
          </w:p>
        </w:tc>
        <w:tc>
          <w:tcPr>
            <w:tcW w:w="847" w:type="pct"/>
            <w:gridSpan w:val="2"/>
            <w:tcBorders>
              <w:top w:val="single" w:sz="8" w:space="0" w:color="666666"/>
              <w:left w:val="single" w:sz="8" w:space="0" w:color="666666"/>
              <w:bottom w:val="single" w:sz="8" w:space="0" w:color="666666"/>
              <w:right w:val="single" w:sz="8" w:space="0" w:color="666666"/>
            </w:tcBorders>
            <w:shd w:val="clear" w:color="auto" w:fill="auto"/>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rPr>
            </w:pPr>
            <w:r w:rsidRPr="0029365B">
              <w:rPr>
                <w:rFonts w:ascii="Arial" w:eastAsia="Times New Roman" w:hAnsi="Arial" w:cs="Arial"/>
                <w:b/>
                <w:color w:val="000000"/>
              </w:rPr>
              <w:t>N Events / N Total</w:t>
            </w:r>
          </w:p>
        </w:tc>
        <w:tc>
          <w:tcPr>
            <w:tcW w:w="563" w:type="pct"/>
            <w:gridSpan w:val="2"/>
            <w:tcBorders>
              <w:top w:val="single" w:sz="8" w:space="0" w:color="666666"/>
              <w:left w:val="single" w:sz="8" w:space="0" w:color="666666"/>
              <w:bottom w:val="single" w:sz="8" w:space="0" w:color="666666"/>
              <w:right w:val="single" w:sz="8" w:space="0" w:color="666666"/>
            </w:tcBorders>
            <w:shd w:val="clear" w:color="auto" w:fill="auto"/>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rPr>
            </w:pPr>
            <w:r w:rsidRPr="0029365B">
              <w:rPr>
                <w:rFonts w:ascii="Arial" w:eastAsia="Times New Roman" w:hAnsi="Arial" w:cs="Arial"/>
                <w:b/>
                <w:color w:val="000000"/>
              </w:rPr>
              <w:t>Incidence</w:t>
            </w:r>
            <w:r w:rsidRPr="0029365B">
              <w:rPr>
                <w:rFonts w:ascii="Arial" w:eastAsia="Times New Roman" w:hAnsi="Arial" w:cs="Arial"/>
                <w:b/>
                <w:color w:val="000000"/>
              </w:rPr>
              <w:br/>
              <w:t>(95% CI)</w:t>
            </w:r>
            <w:r w:rsidRPr="0029365B">
              <w:rPr>
                <w:rFonts w:ascii="Arial" w:eastAsia="Times New Roman" w:hAnsi="Arial" w:cs="Arial"/>
                <w:b/>
                <w:color w:val="000000"/>
                <w:vertAlign w:val="superscript"/>
              </w:rPr>
              <w:t>a</w:t>
            </w:r>
            <w:r w:rsidRPr="0029365B">
              <w:rPr>
                <w:rFonts w:ascii="Arial" w:eastAsia="Times New Roman" w:hAnsi="Arial" w:cs="Arial"/>
                <w:b/>
                <w:color w:val="000000"/>
              </w:rPr>
              <w:t xml:space="preserve"> </w:t>
            </w:r>
          </w:p>
        </w:tc>
        <w:tc>
          <w:tcPr>
            <w:tcW w:w="708" w:type="pct"/>
            <w:vMerge w:val="restart"/>
            <w:tcBorders>
              <w:top w:val="single" w:sz="8" w:space="0" w:color="666666"/>
              <w:left w:val="single" w:sz="8" w:space="0" w:color="666666"/>
              <w:right w:val="single" w:sz="4" w:space="0" w:color="auto"/>
            </w:tcBorders>
            <w:shd w:val="clear" w:color="auto" w:fill="auto"/>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rPr>
            </w:pPr>
            <w:r>
              <w:rPr>
                <w:rFonts w:ascii="Arial" w:eastAsia="Times New Roman" w:hAnsi="Arial" w:cs="Arial"/>
                <w:b/>
                <w:color w:val="000000"/>
              </w:rPr>
              <w:t>Hazard Ratio (95% CI)</w:t>
            </w:r>
          </w:p>
        </w:tc>
        <w:tc>
          <w:tcPr>
            <w:tcW w:w="847" w:type="pct"/>
            <w:gridSpan w:val="2"/>
            <w:tcBorders>
              <w:top w:val="single" w:sz="8" w:space="0" w:color="666666"/>
              <w:left w:val="single" w:sz="4" w:space="0" w:color="auto"/>
              <w:bottom w:val="single" w:sz="8" w:space="0" w:color="666666"/>
              <w:right w:val="single" w:sz="8" w:space="0" w:color="666666"/>
            </w:tcBorders>
            <w:shd w:val="clear" w:color="auto" w:fill="auto"/>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rPr>
            </w:pPr>
            <w:r w:rsidRPr="0029365B">
              <w:rPr>
                <w:rFonts w:ascii="Arial" w:eastAsia="Times New Roman" w:hAnsi="Arial" w:cs="Arial"/>
                <w:b/>
                <w:color w:val="000000"/>
              </w:rPr>
              <w:t>N Events / N Total</w:t>
            </w:r>
          </w:p>
        </w:tc>
        <w:tc>
          <w:tcPr>
            <w:tcW w:w="679" w:type="pct"/>
            <w:gridSpan w:val="2"/>
            <w:tcBorders>
              <w:top w:val="single" w:sz="8" w:space="0" w:color="666666"/>
              <w:left w:val="single" w:sz="8" w:space="0" w:color="666666"/>
              <w:bottom w:val="single" w:sz="8" w:space="0" w:color="666666"/>
              <w:right w:val="single" w:sz="8" w:space="0" w:color="666666"/>
            </w:tcBorders>
            <w:shd w:val="clear" w:color="auto" w:fill="auto"/>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rPr>
            </w:pPr>
            <w:r w:rsidRPr="0029365B">
              <w:rPr>
                <w:rFonts w:ascii="Arial" w:eastAsia="Times New Roman" w:hAnsi="Arial" w:cs="Arial"/>
                <w:b/>
                <w:color w:val="000000"/>
              </w:rPr>
              <w:t>Incidence</w:t>
            </w:r>
            <w:r w:rsidRPr="0029365B">
              <w:rPr>
                <w:rFonts w:ascii="Arial" w:eastAsia="Times New Roman" w:hAnsi="Arial" w:cs="Arial"/>
                <w:b/>
                <w:color w:val="000000"/>
              </w:rPr>
              <w:br/>
              <w:t>(95% CI)</w:t>
            </w:r>
            <w:r w:rsidRPr="0029365B">
              <w:rPr>
                <w:rFonts w:ascii="Arial" w:eastAsia="Times New Roman" w:hAnsi="Arial" w:cs="Arial"/>
                <w:b/>
                <w:color w:val="000000"/>
                <w:vertAlign w:val="superscript"/>
              </w:rPr>
              <w:t>a</w:t>
            </w:r>
          </w:p>
        </w:tc>
        <w:tc>
          <w:tcPr>
            <w:tcW w:w="683" w:type="pct"/>
            <w:vMerge w:val="restart"/>
            <w:tcBorders>
              <w:top w:val="single" w:sz="8" w:space="0" w:color="666666"/>
              <w:left w:val="single" w:sz="8" w:space="0" w:color="666666"/>
              <w:right w:val="single" w:sz="4" w:space="0" w:color="auto"/>
            </w:tcBorders>
            <w:shd w:val="clear" w:color="auto" w:fill="auto"/>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rPr>
            </w:pPr>
            <w:r>
              <w:rPr>
                <w:rFonts w:ascii="Arial" w:eastAsia="Times New Roman" w:hAnsi="Arial" w:cs="Arial"/>
                <w:b/>
                <w:color w:val="000000"/>
              </w:rPr>
              <w:t>Hazard Ratio (95% CI)</w:t>
            </w:r>
          </w:p>
        </w:tc>
      </w:tr>
      <w:tr w:rsidR="000D072D" w:rsidTr="00DC53C8">
        <w:trPr>
          <w:cantSplit/>
          <w:trHeight w:val="216"/>
          <w:jc w:val="center"/>
        </w:trPr>
        <w:tc>
          <w:tcPr>
            <w:tcW w:w="673" w:type="pct"/>
            <w:vMerge/>
            <w:tcBorders>
              <w:left w:val="single" w:sz="4" w:space="0" w:color="auto"/>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0D072D" w:rsidRPr="0029365B" w:rsidRDefault="000D072D" w:rsidP="00CB25DC">
            <w:pPr>
              <w:spacing w:before="100" w:after="100"/>
              <w:ind w:left="100" w:right="100"/>
              <w:rPr>
                <w:rFonts w:ascii="Arial" w:hAnsi="Arial" w:cs="Arial"/>
              </w:rPr>
            </w:pP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b/>
              </w:rPr>
            </w:pPr>
            <w:r w:rsidRPr="0029365B">
              <w:rPr>
                <w:rFonts w:ascii="Arial" w:hAnsi="Arial" w:cs="Arial"/>
                <w:b/>
              </w:rPr>
              <w:t>INT</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b/>
              </w:rPr>
            </w:pPr>
            <w:r w:rsidRPr="0029365B">
              <w:rPr>
                <w:rFonts w:ascii="Arial" w:hAnsi="Arial" w:cs="Arial"/>
                <w:b/>
              </w:rPr>
              <w:t>STD</w:t>
            </w:r>
          </w:p>
        </w:tc>
        <w:tc>
          <w:tcPr>
            <w:tcW w:w="284" w:type="pct"/>
            <w:tcBorders>
              <w:top w:val="single" w:sz="8" w:space="0" w:color="666666"/>
              <w:left w:val="single" w:sz="8" w:space="0" w:color="666666"/>
              <w:bottom w:val="single" w:sz="8" w:space="0" w:color="666666"/>
              <w:right w:val="single" w:sz="8" w:space="0" w:color="666666"/>
            </w:tcBorders>
            <w:shd w:val="clear" w:color="auto" w:fill="auto"/>
            <w:tcMar>
              <w:top w:w="0" w:type="dxa"/>
              <w:left w:w="0" w:type="dxa"/>
              <w:bottom w:w="0" w:type="dxa"/>
              <w:right w:w="0" w:type="dxa"/>
            </w:tcMar>
            <w:vAlign w:val="center"/>
          </w:tcPr>
          <w:p w:rsidR="000D072D" w:rsidRPr="00CB25DC" w:rsidRDefault="000D072D" w:rsidP="00CB25DC">
            <w:pPr>
              <w:spacing w:before="100" w:after="100"/>
              <w:ind w:left="100" w:right="100"/>
              <w:jc w:val="center"/>
              <w:rPr>
                <w:rFonts w:ascii="Arial" w:hAnsi="Arial" w:cs="Arial"/>
                <w:b/>
              </w:rPr>
            </w:pPr>
            <w:r w:rsidRPr="00CB25DC">
              <w:rPr>
                <w:rFonts w:ascii="Arial" w:hAnsi="Arial" w:cs="Arial"/>
                <w:b/>
              </w:rPr>
              <w:t>INT</w:t>
            </w:r>
          </w:p>
        </w:tc>
        <w:tc>
          <w:tcPr>
            <w:tcW w:w="279"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b/>
              </w:rPr>
            </w:pPr>
            <w:r>
              <w:rPr>
                <w:rFonts w:ascii="Arial" w:hAnsi="Arial" w:cs="Arial"/>
                <w:b/>
              </w:rPr>
              <w:t>STD</w:t>
            </w:r>
          </w:p>
        </w:tc>
        <w:tc>
          <w:tcPr>
            <w:tcW w:w="708" w:type="pct"/>
            <w:vMerge/>
            <w:tcBorders>
              <w:left w:val="single" w:sz="8" w:space="0" w:color="666666"/>
              <w:bottom w:val="single" w:sz="8" w:space="0" w:color="666666"/>
              <w:right w:val="single" w:sz="4" w:space="0" w:color="auto"/>
            </w:tcBorders>
            <w:shd w:val="clear" w:color="auto" w:fill="FFFFFF"/>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b/>
              </w:rPr>
            </w:pPr>
          </w:p>
        </w:tc>
        <w:tc>
          <w:tcPr>
            <w:tcW w:w="423" w:type="pct"/>
            <w:tcBorders>
              <w:top w:val="single" w:sz="8" w:space="0" w:color="666666"/>
              <w:left w:val="single" w:sz="4" w:space="0" w:color="auto"/>
              <w:bottom w:val="single" w:sz="8" w:space="0" w:color="666666"/>
              <w:right w:val="single" w:sz="8" w:space="0" w:color="666666"/>
            </w:tcBorders>
            <w:shd w:val="clear" w:color="auto" w:fill="FFFFFF"/>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b/>
              </w:rPr>
            </w:pPr>
            <w:r w:rsidRPr="0029365B">
              <w:rPr>
                <w:rFonts w:ascii="Arial" w:hAnsi="Arial" w:cs="Arial"/>
                <w:b/>
              </w:rPr>
              <w:t>INT</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b/>
              </w:rPr>
            </w:pPr>
            <w:r w:rsidRPr="0029365B">
              <w:rPr>
                <w:rFonts w:ascii="Arial" w:hAnsi="Arial" w:cs="Arial"/>
                <w:b/>
              </w:rPr>
              <w:t>STD</w:t>
            </w:r>
          </w:p>
        </w:tc>
        <w:tc>
          <w:tcPr>
            <w:tcW w:w="323" w:type="pct"/>
            <w:tcBorders>
              <w:top w:val="single" w:sz="8" w:space="0" w:color="666666"/>
              <w:left w:val="single" w:sz="8" w:space="0" w:color="666666"/>
              <w:bottom w:val="single" w:sz="8" w:space="0" w:color="666666"/>
              <w:right w:val="single" w:sz="8" w:space="0" w:color="666666"/>
            </w:tcBorders>
            <w:shd w:val="clear" w:color="auto" w:fill="auto"/>
            <w:tcMar>
              <w:top w:w="0" w:type="dxa"/>
              <w:left w:w="0" w:type="dxa"/>
              <w:bottom w:w="0" w:type="dxa"/>
              <w:right w:w="0" w:type="dxa"/>
            </w:tcMar>
            <w:vAlign w:val="center"/>
          </w:tcPr>
          <w:p w:rsidR="000D072D" w:rsidRPr="00CB25DC" w:rsidRDefault="000D072D" w:rsidP="00CB25DC">
            <w:pPr>
              <w:spacing w:before="100" w:after="100"/>
              <w:ind w:left="100" w:right="100"/>
              <w:jc w:val="center"/>
              <w:rPr>
                <w:rFonts w:ascii="Arial" w:hAnsi="Arial" w:cs="Arial"/>
                <w:b/>
              </w:rPr>
            </w:pPr>
            <w:r w:rsidRPr="00CB25DC">
              <w:rPr>
                <w:rFonts w:ascii="Arial" w:hAnsi="Arial" w:cs="Arial"/>
                <w:b/>
              </w:rPr>
              <w:t>INT</w:t>
            </w:r>
          </w:p>
        </w:tc>
        <w:tc>
          <w:tcPr>
            <w:tcW w:w="35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b/>
              </w:rPr>
            </w:pPr>
            <w:r>
              <w:rPr>
                <w:rFonts w:ascii="Arial" w:hAnsi="Arial" w:cs="Arial"/>
                <w:b/>
              </w:rPr>
              <w:t>STD</w:t>
            </w:r>
          </w:p>
        </w:tc>
        <w:tc>
          <w:tcPr>
            <w:tcW w:w="683" w:type="pct"/>
            <w:vMerge/>
            <w:tcBorders>
              <w:left w:val="single" w:sz="8" w:space="0" w:color="666666"/>
              <w:bottom w:val="single" w:sz="8" w:space="0" w:color="666666"/>
              <w:right w:val="single" w:sz="4" w:space="0" w:color="auto"/>
            </w:tcBorders>
            <w:shd w:val="clear" w:color="auto" w:fill="FFFFFF"/>
            <w:tcMar>
              <w:top w:w="0" w:type="dxa"/>
              <w:left w:w="0" w:type="dxa"/>
              <w:bottom w:w="0" w:type="dxa"/>
              <w:right w:w="0" w:type="dxa"/>
            </w:tcMar>
            <w:vAlign w:val="center"/>
          </w:tcPr>
          <w:p w:rsidR="000D072D" w:rsidRPr="0029365B" w:rsidRDefault="000D072D" w:rsidP="00CB25DC">
            <w:pPr>
              <w:spacing w:before="100" w:after="100"/>
              <w:ind w:left="100" w:right="100"/>
              <w:jc w:val="center"/>
              <w:rPr>
                <w:rFonts w:ascii="Arial" w:hAnsi="Arial" w:cs="Arial"/>
                <w:b/>
              </w:rPr>
            </w:pPr>
          </w:p>
        </w:tc>
      </w:tr>
      <w:tr w:rsidR="0029365B" w:rsidTr="000D072D">
        <w:trPr>
          <w:cantSplit/>
          <w:trHeight w:val="216"/>
          <w:jc w:val="center"/>
        </w:trPr>
        <w:tc>
          <w:tcPr>
            <w:tcW w:w="673" w:type="pct"/>
            <w:tcBorders>
              <w:top w:val="single" w:sz="8" w:space="0" w:color="666666"/>
              <w:left w:val="single" w:sz="4" w:space="0" w:color="auto"/>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≤10th percentile</w:t>
            </w: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1643C4"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83</w:t>
            </w:r>
            <w:r w:rsidR="00C4776E" w:rsidRPr="0041327F">
              <w:rPr>
                <w:rFonts w:ascii="Arial" w:eastAsia="Times New Roman" w:hAnsi="Arial" w:cs="Arial"/>
                <w:color w:val="000000"/>
                <w:sz w:val="18"/>
                <w:szCs w:val="18"/>
              </w:rPr>
              <w:t xml:space="preserve"> / 125</w:t>
            </w:r>
            <w:r w:rsidRPr="0041327F">
              <w:rPr>
                <w:rFonts w:ascii="Arial" w:eastAsia="Times New Roman" w:hAnsi="Arial" w:cs="Arial"/>
                <w:color w:val="000000"/>
                <w:sz w:val="18"/>
                <w:szCs w:val="18"/>
              </w:rPr>
              <w:t>7</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1643C4"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77</w:t>
            </w:r>
            <w:r w:rsidR="00C4776E" w:rsidRPr="0041327F">
              <w:rPr>
                <w:rFonts w:ascii="Arial" w:eastAsia="Times New Roman" w:hAnsi="Arial" w:cs="Arial"/>
                <w:color w:val="000000"/>
                <w:sz w:val="18"/>
                <w:szCs w:val="18"/>
              </w:rPr>
              <w:t xml:space="preserve"> / 125</w:t>
            </w:r>
            <w:r w:rsidRPr="0041327F">
              <w:rPr>
                <w:rFonts w:ascii="Arial" w:eastAsia="Times New Roman" w:hAnsi="Arial" w:cs="Arial"/>
                <w:color w:val="000000"/>
                <w:sz w:val="18"/>
                <w:szCs w:val="18"/>
              </w:rPr>
              <w:t>3</w:t>
            </w:r>
          </w:p>
        </w:tc>
        <w:tc>
          <w:tcPr>
            <w:tcW w:w="28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w:t>
            </w:r>
            <w:r w:rsidR="0029365B" w:rsidRPr="0041327F">
              <w:rPr>
                <w:rFonts w:ascii="Arial" w:eastAsia="Times New Roman" w:hAnsi="Arial" w:cs="Arial"/>
                <w:color w:val="000000"/>
                <w:sz w:val="18"/>
                <w:szCs w:val="18"/>
              </w:rPr>
              <w:t>6</w:t>
            </w:r>
            <w:r w:rsidRPr="0041327F">
              <w:rPr>
                <w:rFonts w:ascii="Arial" w:eastAsia="Times New Roman" w:hAnsi="Arial" w:cs="Arial"/>
                <w:color w:val="000000"/>
                <w:sz w:val="18"/>
                <w:szCs w:val="18"/>
              </w:rPr>
              <w:t>.</w:t>
            </w:r>
            <w:r w:rsidR="0029365B" w:rsidRPr="0041327F">
              <w:rPr>
                <w:rFonts w:ascii="Arial" w:eastAsia="Times New Roman" w:hAnsi="Arial" w:cs="Arial"/>
                <w:color w:val="000000"/>
                <w:sz w:val="18"/>
                <w:szCs w:val="18"/>
              </w:rPr>
              <w:t>5</w:t>
            </w:r>
          </w:p>
        </w:tc>
        <w:tc>
          <w:tcPr>
            <w:tcW w:w="279"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15</w:t>
            </w:r>
            <w:r w:rsidR="0029365B" w:rsidRPr="0041327F">
              <w:rPr>
                <w:rFonts w:ascii="Arial" w:eastAsia="Times New Roman" w:hAnsi="Arial" w:cs="Arial"/>
                <w:color w:val="000000"/>
                <w:sz w:val="18"/>
                <w:szCs w:val="18"/>
              </w:rPr>
              <w:t>.3</w:t>
            </w:r>
          </w:p>
        </w:tc>
        <w:tc>
          <w:tcPr>
            <w:tcW w:w="708" w:type="pct"/>
            <w:tcBorders>
              <w:top w:val="single" w:sz="8" w:space="0" w:color="666666"/>
              <w:left w:val="single" w:sz="8" w:space="0" w:color="666666"/>
              <w:bottom w:val="single" w:sz="8" w:space="0" w:color="666666"/>
              <w:right w:val="single" w:sz="4" w:space="0" w:color="auto"/>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1.13</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(0.79, 1.62)</w:t>
            </w:r>
          </w:p>
        </w:tc>
        <w:tc>
          <w:tcPr>
            <w:tcW w:w="423" w:type="pct"/>
            <w:tcBorders>
              <w:top w:val="single" w:sz="8" w:space="0" w:color="666666"/>
              <w:left w:val="single" w:sz="4" w:space="0" w:color="auto"/>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1643C4"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165</w:t>
            </w:r>
            <w:r w:rsidR="00C4776E" w:rsidRPr="0041327F">
              <w:rPr>
                <w:rFonts w:ascii="Arial" w:eastAsia="Times New Roman" w:hAnsi="Arial" w:cs="Arial"/>
                <w:color w:val="000000"/>
                <w:sz w:val="18"/>
                <w:szCs w:val="18"/>
              </w:rPr>
              <w:t xml:space="preserve"> / 113</w:t>
            </w:r>
            <w:r w:rsidRPr="0041327F">
              <w:rPr>
                <w:rFonts w:ascii="Arial" w:eastAsia="Times New Roman" w:hAnsi="Arial" w:cs="Arial"/>
                <w:color w:val="000000"/>
                <w:sz w:val="18"/>
                <w:szCs w:val="18"/>
              </w:rPr>
              <w:t>1</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1643C4"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176</w:t>
            </w:r>
            <w:r w:rsidR="00C4776E" w:rsidRPr="0041327F">
              <w:rPr>
                <w:rFonts w:ascii="Arial" w:eastAsia="Times New Roman" w:hAnsi="Arial" w:cs="Arial"/>
                <w:color w:val="000000"/>
                <w:sz w:val="18"/>
                <w:szCs w:val="18"/>
              </w:rPr>
              <w:t xml:space="preserve"> / 113</w:t>
            </w:r>
            <w:r w:rsidRPr="0041327F">
              <w:rPr>
                <w:rFonts w:ascii="Arial" w:eastAsia="Times New Roman" w:hAnsi="Arial" w:cs="Arial"/>
                <w:color w:val="000000"/>
                <w:sz w:val="18"/>
                <w:szCs w:val="18"/>
              </w:rPr>
              <w:t>5</w:t>
            </w:r>
          </w:p>
        </w:tc>
        <w:tc>
          <w:tcPr>
            <w:tcW w:w="3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1643C4"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34.7</w:t>
            </w:r>
          </w:p>
        </w:tc>
        <w:tc>
          <w:tcPr>
            <w:tcW w:w="35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1643C4"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36.8</w:t>
            </w:r>
          </w:p>
        </w:tc>
        <w:tc>
          <w:tcPr>
            <w:tcW w:w="683" w:type="pct"/>
            <w:tcBorders>
              <w:top w:val="single" w:sz="8" w:space="0" w:color="666666"/>
              <w:left w:val="single" w:sz="8" w:space="0" w:color="666666"/>
              <w:bottom w:val="single" w:sz="8" w:space="0" w:color="666666"/>
              <w:right w:val="single" w:sz="4" w:space="0" w:color="auto"/>
            </w:tcBorders>
            <w:shd w:val="clear" w:color="auto" w:fill="FFFFFF"/>
            <w:tcMar>
              <w:top w:w="0" w:type="dxa"/>
              <w:left w:w="0" w:type="dxa"/>
              <w:bottom w:w="0" w:type="dxa"/>
              <w:right w:w="0" w:type="dxa"/>
            </w:tcMar>
            <w:vAlign w:val="center"/>
          </w:tcPr>
          <w:p w:rsidR="00C4776E" w:rsidRPr="0041327F" w:rsidRDefault="00C4776E" w:rsidP="00DC53C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w:t>
            </w:r>
            <w:r w:rsidR="0041327F">
              <w:rPr>
                <w:rFonts w:ascii="Arial" w:eastAsia="Times New Roman" w:hAnsi="Arial" w:cs="Arial"/>
                <w:color w:val="000000"/>
                <w:sz w:val="18"/>
                <w:szCs w:val="18"/>
              </w:rPr>
              <w:t xml:space="preserve">.98 </w:t>
            </w:r>
            <w:r w:rsidRPr="0041327F">
              <w:rPr>
                <w:rFonts w:ascii="Arial" w:eastAsia="Times New Roman" w:hAnsi="Arial" w:cs="Arial"/>
                <w:color w:val="000000"/>
                <w:sz w:val="18"/>
                <w:szCs w:val="18"/>
              </w:rPr>
              <w:t>(0.76, 1.26)</w:t>
            </w:r>
          </w:p>
        </w:tc>
      </w:tr>
      <w:tr w:rsidR="00C4776E" w:rsidTr="000D072D">
        <w:trPr>
          <w:cantSplit/>
          <w:trHeight w:val="216"/>
          <w:jc w:val="center"/>
        </w:trPr>
        <w:tc>
          <w:tcPr>
            <w:tcW w:w="5000" w:type="pct"/>
            <w:gridSpan w:val="11"/>
            <w:tcBorders>
              <w:top w:val="single" w:sz="8" w:space="0" w:color="666666"/>
              <w:left w:val="single" w:sz="4" w:space="0" w:color="auto"/>
              <w:bottom w:val="single" w:sz="8" w:space="0" w:color="666666"/>
              <w:right w:val="single" w:sz="4" w:space="0" w:color="auto"/>
            </w:tcBorders>
            <w:shd w:val="clear" w:color="auto" w:fill="808080" w:themeFill="background1" w:themeFillShade="80"/>
            <w:tcMar>
              <w:top w:w="0" w:type="dxa"/>
              <w:left w:w="0" w:type="dxa"/>
              <w:bottom w:w="0" w:type="dxa"/>
              <w:right w:w="0" w:type="dxa"/>
            </w:tcMar>
            <w:vAlign w:val="center"/>
          </w:tcPr>
          <w:p w:rsidR="00C4776E" w:rsidRPr="001643C4" w:rsidRDefault="00C4776E" w:rsidP="00DC53C8">
            <w:pPr>
              <w:spacing w:before="100" w:after="100"/>
              <w:ind w:left="100" w:right="100"/>
              <w:rPr>
                <w:rFonts w:ascii="Arial" w:hAnsi="Arial" w:cs="Arial"/>
                <w:b/>
              </w:rPr>
            </w:pPr>
            <w:r w:rsidRPr="001643C4">
              <w:rPr>
                <w:rFonts w:ascii="Arial" w:eastAsia="Times New Roman" w:hAnsi="Arial" w:cs="Arial"/>
                <w:b/>
                <w:i/>
                <w:color w:val="FFFFFF" w:themeColor="background1"/>
              </w:rPr>
              <w:t>Frailty Status</w:t>
            </w:r>
          </w:p>
        </w:tc>
      </w:tr>
      <w:tr w:rsidR="0029365B" w:rsidTr="000D072D">
        <w:trPr>
          <w:cantSplit/>
          <w:trHeight w:val="216"/>
          <w:jc w:val="center"/>
        </w:trPr>
        <w:tc>
          <w:tcPr>
            <w:tcW w:w="673" w:type="pct"/>
            <w:tcBorders>
              <w:top w:val="single" w:sz="8" w:space="0" w:color="666666"/>
              <w:left w:val="single" w:sz="4" w:space="0" w:color="auto"/>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Fit (frailty</w:t>
            </w:r>
            <w:r w:rsidR="00C4776E" w:rsidRP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 xml:space="preserve">index </w:t>
            </w:r>
            <w:r w:rsidR="00C4776E" w:rsidRPr="0041327F">
              <w:rPr>
                <w:rFonts w:ascii="Arial" w:eastAsia="Times New Roman" w:hAnsi="Arial" w:cs="Arial"/>
                <w:color w:val="000000"/>
                <w:sz w:val="18"/>
                <w:szCs w:val="18"/>
              </w:rPr>
              <w:t>≤ 0.10)</w:t>
            </w:r>
          </w:p>
        </w:tc>
        <w:tc>
          <w:tcPr>
            <w:tcW w:w="4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DC53C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18 / 751</w:t>
            </w:r>
          </w:p>
        </w:tc>
        <w:tc>
          <w:tcPr>
            <w:tcW w:w="4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29365B">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21 / 729</w:t>
            </w:r>
          </w:p>
        </w:tc>
        <w:tc>
          <w:tcPr>
            <w:tcW w:w="28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5.7</w:t>
            </w:r>
          </w:p>
        </w:tc>
        <w:tc>
          <w:tcPr>
            <w:tcW w:w="279"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6.9</w:t>
            </w:r>
            <w:r w:rsidR="0041327F">
              <w:rPr>
                <w:rFonts w:ascii="Arial" w:eastAsia="Times New Roman" w:hAnsi="Arial" w:cs="Arial"/>
                <w:color w:val="000000"/>
                <w:sz w:val="18"/>
                <w:szCs w:val="18"/>
              </w:rPr>
              <w:t xml:space="preserve"> </w:t>
            </w:r>
          </w:p>
        </w:tc>
        <w:tc>
          <w:tcPr>
            <w:tcW w:w="708" w:type="pct"/>
            <w:tcBorders>
              <w:top w:val="single" w:sz="8" w:space="0" w:color="666666"/>
              <w:left w:val="single" w:sz="8" w:space="0" w:color="666666"/>
              <w:bottom w:val="single" w:sz="8" w:space="0" w:color="666666"/>
              <w:right w:val="single" w:sz="4" w:space="0" w:color="auto"/>
            </w:tcBorders>
            <w:shd w:val="clear" w:color="auto" w:fill="F2F2F2" w:themeFill="background1" w:themeFillShade="F2"/>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0.90</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(0.43, 1.87)</w:t>
            </w:r>
          </w:p>
        </w:tc>
        <w:tc>
          <w:tcPr>
            <w:tcW w:w="423" w:type="pct"/>
            <w:tcBorders>
              <w:top w:val="single" w:sz="8" w:space="0" w:color="666666"/>
              <w:left w:val="single" w:sz="4" w:space="0" w:color="auto"/>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DC53C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34 / 685</w:t>
            </w:r>
          </w:p>
        </w:tc>
        <w:tc>
          <w:tcPr>
            <w:tcW w:w="4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DC53C8">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42 / 715</w:t>
            </w:r>
          </w:p>
        </w:tc>
        <w:tc>
          <w:tcPr>
            <w:tcW w:w="323"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13.4</w:t>
            </w:r>
          </w:p>
        </w:tc>
        <w:tc>
          <w:tcPr>
            <w:tcW w:w="356"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11.3</w:t>
            </w:r>
            <w:r w:rsidR="0041327F">
              <w:rPr>
                <w:rFonts w:ascii="Arial" w:eastAsia="Times New Roman" w:hAnsi="Arial" w:cs="Arial"/>
                <w:color w:val="000000"/>
                <w:sz w:val="18"/>
                <w:szCs w:val="18"/>
              </w:rPr>
              <w:t xml:space="preserve"> </w:t>
            </w:r>
          </w:p>
        </w:tc>
        <w:tc>
          <w:tcPr>
            <w:tcW w:w="683" w:type="pct"/>
            <w:tcBorders>
              <w:top w:val="single" w:sz="8" w:space="0" w:color="666666"/>
              <w:left w:val="single" w:sz="8" w:space="0" w:color="666666"/>
              <w:bottom w:val="single" w:sz="8" w:space="0" w:color="666666"/>
              <w:right w:val="single" w:sz="4" w:space="0" w:color="auto"/>
            </w:tcBorders>
            <w:shd w:val="clear" w:color="auto" w:fill="F2F2F2" w:themeFill="background1" w:themeFillShade="F2"/>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1.26</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(0.72, 2.2)</w:t>
            </w:r>
          </w:p>
        </w:tc>
      </w:tr>
      <w:tr w:rsidR="0029365B" w:rsidTr="000D072D">
        <w:trPr>
          <w:cantSplit/>
          <w:trHeight w:val="216"/>
          <w:jc w:val="center"/>
        </w:trPr>
        <w:tc>
          <w:tcPr>
            <w:tcW w:w="673" w:type="pct"/>
            <w:tcBorders>
              <w:top w:val="single" w:sz="8" w:space="0" w:color="666666"/>
              <w:left w:val="single" w:sz="4" w:space="0" w:color="auto"/>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29365B"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Pre-frail (0.10 &lt; frailty index</w:t>
            </w:r>
            <w:r w:rsidR="00C4776E" w:rsidRPr="0041327F">
              <w:rPr>
                <w:rFonts w:ascii="Arial" w:eastAsia="Times New Roman" w:hAnsi="Arial" w:cs="Arial"/>
                <w:color w:val="000000"/>
                <w:sz w:val="18"/>
                <w:szCs w:val="18"/>
              </w:rPr>
              <w:t xml:space="preserve"> ≤ 0.21)</w:t>
            </w:r>
          </w:p>
        </w:tc>
        <w:tc>
          <w:tcPr>
            <w:tcW w:w="4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93 / 2359</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107 / 2406</w:t>
            </w:r>
          </w:p>
        </w:tc>
        <w:tc>
          <w:tcPr>
            <w:tcW w:w="28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9.5</w:t>
            </w:r>
          </w:p>
        </w:tc>
        <w:tc>
          <w:tcPr>
            <w:tcW w:w="279"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10.7</w:t>
            </w:r>
          </w:p>
        </w:tc>
        <w:tc>
          <w:tcPr>
            <w:tcW w:w="708" w:type="pct"/>
            <w:tcBorders>
              <w:top w:val="single" w:sz="8" w:space="0" w:color="666666"/>
              <w:left w:val="single" w:sz="8" w:space="0" w:color="666666"/>
              <w:bottom w:val="single" w:sz="8" w:space="0" w:color="666666"/>
              <w:right w:val="single" w:sz="4" w:space="0" w:color="auto"/>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0.90</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(0.66, 1.24)</w:t>
            </w:r>
          </w:p>
        </w:tc>
        <w:tc>
          <w:tcPr>
            <w:tcW w:w="423" w:type="pct"/>
            <w:tcBorders>
              <w:top w:val="single" w:sz="8" w:space="0" w:color="666666"/>
              <w:left w:val="single" w:sz="4" w:space="0" w:color="auto"/>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251 / 2244</w:t>
            </w:r>
          </w:p>
        </w:tc>
        <w:tc>
          <w:tcPr>
            <w:tcW w:w="4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261 / 2193</w:t>
            </w:r>
          </w:p>
        </w:tc>
        <w:tc>
          <w:tcPr>
            <w:tcW w:w="323"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27</w:t>
            </w:r>
            <w:r w:rsidR="00C4776E" w:rsidRPr="0041327F">
              <w:rPr>
                <w:rFonts w:ascii="Arial" w:eastAsia="Times New Roman" w:hAnsi="Arial" w:cs="Arial"/>
                <w:color w:val="000000"/>
                <w:sz w:val="18"/>
                <w:szCs w:val="18"/>
              </w:rPr>
              <w:t>.</w:t>
            </w:r>
            <w:r w:rsidRPr="0041327F">
              <w:rPr>
                <w:rFonts w:ascii="Arial" w:eastAsia="Times New Roman" w:hAnsi="Arial" w:cs="Arial"/>
                <w:color w:val="000000"/>
                <w:sz w:val="18"/>
                <w:szCs w:val="18"/>
              </w:rPr>
              <w:t>8</w:t>
            </w:r>
          </w:p>
        </w:tc>
        <w:tc>
          <w:tcPr>
            <w:tcW w:w="356"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26.1</w:t>
            </w:r>
          </w:p>
        </w:tc>
        <w:tc>
          <w:tcPr>
            <w:tcW w:w="683" w:type="pct"/>
            <w:tcBorders>
              <w:top w:val="single" w:sz="8" w:space="0" w:color="666666"/>
              <w:left w:val="single" w:sz="8" w:space="0" w:color="666666"/>
              <w:bottom w:val="single" w:sz="8" w:space="0" w:color="666666"/>
              <w:right w:val="single" w:sz="4" w:space="0" w:color="auto"/>
            </w:tcBorders>
            <w:shd w:val="clear" w:color="auto" w:fill="FFFFFF"/>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1.07</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(0.87, 1.30)</w:t>
            </w:r>
          </w:p>
        </w:tc>
      </w:tr>
      <w:tr w:rsidR="0029365B" w:rsidTr="000D072D">
        <w:trPr>
          <w:cantSplit/>
          <w:trHeight w:val="216"/>
          <w:jc w:val="center"/>
        </w:trPr>
        <w:tc>
          <w:tcPr>
            <w:tcW w:w="673" w:type="pct"/>
            <w:tcBorders>
              <w:top w:val="single" w:sz="8" w:space="0" w:color="666666"/>
              <w:left w:val="single" w:sz="4" w:space="0" w:color="auto"/>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DC53C8">
            <w:pPr>
              <w:spacing w:before="100" w:after="100"/>
              <w:ind w:left="300" w:right="100"/>
              <w:rPr>
                <w:rFonts w:ascii="Arial" w:hAnsi="Arial" w:cs="Arial"/>
                <w:sz w:val="18"/>
                <w:szCs w:val="18"/>
              </w:rPr>
            </w:pPr>
            <w:r w:rsidRPr="0041327F">
              <w:rPr>
                <w:rFonts w:ascii="Arial" w:eastAsia="Times New Roman" w:hAnsi="Arial" w:cs="Arial"/>
                <w:color w:val="000000"/>
                <w:sz w:val="18"/>
                <w:szCs w:val="18"/>
              </w:rPr>
              <w:t>Frail (frailty index</w:t>
            </w:r>
            <w:r w:rsidR="00C4776E" w:rsidRPr="0041327F">
              <w:rPr>
                <w:rFonts w:ascii="Arial" w:eastAsia="Times New Roman" w:hAnsi="Arial" w:cs="Arial"/>
                <w:color w:val="000000"/>
                <w:sz w:val="18"/>
                <w:szCs w:val="18"/>
              </w:rPr>
              <w:t xml:space="preserve"> &gt; 0.21)</w:t>
            </w:r>
          </w:p>
        </w:tc>
        <w:tc>
          <w:tcPr>
            <w:tcW w:w="423"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127</w:t>
            </w:r>
            <w:r w:rsidR="00C4776E" w:rsidRPr="0041327F">
              <w:rPr>
                <w:rFonts w:ascii="Arial" w:eastAsia="Times New Roman" w:hAnsi="Arial" w:cs="Arial"/>
                <w:color w:val="000000"/>
                <w:sz w:val="18"/>
                <w:szCs w:val="18"/>
              </w:rPr>
              <w:t xml:space="preserve"> / </w:t>
            </w:r>
            <w:r w:rsidRPr="0041327F">
              <w:rPr>
                <w:rFonts w:ascii="Arial" w:eastAsia="Times New Roman" w:hAnsi="Arial" w:cs="Arial"/>
                <w:color w:val="000000"/>
                <w:sz w:val="18"/>
                <w:szCs w:val="18"/>
              </w:rPr>
              <w:t>1538</w:t>
            </w:r>
          </w:p>
        </w:tc>
        <w:tc>
          <w:tcPr>
            <w:tcW w:w="424"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161 / 1523</w:t>
            </w:r>
          </w:p>
        </w:tc>
        <w:tc>
          <w:tcPr>
            <w:tcW w:w="284"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20.4</w:t>
            </w:r>
          </w:p>
        </w:tc>
        <w:tc>
          <w:tcPr>
            <w:tcW w:w="279"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w:t>
            </w:r>
            <w:r w:rsidR="0029365B" w:rsidRPr="0041327F">
              <w:rPr>
                <w:rFonts w:ascii="Arial" w:eastAsia="Times New Roman" w:hAnsi="Arial" w:cs="Arial"/>
                <w:color w:val="000000"/>
                <w:sz w:val="18"/>
                <w:szCs w:val="18"/>
              </w:rPr>
              <w:t>6</w:t>
            </w:r>
            <w:r w:rsidRPr="0041327F">
              <w:rPr>
                <w:rFonts w:ascii="Arial" w:eastAsia="Times New Roman" w:hAnsi="Arial" w:cs="Arial"/>
                <w:color w:val="000000"/>
                <w:sz w:val="18"/>
                <w:szCs w:val="18"/>
              </w:rPr>
              <w:t>.4</w:t>
            </w:r>
          </w:p>
        </w:tc>
        <w:tc>
          <w:tcPr>
            <w:tcW w:w="708" w:type="pct"/>
            <w:tcBorders>
              <w:top w:val="single" w:sz="8" w:space="0" w:color="666666"/>
              <w:left w:val="single" w:sz="8" w:space="0" w:color="666666"/>
              <w:bottom w:val="single" w:sz="4" w:space="0" w:color="auto"/>
              <w:right w:val="single" w:sz="4" w:space="0" w:color="auto"/>
            </w:tcBorders>
            <w:shd w:val="clear" w:color="auto" w:fill="F2F2F2" w:themeFill="background1" w:themeFillShade="F2"/>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0.75</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(0.57, 0.98)</w:t>
            </w:r>
          </w:p>
        </w:tc>
        <w:tc>
          <w:tcPr>
            <w:tcW w:w="423" w:type="pct"/>
            <w:tcBorders>
              <w:top w:val="single" w:sz="8" w:space="0" w:color="666666"/>
              <w:left w:val="single" w:sz="4" w:space="0" w:color="auto"/>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251 / 1317</w:t>
            </w:r>
          </w:p>
        </w:tc>
        <w:tc>
          <w:tcPr>
            <w:tcW w:w="424"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274 / 1349</w:t>
            </w:r>
          </w:p>
        </w:tc>
        <w:tc>
          <w:tcPr>
            <w:tcW w:w="323"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49.9</w:t>
            </w:r>
          </w:p>
        </w:tc>
        <w:tc>
          <w:tcPr>
            <w:tcW w:w="356" w:type="pct"/>
            <w:tcBorders>
              <w:top w:val="single" w:sz="8" w:space="0" w:color="666666"/>
              <w:left w:val="single" w:sz="8" w:space="0" w:color="666666"/>
              <w:bottom w:val="single" w:sz="4" w:space="0" w:color="auto"/>
              <w:right w:val="single" w:sz="8" w:space="0" w:color="666666"/>
            </w:tcBorders>
            <w:shd w:val="clear" w:color="auto" w:fill="F2F2F2" w:themeFill="background1" w:themeFillShade="F2"/>
            <w:tcMar>
              <w:top w:w="0" w:type="dxa"/>
              <w:left w:w="0" w:type="dxa"/>
              <w:bottom w:w="0" w:type="dxa"/>
              <w:right w:w="0" w:type="dxa"/>
            </w:tcMar>
            <w:vAlign w:val="center"/>
          </w:tcPr>
          <w:p w:rsidR="00C4776E" w:rsidRPr="0041327F" w:rsidRDefault="0029365B"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46.</w:t>
            </w:r>
            <w:r w:rsidR="0041327F">
              <w:rPr>
                <w:rFonts w:ascii="Arial" w:eastAsia="Times New Roman" w:hAnsi="Arial" w:cs="Arial"/>
                <w:color w:val="000000"/>
                <w:sz w:val="18"/>
                <w:szCs w:val="18"/>
              </w:rPr>
              <w:t>2</w:t>
            </w:r>
          </w:p>
        </w:tc>
        <w:tc>
          <w:tcPr>
            <w:tcW w:w="683" w:type="pct"/>
            <w:tcBorders>
              <w:top w:val="single" w:sz="8" w:space="0" w:color="666666"/>
              <w:left w:val="single" w:sz="8" w:space="0" w:color="666666"/>
              <w:bottom w:val="single" w:sz="4" w:space="0" w:color="auto"/>
              <w:right w:val="single" w:sz="4" w:space="0" w:color="auto"/>
            </w:tcBorders>
            <w:shd w:val="clear" w:color="auto" w:fill="F2F2F2" w:themeFill="background1" w:themeFillShade="F2"/>
            <w:tcMar>
              <w:top w:w="0" w:type="dxa"/>
              <w:left w:w="0" w:type="dxa"/>
              <w:bottom w:w="0" w:type="dxa"/>
              <w:right w:w="0" w:type="dxa"/>
            </w:tcMar>
            <w:vAlign w:val="center"/>
          </w:tcPr>
          <w:p w:rsidR="00C4776E" w:rsidRPr="0041327F" w:rsidRDefault="00C4776E" w:rsidP="0041327F">
            <w:pPr>
              <w:spacing w:before="100" w:after="100"/>
              <w:ind w:left="100" w:right="100"/>
              <w:jc w:val="center"/>
              <w:rPr>
                <w:rFonts w:ascii="Arial" w:hAnsi="Arial" w:cs="Arial"/>
                <w:sz w:val="18"/>
                <w:szCs w:val="18"/>
              </w:rPr>
            </w:pPr>
            <w:r w:rsidRPr="0041327F">
              <w:rPr>
                <w:rFonts w:ascii="Arial" w:eastAsia="Times New Roman" w:hAnsi="Arial" w:cs="Arial"/>
                <w:color w:val="000000"/>
                <w:sz w:val="18"/>
                <w:szCs w:val="18"/>
              </w:rPr>
              <w:t>1.07</w:t>
            </w:r>
            <w:r w:rsidR="0041327F">
              <w:rPr>
                <w:rFonts w:ascii="Arial" w:eastAsia="Times New Roman" w:hAnsi="Arial" w:cs="Arial"/>
                <w:color w:val="000000"/>
                <w:sz w:val="18"/>
                <w:szCs w:val="18"/>
              </w:rPr>
              <w:t xml:space="preserve"> </w:t>
            </w:r>
            <w:r w:rsidRPr="0041327F">
              <w:rPr>
                <w:rFonts w:ascii="Arial" w:eastAsia="Times New Roman" w:hAnsi="Arial" w:cs="Arial"/>
                <w:color w:val="000000"/>
                <w:sz w:val="18"/>
                <w:szCs w:val="18"/>
              </w:rPr>
              <w:t>(0.87, 1.30)</w:t>
            </w:r>
          </w:p>
        </w:tc>
      </w:tr>
      <w:tr w:rsidR="00C4776E" w:rsidTr="00E34BBE">
        <w:trPr>
          <w:cantSplit/>
          <w:trHeight w:val="216"/>
          <w:jc w:val="center"/>
        </w:trPr>
        <w:tc>
          <w:tcPr>
            <w:tcW w:w="5000" w:type="pct"/>
            <w:gridSpan w:val="11"/>
            <w:shd w:val="clear" w:color="auto" w:fill="FFFFFF"/>
            <w:tcMar>
              <w:top w:w="0" w:type="dxa"/>
              <w:left w:w="0" w:type="dxa"/>
              <w:bottom w:w="0" w:type="dxa"/>
              <w:right w:w="0" w:type="dxa"/>
            </w:tcMar>
            <w:vAlign w:val="center"/>
          </w:tcPr>
          <w:p w:rsidR="00E2348A" w:rsidRDefault="00E2348A" w:rsidP="00E2348A">
            <w:pPr>
              <w:spacing w:line="240" w:lineRule="auto"/>
              <w:contextualSpacing/>
              <w:rPr>
                <w:rFonts w:ascii="Arial" w:hAnsi="Arial" w:cs="Arial"/>
              </w:rPr>
            </w:pPr>
            <w:r>
              <w:rPr>
                <w:rFonts w:ascii="Arial" w:hAnsi="Arial" w:cs="Arial"/>
              </w:rPr>
              <w:t>Abbreviation</w:t>
            </w:r>
            <w:r w:rsidR="008D4389">
              <w:rPr>
                <w:rFonts w:ascii="Arial" w:hAnsi="Arial" w:cs="Arial"/>
              </w:rPr>
              <w:t>s</w:t>
            </w:r>
            <w:r>
              <w:rPr>
                <w:rFonts w:ascii="Arial" w:hAnsi="Arial" w:cs="Arial"/>
              </w:rPr>
              <w:t>: CI,</w:t>
            </w:r>
            <w:r w:rsidRPr="008A073F">
              <w:rPr>
                <w:rFonts w:ascii="Arial" w:hAnsi="Arial" w:cs="Arial"/>
              </w:rPr>
              <w:t xml:space="preserve"> </w:t>
            </w:r>
            <w:r w:rsidR="006A2BED">
              <w:rPr>
                <w:rFonts w:ascii="Arial" w:hAnsi="Arial" w:cs="Arial"/>
              </w:rPr>
              <w:t>confidence interval; INT</w:t>
            </w:r>
            <w:r w:rsidR="008D4389">
              <w:rPr>
                <w:rFonts w:ascii="Arial" w:hAnsi="Arial" w:cs="Arial"/>
              </w:rPr>
              <w:t>,</w:t>
            </w:r>
            <w:r w:rsidR="006A2BED">
              <w:rPr>
                <w:rFonts w:ascii="Arial" w:hAnsi="Arial" w:cs="Arial"/>
              </w:rPr>
              <w:t xml:space="preserve"> intensive treatment; STD</w:t>
            </w:r>
            <w:r w:rsidR="008D4389">
              <w:rPr>
                <w:rFonts w:ascii="Arial" w:hAnsi="Arial" w:cs="Arial"/>
              </w:rPr>
              <w:t>,</w:t>
            </w:r>
            <w:r w:rsidR="006A2BED">
              <w:rPr>
                <w:rFonts w:ascii="Arial" w:hAnsi="Arial" w:cs="Arial"/>
              </w:rPr>
              <w:t xml:space="preserve"> standard treatment</w:t>
            </w:r>
            <w:r w:rsidR="008D4389">
              <w:rPr>
                <w:rFonts w:ascii="Arial" w:hAnsi="Arial" w:cs="Arial"/>
              </w:rPr>
              <w:t>.</w:t>
            </w:r>
            <w:r>
              <w:rPr>
                <w:rFonts w:ascii="Arial" w:hAnsi="Arial" w:cs="Arial"/>
              </w:rPr>
              <w:t xml:space="preserve"> </w:t>
            </w:r>
          </w:p>
          <w:p w:rsidR="00E2348A" w:rsidRDefault="00E2348A" w:rsidP="00E2348A">
            <w:pPr>
              <w:spacing w:line="240" w:lineRule="auto"/>
              <w:contextualSpacing/>
              <w:rPr>
                <w:rFonts w:ascii="Arial" w:eastAsia="Arial" w:hAnsi="Arial" w:cs="Arial"/>
                <w:color w:val="000000"/>
              </w:rPr>
            </w:pPr>
            <w:proofErr w:type="spellStart"/>
            <w:proofErr w:type="gramStart"/>
            <w:r>
              <w:rPr>
                <w:rFonts w:ascii="Arial" w:eastAsia="Arial" w:hAnsi="Arial" w:cs="Arial"/>
                <w:color w:val="000000"/>
                <w:vertAlign w:val="superscript"/>
              </w:rPr>
              <w:t>a</w:t>
            </w:r>
            <w:r>
              <w:rPr>
                <w:rFonts w:ascii="Arial" w:eastAsia="Arial" w:hAnsi="Arial" w:cs="Arial"/>
                <w:color w:val="000000"/>
              </w:rPr>
              <w:t>Incidence</w:t>
            </w:r>
            <w:proofErr w:type="spellEnd"/>
            <w:proofErr w:type="gramEnd"/>
            <w:r>
              <w:rPr>
                <w:rFonts w:ascii="Arial" w:eastAsia="Arial" w:hAnsi="Arial" w:cs="Arial"/>
                <w:color w:val="000000"/>
              </w:rPr>
              <w:t xml:space="preserve"> represents the rate of events per 1,000 person-years of follow-up.</w:t>
            </w:r>
          </w:p>
          <w:p w:rsidR="00E2348A" w:rsidRDefault="00E2348A" w:rsidP="00E2348A">
            <w:pPr>
              <w:spacing w:line="240" w:lineRule="auto"/>
              <w:contextualSpacing/>
              <w:rPr>
                <w:rFonts w:ascii="Arial" w:hAnsi="Arial" w:cs="Arial"/>
              </w:rPr>
            </w:pPr>
            <w:proofErr w:type="spellStart"/>
            <w:proofErr w:type="gramStart"/>
            <w:r w:rsidRPr="00E2348A">
              <w:rPr>
                <w:rFonts w:ascii="Arial" w:eastAsia="Arial" w:hAnsi="Arial" w:cs="Arial"/>
                <w:color w:val="000000"/>
                <w:vertAlign w:val="superscript"/>
              </w:rPr>
              <w:t>b</w:t>
            </w:r>
            <w:r>
              <w:rPr>
                <w:rFonts w:ascii="Arial" w:eastAsia="Arial" w:hAnsi="Arial" w:cs="Arial"/>
                <w:color w:val="000000"/>
              </w:rPr>
              <w:t>Hazard</w:t>
            </w:r>
            <w:proofErr w:type="spellEnd"/>
            <w:proofErr w:type="gramEnd"/>
            <w:r>
              <w:rPr>
                <w:rFonts w:ascii="Arial" w:eastAsia="Arial" w:hAnsi="Arial" w:cs="Arial"/>
                <w:color w:val="000000"/>
              </w:rPr>
              <w:t xml:space="preserve"> ratios for intensive treatment versus standard treatment based on a Cox proportional hazards regression model with a time-varying effect across trial phase. </w:t>
            </w:r>
          </w:p>
          <w:p w:rsidR="00E2348A" w:rsidRDefault="00E2348A" w:rsidP="00E2348A">
            <w:pPr>
              <w:spacing w:line="240" w:lineRule="auto"/>
              <w:contextualSpacing/>
              <w:rPr>
                <w:rFonts w:ascii="Arial" w:hAnsi="Arial" w:cs="Arial"/>
              </w:rPr>
            </w:pPr>
            <w:proofErr w:type="spellStart"/>
            <w:proofErr w:type="gramStart"/>
            <w:r w:rsidRPr="00E2348A">
              <w:rPr>
                <w:rFonts w:ascii="Arial" w:hAnsi="Arial" w:cs="Arial"/>
                <w:vertAlign w:val="superscript"/>
              </w:rPr>
              <w:t>c</w:t>
            </w:r>
            <w:r>
              <w:rPr>
                <w:rFonts w:ascii="Arial" w:hAnsi="Arial" w:cs="Arial"/>
              </w:rPr>
              <w:t>Chronic</w:t>
            </w:r>
            <w:proofErr w:type="spellEnd"/>
            <w:proofErr w:type="gramEnd"/>
            <w:r>
              <w:rPr>
                <w:rFonts w:ascii="Arial" w:hAnsi="Arial" w:cs="Arial"/>
              </w:rPr>
              <w:t xml:space="preserve"> Kidney Disease defined as an estimated glomerular filtration rate &lt;60 ml/min/1.73 m</w:t>
            </w:r>
            <w:r w:rsidRPr="00891763">
              <w:rPr>
                <w:rFonts w:ascii="Arial" w:hAnsi="Arial" w:cs="Arial"/>
                <w:vertAlign w:val="superscript"/>
              </w:rPr>
              <w:t>2</w:t>
            </w:r>
            <w:r>
              <w:rPr>
                <w:rFonts w:ascii="Arial" w:hAnsi="Arial" w:cs="Arial"/>
              </w:rPr>
              <w:t xml:space="preserve"> based on the 2021 CKD-EPI creatinine equation. </w:t>
            </w:r>
          </w:p>
          <w:p w:rsidR="00E2348A" w:rsidRDefault="00E2348A" w:rsidP="00E2348A">
            <w:pPr>
              <w:spacing w:line="240" w:lineRule="auto"/>
              <w:contextualSpacing/>
              <w:rPr>
                <w:rFonts w:ascii="Arial" w:hAnsi="Arial" w:cs="Arial"/>
              </w:rPr>
            </w:pPr>
            <w:proofErr w:type="spellStart"/>
            <w:r>
              <w:rPr>
                <w:rFonts w:ascii="Arial" w:hAnsi="Arial" w:cs="Arial"/>
                <w:vertAlign w:val="superscript"/>
              </w:rPr>
              <w:t>d</w:t>
            </w:r>
            <w:r>
              <w:rPr>
                <w:rFonts w:ascii="Arial" w:hAnsi="Arial" w:cs="Arial"/>
              </w:rPr>
              <w:t>A</w:t>
            </w:r>
            <w:r w:rsidRPr="00E57B1F">
              <w:rPr>
                <w:rFonts w:ascii="Arial" w:hAnsi="Arial" w:cs="Arial"/>
              </w:rPr>
              <w:t>ge</w:t>
            </w:r>
            <w:proofErr w:type="spellEnd"/>
            <w:r w:rsidRPr="00E57B1F">
              <w:rPr>
                <w:rFonts w:ascii="Arial" w:hAnsi="Arial" w:cs="Arial"/>
              </w:rPr>
              <w:t xml:space="preserve"> and education-specific normative 10th percentile from the Ir</w:t>
            </w:r>
            <w:r>
              <w:rPr>
                <w:rFonts w:ascii="Arial" w:hAnsi="Arial" w:cs="Arial"/>
              </w:rPr>
              <w:t>ish Longitudinal Study of Aging,</w:t>
            </w:r>
            <w:r w:rsidRPr="00E57B1F">
              <w:rPr>
                <w:rFonts w:ascii="Arial" w:hAnsi="Arial" w:cs="Arial"/>
              </w:rPr>
              <w:t xml:space="preserve"> after adding </w:t>
            </w:r>
            <w:r>
              <w:rPr>
                <w:rFonts w:ascii="Arial" w:hAnsi="Arial" w:cs="Arial"/>
              </w:rPr>
              <w:t xml:space="preserve">+3 </w:t>
            </w:r>
            <w:r w:rsidRPr="00E57B1F">
              <w:rPr>
                <w:rFonts w:ascii="Arial" w:hAnsi="Arial" w:cs="Arial"/>
              </w:rPr>
              <w:t>points to the scores of non-White participants</w:t>
            </w:r>
          </w:p>
          <w:p w:rsidR="00E2348A" w:rsidRPr="008A073F" w:rsidRDefault="00E2348A" w:rsidP="00E2348A">
            <w:pPr>
              <w:spacing w:line="240" w:lineRule="auto"/>
              <w:contextualSpacing/>
              <w:rPr>
                <w:rFonts w:ascii="Arial" w:hAnsi="Arial" w:cs="Arial"/>
              </w:rPr>
            </w:pPr>
            <w:proofErr w:type="spellStart"/>
            <w:proofErr w:type="gramStart"/>
            <w:r>
              <w:rPr>
                <w:rFonts w:ascii="Arial" w:hAnsi="Arial" w:cs="Arial"/>
                <w:vertAlign w:val="superscript"/>
              </w:rPr>
              <w:t>e</w:t>
            </w:r>
            <w:r>
              <w:rPr>
                <w:rFonts w:ascii="Arial" w:hAnsi="Arial" w:cs="Arial"/>
              </w:rPr>
              <w:t>Scores</w:t>
            </w:r>
            <w:proofErr w:type="spellEnd"/>
            <w:proofErr w:type="gramEnd"/>
            <w:r>
              <w:rPr>
                <w:rFonts w:ascii="Arial" w:hAnsi="Arial" w:cs="Arial"/>
              </w:rPr>
              <w:t xml:space="preserve"> range from 0 to 1, with higher values indicating greater frailty.   </w:t>
            </w:r>
          </w:p>
          <w:p w:rsidR="00E2348A" w:rsidRDefault="00E2348A" w:rsidP="00DC53C8">
            <w:pPr>
              <w:spacing w:before="100" w:after="100"/>
              <w:ind w:left="100" w:right="100"/>
              <w:rPr>
                <w:rFonts w:ascii="Arial" w:eastAsia="Arial" w:hAnsi="Arial" w:cs="Arial"/>
                <w:color w:val="000000"/>
                <w:vertAlign w:val="superscript"/>
              </w:rPr>
            </w:pPr>
          </w:p>
          <w:p w:rsidR="00C4776E" w:rsidRDefault="00C4776E" w:rsidP="00DC53C8">
            <w:pPr>
              <w:spacing w:before="100" w:after="100"/>
              <w:ind w:left="100" w:right="100"/>
            </w:pPr>
          </w:p>
        </w:tc>
      </w:tr>
    </w:tbl>
    <w:p w:rsidR="00C4776E" w:rsidRDefault="00C4776E" w:rsidP="00C4776E">
      <w:pPr>
        <w:pStyle w:val="BodyText"/>
        <w:pBdr>
          <w:top w:val="none" w:sz="0" w:space="0" w:color="000000"/>
          <w:left w:val="none" w:sz="0" w:space="0" w:color="000000"/>
          <w:bottom w:val="none" w:sz="0" w:space="0" w:color="000000"/>
          <w:right w:val="none" w:sz="0" w:space="0" w:color="000000"/>
        </w:pBdr>
        <w:spacing w:before="0" w:after="0" w:line="240" w:lineRule="auto"/>
        <w:rPr>
          <w:b/>
          <w:bCs/>
        </w:rPr>
      </w:pPr>
    </w:p>
    <w:p w:rsidR="00C4776E" w:rsidRDefault="00C4776E" w:rsidP="00C4776E">
      <w:pPr>
        <w:pStyle w:val="BodyText"/>
        <w:pBdr>
          <w:top w:val="none" w:sz="0" w:space="0" w:color="000000"/>
          <w:left w:val="none" w:sz="0" w:space="0" w:color="000000"/>
          <w:bottom w:val="none" w:sz="0" w:space="0" w:color="000000"/>
          <w:right w:val="none" w:sz="0" w:space="0" w:color="000000"/>
        </w:pBdr>
        <w:spacing w:before="0" w:after="0" w:line="240" w:lineRule="auto"/>
        <w:rPr>
          <w:b/>
          <w:bCs/>
        </w:rPr>
      </w:pPr>
    </w:p>
    <w:p w:rsidR="00C4776E" w:rsidRDefault="00C4776E" w:rsidP="00C4776E">
      <w:pPr>
        <w:pStyle w:val="BodyText"/>
        <w:pBdr>
          <w:top w:val="none" w:sz="0" w:space="0" w:color="000000"/>
          <w:left w:val="none" w:sz="0" w:space="0" w:color="000000"/>
          <w:bottom w:val="none" w:sz="0" w:space="0" w:color="000000"/>
          <w:right w:val="none" w:sz="0" w:space="0" w:color="000000"/>
        </w:pBdr>
        <w:spacing w:before="0" w:after="0" w:line="240" w:lineRule="auto"/>
        <w:rPr>
          <w:b/>
          <w:bCs/>
        </w:rPr>
      </w:pPr>
    </w:p>
    <w:p w:rsidR="00C4776E" w:rsidRDefault="00C4776E" w:rsidP="00C4776E">
      <w:pPr>
        <w:pStyle w:val="BodyText"/>
        <w:pBdr>
          <w:top w:val="none" w:sz="0" w:space="0" w:color="000000"/>
          <w:left w:val="none" w:sz="0" w:space="0" w:color="000000"/>
          <w:bottom w:val="none" w:sz="0" w:space="0" w:color="000000"/>
          <w:right w:val="none" w:sz="0" w:space="0" w:color="000000"/>
        </w:pBdr>
        <w:spacing w:before="0" w:after="0" w:line="240" w:lineRule="auto"/>
        <w:rPr>
          <w:b/>
          <w:bCs/>
        </w:rPr>
      </w:pPr>
    </w:p>
    <w:p w:rsidR="00C4776E" w:rsidRDefault="00C4776E" w:rsidP="00C4776E">
      <w:pPr>
        <w:pStyle w:val="BodyText"/>
        <w:pBdr>
          <w:top w:val="none" w:sz="0" w:space="0" w:color="000000"/>
          <w:left w:val="none" w:sz="0" w:space="0" w:color="000000"/>
          <w:bottom w:val="none" w:sz="0" w:space="0" w:color="000000"/>
          <w:right w:val="none" w:sz="0" w:space="0" w:color="000000"/>
        </w:pBdr>
        <w:spacing w:before="0" w:after="0" w:line="240" w:lineRule="auto"/>
        <w:rPr>
          <w:b/>
          <w:bCs/>
        </w:rPr>
      </w:pPr>
    </w:p>
    <w:p w:rsidR="00482D81" w:rsidRPr="00482D81" w:rsidRDefault="00482D81" w:rsidP="00482D81">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roofErr w:type="spellStart"/>
      <w:proofErr w:type="gramStart"/>
      <w:r w:rsidRPr="00482D81">
        <w:rPr>
          <w:rFonts w:ascii="Arial" w:hAnsi="Arial" w:cs="Arial"/>
          <w:b/>
          <w:bCs/>
          <w:sz w:val="22"/>
          <w:szCs w:val="22"/>
        </w:rPr>
        <w:lastRenderedPageBreak/>
        <w:t>eTable</w:t>
      </w:r>
      <w:proofErr w:type="spellEnd"/>
      <w:proofErr w:type="gramEnd"/>
      <w:r w:rsidRPr="00482D81">
        <w:rPr>
          <w:rFonts w:ascii="Arial" w:hAnsi="Arial" w:cs="Arial"/>
          <w:b/>
          <w:bCs/>
          <w:sz w:val="22"/>
          <w:szCs w:val="22"/>
        </w:rPr>
        <w:t xml:space="preserve"> 3</w:t>
      </w:r>
      <w:r>
        <w:rPr>
          <w:rFonts w:ascii="Arial" w:hAnsi="Arial" w:cs="Arial"/>
          <w:b/>
          <w:bCs/>
          <w:sz w:val="22"/>
          <w:szCs w:val="22"/>
        </w:rPr>
        <w:t>.</w:t>
      </w:r>
      <w:r w:rsidRPr="00482D81">
        <w:rPr>
          <w:rFonts w:ascii="Arial" w:hAnsi="Arial" w:cs="Arial"/>
          <w:sz w:val="22"/>
          <w:szCs w:val="22"/>
        </w:rPr>
        <w:t xml:space="preserve"> </w:t>
      </w:r>
      <w:r>
        <w:rPr>
          <w:rFonts w:ascii="Arial" w:hAnsi="Arial" w:cs="Arial"/>
          <w:sz w:val="22"/>
          <w:szCs w:val="22"/>
        </w:rPr>
        <w:t xml:space="preserve">Competing Risks of </w:t>
      </w:r>
      <w:r w:rsidRPr="00482D81">
        <w:rPr>
          <w:rFonts w:ascii="Arial" w:hAnsi="Arial" w:cs="Arial"/>
          <w:sz w:val="22"/>
          <w:szCs w:val="22"/>
        </w:rPr>
        <w:t xml:space="preserve">Cardiovascular and </w:t>
      </w:r>
      <w:r>
        <w:rPr>
          <w:rFonts w:ascii="Arial" w:hAnsi="Arial" w:cs="Arial"/>
          <w:sz w:val="22"/>
          <w:szCs w:val="22"/>
        </w:rPr>
        <w:t>N</w:t>
      </w:r>
      <w:r w:rsidRPr="00482D81">
        <w:rPr>
          <w:rFonts w:ascii="Arial" w:hAnsi="Arial" w:cs="Arial"/>
          <w:sz w:val="22"/>
          <w:szCs w:val="22"/>
        </w:rPr>
        <w:t>on-</w:t>
      </w:r>
      <w:r>
        <w:rPr>
          <w:rFonts w:ascii="Arial" w:hAnsi="Arial" w:cs="Arial"/>
          <w:sz w:val="22"/>
          <w:szCs w:val="22"/>
        </w:rPr>
        <w:t>C</w:t>
      </w:r>
      <w:r w:rsidRPr="00482D81">
        <w:rPr>
          <w:rFonts w:ascii="Arial" w:hAnsi="Arial" w:cs="Arial"/>
          <w:sz w:val="22"/>
          <w:szCs w:val="22"/>
        </w:rPr>
        <w:t xml:space="preserve">ardiovascular </w:t>
      </w:r>
      <w:r>
        <w:rPr>
          <w:rFonts w:ascii="Arial" w:hAnsi="Arial" w:cs="Arial"/>
          <w:sz w:val="22"/>
          <w:szCs w:val="22"/>
        </w:rPr>
        <w:t>M</w:t>
      </w:r>
      <w:r w:rsidRPr="00482D81">
        <w:rPr>
          <w:rFonts w:ascii="Arial" w:hAnsi="Arial" w:cs="Arial"/>
          <w:sz w:val="22"/>
          <w:szCs w:val="22"/>
        </w:rPr>
        <w:t>ortality by Treatment Group, Phase of Follow-up, and According to Subgroups</w:t>
      </w:r>
    </w:p>
    <w:p w:rsidR="00C4776E" w:rsidRPr="00482D81" w:rsidRDefault="00C4776E" w:rsidP="00C4776E">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b/>
          <w:bCs/>
          <w:sz w:val="22"/>
          <w:szCs w:val="22"/>
        </w:rPr>
      </w:pPr>
    </w:p>
    <w:tbl>
      <w:tblPr>
        <w:tblW w:w="5000" w:type="pct"/>
        <w:jc w:val="center"/>
        <w:tblCellMar>
          <w:left w:w="115" w:type="dxa"/>
          <w:right w:w="115" w:type="dxa"/>
        </w:tblCellMar>
        <w:tblLook w:val="0420" w:firstRow="1" w:lastRow="0" w:firstColumn="0" w:lastColumn="0" w:noHBand="0" w:noVBand="1"/>
      </w:tblPr>
      <w:tblGrid>
        <w:gridCol w:w="2132"/>
        <w:gridCol w:w="1351"/>
        <w:gridCol w:w="1351"/>
        <w:gridCol w:w="1351"/>
        <w:gridCol w:w="1351"/>
        <w:gridCol w:w="1351"/>
        <w:gridCol w:w="1351"/>
        <w:gridCol w:w="1351"/>
        <w:gridCol w:w="1351"/>
      </w:tblGrid>
      <w:tr w:rsidR="00482D81" w:rsidTr="00962CAB">
        <w:trPr>
          <w:cantSplit/>
          <w:tblHeader/>
          <w:jc w:val="center"/>
        </w:trPr>
        <w:tc>
          <w:tcPr>
            <w:tcW w:w="824" w:type="pct"/>
            <w:vMerge w:val="restart"/>
            <w:tcBorders>
              <w:top w:val="single" w:sz="8" w:space="0" w:color="666666"/>
              <w:left w:val="single" w:sz="8" w:space="0" w:color="666666"/>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482D81" w:rsidRPr="00DC53C8" w:rsidRDefault="00482D81" w:rsidP="00DC53C8">
            <w:pPr>
              <w:spacing w:before="100" w:after="100"/>
              <w:ind w:left="100" w:right="100"/>
              <w:rPr>
                <w:rFonts w:ascii="Arial" w:hAnsi="Arial" w:cs="Arial"/>
                <w:color w:val="FFFFFF" w:themeColor="background1"/>
              </w:rPr>
            </w:pPr>
          </w:p>
        </w:tc>
        <w:tc>
          <w:tcPr>
            <w:tcW w:w="2088" w:type="pct"/>
            <w:gridSpan w:val="4"/>
            <w:tcBorders>
              <w:top w:val="single" w:sz="8" w:space="0" w:color="666666"/>
              <w:left w:val="single" w:sz="8" w:space="0" w:color="666666"/>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482D81" w:rsidRPr="00DC53C8" w:rsidRDefault="00482D81" w:rsidP="00DC53C8">
            <w:pPr>
              <w:spacing w:before="100" w:after="100"/>
              <w:ind w:left="100" w:right="100"/>
              <w:jc w:val="center"/>
              <w:rPr>
                <w:rFonts w:ascii="Arial" w:hAnsi="Arial" w:cs="Arial"/>
                <w:color w:val="FFFFFF" w:themeColor="background1"/>
              </w:rPr>
            </w:pPr>
            <w:r w:rsidRPr="00DC53C8">
              <w:rPr>
                <w:rFonts w:ascii="Arial" w:eastAsia="Times New Roman" w:hAnsi="Arial" w:cs="Arial"/>
                <w:b/>
                <w:color w:val="FFFFFF" w:themeColor="background1"/>
              </w:rPr>
              <w:t>Trial Phase</w:t>
            </w:r>
          </w:p>
        </w:tc>
        <w:tc>
          <w:tcPr>
            <w:tcW w:w="2088" w:type="pct"/>
            <w:gridSpan w:val="4"/>
            <w:tcBorders>
              <w:top w:val="single" w:sz="8" w:space="0" w:color="666666"/>
              <w:left w:val="single" w:sz="8" w:space="0" w:color="666666"/>
              <w:bottom w:val="single" w:sz="8" w:space="0" w:color="666666"/>
              <w:right w:val="single" w:sz="8" w:space="0" w:color="666666"/>
            </w:tcBorders>
            <w:shd w:val="clear" w:color="auto" w:fill="000000" w:themeFill="text1"/>
            <w:tcMar>
              <w:top w:w="0" w:type="dxa"/>
              <w:left w:w="0" w:type="dxa"/>
              <w:bottom w:w="0" w:type="dxa"/>
              <w:right w:w="0" w:type="dxa"/>
            </w:tcMar>
            <w:vAlign w:val="center"/>
          </w:tcPr>
          <w:p w:rsidR="00482D81" w:rsidRPr="00DC53C8" w:rsidRDefault="00482D81" w:rsidP="00DC53C8">
            <w:pPr>
              <w:spacing w:before="100" w:after="100"/>
              <w:ind w:left="100" w:right="100"/>
              <w:jc w:val="center"/>
              <w:rPr>
                <w:rFonts w:ascii="Arial" w:hAnsi="Arial" w:cs="Arial"/>
                <w:color w:val="FFFFFF" w:themeColor="background1"/>
              </w:rPr>
            </w:pPr>
            <w:r w:rsidRPr="00DC53C8">
              <w:rPr>
                <w:rFonts w:ascii="Arial" w:eastAsia="Times New Roman" w:hAnsi="Arial" w:cs="Arial"/>
                <w:b/>
                <w:color w:val="FFFFFF" w:themeColor="background1"/>
              </w:rPr>
              <w:t>Observational Phase</w:t>
            </w:r>
          </w:p>
        </w:tc>
      </w:tr>
      <w:tr w:rsidR="00482D81" w:rsidTr="00962CAB">
        <w:trPr>
          <w:cantSplit/>
          <w:tblHeader/>
          <w:jc w:val="center"/>
        </w:trPr>
        <w:tc>
          <w:tcPr>
            <w:tcW w:w="824" w:type="pct"/>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482D81" w:rsidP="00DC53C8">
            <w:pPr>
              <w:spacing w:before="100" w:after="100"/>
              <w:ind w:left="100" w:right="100"/>
              <w:rPr>
                <w:rFonts w:ascii="Arial" w:hAnsi="Arial" w:cs="Arial"/>
              </w:rPr>
            </w:pPr>
          </w:p>
        </w:tc>
        <w:tc>
          <w:tcPr>
            <w:tcW w:w="1044"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482D81" w:rsidP="00AD3AF7">
            <w:pPr>
              <w:spacing w:before="100" w:after="100"/>
              <w:ind w:left="100" w:right="100"/>
              <w:jc w:val="center"/>
              <w:rPr>
                <w:rFonts w:ascii="Arial" w:hAnsi="Arial" w:cs="Arial"/>
              </w:rPr>
            </w:pPr>
            <w:r w:rsidRPr="00DC53C8">
              <w:rPr>
                <w:rFonts w:ascii="Arial" w:eastAsia="Times New Roman" w:hAnsi="Arial" w:cs="Arial"/>
                <w:b/>
                <w:color w:val="000000"/>
              </w:rPr>
              <w:t>N</w:t>
            </w:r>
            <w:r w:rsidRPr="00DC53C8">
              <w:rPr>
                <w:rFonts w:ascii="Arial" w:eastAsia="Times New Roman" w:hAnsi="Arial" w:cs="Arial"/>
                <w:b/>
                <w:color w:val="000000"/>
              </w:rPr>
              <w:br/>
              <w:t xml:space="preserve">CVD / non-CVD </w:t>
            </w:r>
            <w:r w:rsidR="00AD3AF7">
              <w:rPr>
                <w:rFonts w:ascii="Arial" w:eastAsia="Times New Roman" w:hAnsi="Arial" w:cs="Arial"/>
                <w:b/>
                <w:color w:val="000000"/>
              </w:rPr>
              <w:t>(</w:t>
            </w:r>
            <w:r w:rsidRPr="00DC53C8">
              <w:rPr>
                <w:rFonts w:ascii="Arial" w:eastAsia="Times New Roman" w:hAnsi="Arial" w:cs="Arial"/>
                <w:b/>
                <w:color w:val="000000"/>
              </w:rPr>
              <w:t>Total</w:t>
            </w:r>
            <w:r w:rsidR="00AD3AF7">
              <w:rPr>
                <w:rFonts w:ascii="Arial" w:eastAsia="Times New Roman" w:hAnsi="Arial" w:cs="Arial"/>
                <w:b/>
                <w:color w:val="000000"/>
              </w:rPr>
              <w:t>)</w:t>
            </w:r>
          </w:p>
        </w:tc>
        <w:tc>
          <w:tcPr>
            <w:tcW w:w="1044"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482D81" w:rsidP="00DC53C8">
            <w:pPr>
              <w:spacing w:before="100" w:after="100"/>
              <w:ind w:left="100" w:right="100"/>
              <w:jc w:val="center"/>
              <w:rPr>
                <w:rFonts w:ascii="Arial" w:hAnsi="Arial" w:cs="Arial"/>
              </w:rPr>
            </w:pPr>
            <w:r w:rsidRPr="00DC53C8">
              <w:rPr>
                <w:rFonts w:ascii="Arial" w:eastAsia="Times New Roman" w:hAnsi="Arial" w:cs="Arial"/>
                <w:b/>
                <w:color w:val="000000"/>
              </w:rPr>
              <w:t>Hazard Ratio</w:t>
            </w:r>
            <w:r w:rsidRPr="00DC53C8">
              <w:rPr>
                <w:rFonts w:ascii="Arial" w:eastAsia="Times New Roman" w:hAnsi="Arial" w:cs="Arial"/>
                <w:b/>
                <w:color w:val="000000"/>
              </w:rPr>
              <w:br/>
              <w:t>(95% CI)</w:t>
            </w:r>
            <w:r w:rsidR="0009055E" w:rsidRPr="0009055E">
              <w:rPr>
                <w:rFonts w:ascii="Arial" w:eastAsia="Times New Roman" w:hAnsi="Arial" w:cs="Arial"/>
                <w:b/>
                <w:color w:val="000000"/>
                <w:vertAlign w:val="superscript"/>
              </w:rPr>
              <w:t>a</w:t>
            </w:r>
          </w:p>
        </w:tc>
        <w:tc>
          <w:tcPr>
            <w:tcW w:w="1044"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482D81" w:rsidP="00AD3AF7">
            <w:pPr>
              <w:spacing w:before="100" w:after="100"/>
              <w:ind w:left="100" w:right="100"/>
              <w:jc w:val="center"/>
              <w:rPr>
                <w:rFonts w:ascii="Arial" w:hAnsi="Arial" w:cs="Arial"/>
              </w:rPr>
            </w:pPr>
            <w:r w:rsidRPr="00DC53C8">
              <w:rPr>
                <w:rFonts w:ascii="Arial" w:eastAsia="Times New Roman" w:hAnsi="Arial" w:cs="Arial"/>
                <w:b/>
                <w:color w:val="000000"/>
              </w:rPr>
              <w:t>N</w:t>
            </w:r>
            <w:r w:rsidRPr="00DC53C8">
              <w:rPr>
                <w:rFonts w:ascii="Arial" w:eastAsia="Times New Roman" w:hAnsi="Arial" w:cs="Arial"/>
                <w:b/>
                <w:color w:val="000000"/>
              </w:rPr>
              <w:br/>
              <w:t xml:space="preserve">CVD / non-CVD </w:t>
            </w:r>
            <w:r w:rsidR="00AD3AF7">
              <w:rPr>
                <w:rFonts w:ascii="Arial" w:eastAsia="Times New Roman" w:hAnsi="Arial" w:cs="Arial"/>
                <w:b/>
                <w:color w:val="000000"/>
              </w:rPr>
              <w:t>(</w:t>
            </w:r>
            <w:r w:rsidRPr="00DC53C8">
              <w:rPr>
                <w:rFonts w:ascii="Arial" w:eastAsia="Times New Roman" w:hAnsi="Arial" w:cs="Arial"/>
                <w:b/>
                <w:color w:val="000000"/>
              </w:rPr>
              <w:t>Total</w:t>
            </w:r>
            <w:r w:rsidR="00AD3AF7">
              <w:rPr>
                <w:rFonts w:ascii="Arial" w:eastAsia="Times New Roman" w:hAnsi="Arial" w:cs="Arial"/>
                <w:b/>
                <w:color w:val="000000"/>
              </w:rPr>
              <w:t>)</w:t>
            </w:r>
          </w:p>
        </w:tc>
        <w:tc>
          <w:tcPr>
            <w:tcW w:w="1044" w:type="pct"/>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482D81" w:rsidP="00DC53C8">
            <w:pPr>
              <w:spacing w:before="100" w:after="100"/>
              <w:ind w:left="100" w:right="100"/>
              <w:jc w:val="center"/>
              <w:rPr>
                <w:rFonts w:ascii="Arial" w:hAnsi="Arial" w:cs="Arial"/>
              </w:rPr>
            </w:pPr>
            <w:r w:rsidRPr="00DC53C8">
              <w:rPr>
                <w:rFonts w:ascii="Arial" w:eastAsia="Times New Roman" w:hAnsi="Arial" w:cs="Arial"/>
                <w:b/>
                <w:color w:val="000000"/>
              </w:rPr>
              <w:t>Hazard Ratio</w:t>
            </w:r>
            <w:r w:rsidRPr="00DC53C8">
              <w:rPr>
                <w:rFonts w:ascii="Arial" w:eastAsia="Times New Roman" w:hAnsi="Arial" w:cs="Arial"/>
                <w:b/>
                <w:color w:val="000000"/>
              </w:rPr>
              <w:br/>
              <w:t>(95% CI)</w:t>
            </w:r>
            <w:r w:rsidR="0009055E" w:rsidRPr="0009055E">
              <w:rPr>
                <w:rFonts w:ascii="Arial" w:eastAsia="Times New Roman" w:hAnsi="Arial" w:cs="Arial"/>
                <w:b/>
                <w:color w:val="000000"/>
                <w:vertAlign w:val="superscript"/>
              </w:rPr>
              <w:t>a</w:t>
            </w:r>
          </w:p>
        </w:tc>
      </w:tr>
      <w:tr w:rsidR="00482D81" w:rsidTr="00962CAB">
        <w:trPr>
          <w:cantSplit/>
          <w:tblHeader/>
          <w:jc w:val="center"/>
        </w:trPr>
        <w:tc>
          <w:tcPr>
            <w:tcW w:w="824" w:type="pct"/>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482D81" w:rsidP="00DC53C8">
            <w:pPr>
              <w:spacing w:before="100" w:after="100"/>
              <w:ind w:left="100" w:right="100"/>
              <w:rPr>
                <w:rFonts w:ascii="Arial" w:hAnsi="Arial" w:cs="Arial"/>
              </w:rPr>
            </w:pP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AD3AF7" w:rsidP="00DC53C8">
            <w:pPr>
              <w:spacing w:before="100" w:after="100"/>
              <w:ind w:left="100" w:right="100"/>
              <w:jc w:val="center"/>
              <w:rPr>
                <w:rFonts w:ascii="Arial" w:hAnsi="Arial" w:cs="Arial"/>
              </w:rPr>
            </w:pPr>
            <w:r>
              <w:rPr>
                <w:rFonts w:ascii="Arial" w:eastAsia="Times New Roman" w:hAnsi="Arial" w:cs="Arial"/>
                <w:b/>
                <w:color w:val="000000"/>
              </w:rPr>
              <w:t>INT</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AD3AF7" w:rsidRDefault="00AD3AF7" w:rsidP="00DC53C8">
            <w:pPr>
              <w:spacing w:before="100" w:after="100"/>
              <w:ind w:left="100" w:right="100"/>
              <w:jc w:val="center"/>
              <w:rPr>
                <w:rFonts w:ascii="Arial" w:hAnsi="Arial" w:cs="Arial"/>
                <w:b/>
              </w:rPr>
            </w:pPr>
            <w:r w:rsidRPr="00AD3AF7">
              <w:rPr>
                <w:rFonts w:ascii="Arial" w:hAnsi="Arial" w:cs="Arial"/>
                <w:b/>
              </w:rPr>
              <w:t>STD</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482D81" w:rsidP="00DC53C8">
            <w:pPr>
              <w:spacing w:before="100" w:after="100"/>
              <w:ind w:left="100" w:right="100"/>
              <w:jc w:val="center"/>
              <w:rPr>
                <w:rFonts w:ascii="Arial" w:hAnsi="Arial" w:cs="Arial"/>
              </w:rPr>
            </w:pPr>
            <w:r w:rsidRPr="00DC53C8">
              <w:rPr>
                <w:rFonts w:ascii="Arial" w:eastAsia="Times New Roman" w:hAnsi="Arial" w:cs="Arial"/>
                <w:b/>
                <w:color w:val="000000"/>
              </w:rPr>
              <w:t>CVD</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482D81" w:rsidP="00DC53C8">
            <w:pPr>
              <w:spacing w:before="100" w:after="100"/>
              <w:ind w:left="100" w:right="100"/>
              <w:jc w:val="center"/>
              <w:rPr>
                <w:rFonts w:ascii="Arial" w:hAnsi="Arial" w:cs="Arial"/>
              </w:rPr>
            </w:pPr>
            <w:r w:rsidRPr="00DC53C8">
              <w:rPr>
                <w:rFonts w:ascii="Arial" w:eastAsia="Times New Roman" w:hAnsi="Arial" w:cs="Arial"/>
                <w:b/>
                <w:color w:val="000000"/>
              </w:rPr>
              <w:t>Non-CVD</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AD3AF7" w:rsidP="00DC53C8">
            <w:pPr>
              <w:spacing w:before="100" w:after="100"/>
              <w:ind w:left="100" w:right="100"/>
              <w:jc w:val="center"/>
              <w:rPr>
                <w:rFonts w:ascii="Arial" w:hAnsi="Arial" w:cs="Arial"/>
              </w:rPr>
            </w:pPr>
            <w:r>
              <w:rPr>
                <w:rFonts w:ascii="Arial" w:eastAsia="Times New Roman" w:hAnsi="Arial" w:cs="Arial"/>
                <w:b/>
                <w:color w:val="000000"/>
              </w:rPr>
              <w:t>INT</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AD3AF7" w:rsidP="00DC53C8">
            <w:pPr>
              <w:spacing w:before="100" w:after="100"/>
              <w:ind w:left="100" w:right="100"/>
              <w:jc w:val="center"/>
              <w:rPr>
                <w:rFonts w:ascii="Arial" w:hAnsi="Arial" w:cs="Arial"/>
              </w:rPr>
            </w:pPr>
            <w:r>
              <w:rPr>
                <w:rFonts w:ascii="Arial" w:eastAsia="Times New Roman" w:hAnsi="Arial" w:cs="Arial"/>
                <w:b/>
                <w:color w:val="000000"/>
              </w:rPr>
              <w:t>STD</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482D81" w:rsidP="00DC53C8">
            <w:pPr>
              <w:spacing w:before="100" w:after="100"/>
              <w:ind w:left="100" w:right="100"/>
              <w:jc w:val="center"/>
              <w:rPr>
                <w:rFonts w:ascii="Arial" w:hAnsi="Arial" w:cs="Arial"/>
              </w:rPr>
            </w:pPr>
            <w:r w:rsidRPr="00DC53C8">
              <w:rPr>
                <w:rFonts w:ascii="Arial" w:eastAsia="Times New Roman" w:hAnsi="Arial" w:cs="Arial"/>
                <w:b/>
                <w:color w:val="000000"/>
              </w:rPr>
              <w:t>CVD</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482D81" w:rsidP="00DC53C8">
            <w:pPr>
              <w:spacing w:before="100" w:after="100"/>
              <w:ind w:left="100" w:right="100"/>
              <w:jc w:val="center"/>
              <w:rPr>
                <w:rFonts w:ascii="Arial" w:hAnsi="Arial" w:cs="Arial"/>
              </w:rPr>
            </w:pPr>
            <w:r w:rsidRPr="00DC53C8">
              <w:rPr>
                <w:rFonts w:ascii="Arial" w:eastAsia="Times New Roman" w:hAnsi="Arial" w:cs="Arial"/>
                <w:b/>
                <w:color w:val="000000"/>
              </w:rPr>
              <w:t>Non-CVD</w:t>
            </w:r>
          </w:p>
        </w:tc>
      </w:tr>
      <w:tr w:rsidR="00482D81" w:rsidTr="00A60944">
        <w:trPr>
          <w:cantSplit/>
          <w:jc w:val="center"/>
        </w:trPr>
        <w:tc>
          <w:tcPr>
            <w:tcW w:w="824"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C3679D" w:rsidRDefault="00482D81" w:rsidP="00DC53C8">
            <w:pPr>
              <w:spacing w:before="100" w:after="100"/>
              <w:ind w:left="300" w:right="100"/>
              <w:rPr>
                <w:rFonts w:ascii="Arial" w:hAnsi="Arial" w:cs="Arial"/>
              </w:rPr>
            </w:pPr>
            <w:r w:rsidRPr="00C3679D">
              <w:rPr>
                <w:rFonts w:ascii="Arial" w:eastAsia="Times New Roman" w:hAnsi="Arial" w:cs="Arial"/>
                <w:color w:val="000000"/>
              </w:rPr>
              <w:t>Overall</w:t>
            </w:r>
          </w:p>
        </w:tc>
        <w:tc>
          <w:tcPr>
            <w:tcW w:w="522"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AD3AF7" w:rsidP="00AD3AF7">
            <w:pPr>
              <w:spacing w:before="100" w:after="100"/>
              <w:ind w:left="100" w:right="100"/>
              <w:jc w:val="center"/>
              <w:rPr>
                <w:rFonts w:ascii="Arial" w:hAnsi="Arial" w:cs="Arial"/>
                <w:sz w:val="18"/>
                <w:szCs w:val="18"/>
              </w:rPr>
            </w:pPr>
            <w:r>
              <w:rPr>
                <w:rFonts w:ascii="Arial" w:eastAsia="Times New Roman" w:hAnsi="Arial" w:cs="Arial"/>
                <w:color w:val="000000"/>
                <w:sz w:val="18"/>
                <w:szCs w:val="18"/>
              </w:rPr>
              <w:t>65 / 176  (4678)</w:t>
            </w:r>
          </w:p>
        </w:tc>
        <w:tc>
          <w:tcPr>
            <w:tcW w:w="522"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AD3AF7" w:rsidP="00AD3AF7">
            <w:pPr>
              <w:spacing w:before="100" w:after="100"/>
              <w:ind w:left="100" w:right="100"/>
              <w:jc w:val="center"/>
              <w:rPr>
                <w:rFonts w:ascii="Arial" w:hAnsi="Arial" w:cs="Arial"/>
                <w:sz w:val="18"/>
                <w:szCs w:val="18"/>
              </w:rPr>
            </w:pPr>
            <w:r>
              <w:rPr>
                <w:rFonts w:ascii="Arial" w:eastAsia="Times New Roman" w:hAnsi="Arial" w:cs="Arial"/>
                <w:color w:val="000000"/>
                <w:sz w:val="18"/>
                <w:szCs w:val="18"/>
              </w:rPr>
              <w:t>92 / 198  (4683)</w:t>
            </w:r>
          </w:p>
        </w:tc>
        <w:tc>
          <w:tcPr>
            <w:tcW w:w="522"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D3AF7" w:rsidRDefault="00482D81" w:rsidP="00962CAB">
            <w:pPr>
              <w:spacing w:before="100" w:after="100"/>
              <w:ind w:left="101" w:right="101"/>
              <w:contextualSpacing/>
              <w:jc w:val="center"/>
              <w:rPr>
                <w:rFonts w:ascii="Arial" w:eastAsia="Times New Roman" w:hAnsi="Arial" w:cs="Arial"/>
                <w:color w:val="000000"/>
                <w:sz w:val="18"/>
                <w:szCs w:val="18"/>
              </w:rPr>
            </w:pPr>
            <w:r w:rsidRPr="00DC53C8">
              <w:rPr>
                <w:rFonts w:ascii="Arial" w:eastAsia="Times New Roman" w:hAnsi="Arial" w:cs="Arial"/>
                <w:color w:val="000000"/>
                <w:sz w:val="18"/>
                <w:szCs w:val="18"/>
              </w:rPr>
              <w:t>0.66</w:t>
            </w:r>
          </w:p>
          <w:p w:rsidR="00482D81" w:rsidRPr="00DC53C8" w:rsidRDefault="00482D81" w:rsidP="00962CAB">
            <w:pPr>
              <w:spacing w:before="100" w:after="100"/>
              <w:ind w:left="101" w:right="101"/>
              <w:contextualSpacing/>
              <w:jc w:val="center"/>
              <w:rPr>
                <w:rFonts w:ascii="Arial" w:hAnsi="Arial" w:cs="Arial"/>
                <w:sz w:val="18"/>
                <w:szCs w:val="18"/>
              </w:rPr>
            </w:pPr>
            <w:r w:rsidRPr="00DC53C8">
              <w:rPr>
                <w:rFonts w:ascii="Arial" w:eastAsia="Times New Roman" w:hAnsi="Arial" w:cs="Arial"/>
                <w:color w:val="000000"/>
                <w:sz w:val="18"/>
                <w:szCs w:val="18"/>
              </w:rPr>
              <w:t>(0.49, 0.89)</w:t>
            </w:r>
          </w:p>
        </w:tc>
        <w:tc>
          <w:tcPr>
            <w:tcW w:w="522"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D3AF7" w:rsidRDefault="00482D81" w:rsidP="00962CAB">
            <w:pPr>
              <w:spacing w:before="100" w:after="100"/>
              <w:ind w:left="101" w:right="101"/>
              <w:contextualSpacing/>
              <w:jc w:val="center"/>
              <w:rPr>
                <w:rFonts w:ascii="Arial" w:eastAsia="Times New Roman" w:hAnsi="Arial" w:cs="Arial"/>
                <w:color w:val="000000"/>
                <w:sz w:val="18"/>
                <w:szCs w:val="18"/>
              </w:rPr>
            </w:pPr>
            <w:r w:rsidRPr="00DC53C8">
              <w:rPr>
                <w:rFonts w:ascii="Arial" w:eastAsia="Times New Roman" w:hAnsi="Arial" w:cs="Arial"/>
                <w:color w:val="000000"/>
                <w:sz w:val="18"/>
                <w:szCs w:val="18"/>
              </w:rPr>
              <w:t>0.89</w:t>
            </w:r>
            <w:r w:rsidR="00DC53C8">
              <w:rPr>
                <w:rFonts w:ascii="Arial" w:eastAsia="Times New Roman" w:hAnsi="Arial" w:cs="Arial"/>
                <w:color w:val="000000"/>
                <w:sz w:val="18"/>
                <w:szCs w:val="18"/>
              </w:rPr>
              <w:t xml:space="preserve"> </w:t>
            </w:r>
          </w:p>
          <w:p w:rsidR="00482D81" w:rsidRPr="00DC53C8" w:rsidRDefault="00482D81" w:rsidP="00962CAB">
            <w:pPr>
              <w:spacing w:before="100" w:after="100"/>
              <w:ind w:left="101" w:right="101"/>
              <w:contextualSpacing/>
              <w:jc w:val="center"/>
              <w:rPr>
                <w:rFonts w:ascii="Arial" w:hAnsi="Arial" w:cs="Arial"/>
                <w:sz w:val="18"/>
                <w:szCs w:val="18"/>
              </w:rPr>
            </w:pPr>
            <w:r w:rsidRPr="00DC53C8">
              <w:rPr>
                <w:rFonts w:ascii="Arial" w:eastAsia="Times New Roman" w:hAnsi="Arial" w:cs="Arial"/>
                <w:color w:val="000000"/>
                <w:sz w:val="18"/>
                <w:szCs w:val="18"/>
              </w:rPr>
              <w:t>(0.71, 1.10)</w:t>
            </w:r>
          </w:p>
        </w:tc>
        <w:tc>
          <w:tcPr>
            <w:tcW w:w="522"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AD3AF7" w:rsidP="00DC53C8">
            <w:pPr>
              <w:spacing w:before="100" w:after="100"/>
              <w:ind w:left="100" w:right="100"/>
              <w:jc w:val="center"/>
              <w:rPr>
                <w:rFonts w:ascii="Arial" w:hAnsi="Arial" w:cs="Arial"/>
                <w:sz w:val="18"/>
                <w:szCs w:val="18"/>
              </w:rPr>
            </w:pPr>
            <w:r>
              <w:rPr>
                <w:rFonts w:ascii="Arial" w:eastAsia="Times New Roman" w:hAnsi="Arial" w:cs="Arial"/>
                <w:color w:val="000000"/>
                <w:sz w:val="18"/>
                <w:szCs w:val="18"/>
              </w:rPr>
              <w:t>183 / 394 (4274)</w:t>
            </w:r>
          </w:p>
        </w:tc>
        <w:tc>
          <w:tcPr>
            <w:tcW w:w="522"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640974" w:rsidP="00DC53C8">
            <w:pPr>
              <w:spacing w:before="100" w:after="100"/>
              <w:ind w:left="100" w:right="100"/>
              <w:jc w:val="center"/>
              <w:rPr>
                <w:rFonts w:ascii="Arial" w:hAnsi="Arial" w:cs="Arial"/>
                <w:sz w:val="18"/>
                <w:szCs w:val="18"/>
              </w:rPr>
            </w:pPr>
            <w:r>
              <w:rPr>
                <w:rFonts w:ascii="Arial" w:eastAsia="Times New Roman" w:hAnsi="Arial" w:cs="Arial"/>
                <w:color w:val="000000"/>
                <w:sz w:val="18"/>
                <w:szCs w:val="18"/>
              </w:rPr>
              <w:t>181 / 355 (4260)</w:t>
            </w:r>
          </w:p>
        </w:tc>
        <w:tc>
          <w:tcPr>
            <w:tcW w:w="522"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D3AF7" w:rsidRDefault="00482D81" w:rsidP="00962CAB">
            <w:pPr>
              <w:spacing w:before="100" w:after="100"/>
              <w:ind w:left="101" w:right="101"/>
              <w:contextualSpacing/>
              <w:jc w:val="center"/>
              <w:rPr>
                <w:rFonts w:ascii="Arial" w:eastAsia="Times New Roman" w:hAnsi="Arial" w:cs="Arial"/>
                <w:color w:val="000000"/>
                <w:sz w:val="18"/>
                <w:szCs w:val="18"/>
              </w:rPr>
            </w:pPr>
            <w:r w:rsidRPr="00DC53C8">
              <w:rPr>
                <w:rFonts w:ascii="Arial" w:eastAsia="Times New Roman" w:hAnsi="Arial" w:cs="Arial"/>
                <w:color w:val="000000"/>
                <w:sz w:val="18"/>
                <w:szCs w:val="18"/>
              </w:rPr>
              <w:t>1.02</w:t>
            </w:r>
            <w:r w:rsidR="00DC53C8">
              <w:rPr>
                <w:rFonts w:ascii="Arial" w:eastAsia="Times New Roman" w:hAnsi="Arial" w:cs="Arial"/>
                <w:color w:val="000000"/>
                <w:sz w:val="18"/>
                <w:szCs w:val="18"/>
              </w:rPr>
              <w:t xml:space="preserve"> </w:t>
            </w:r>
          </w:p>
          <w:p w:rsidR="00482D81" w:rsidRPr="00DC53C8" w:rsidRDefault="00482D81" w:rsidP="00962CAB">
            <w:pPr>
              <w:spacing w:before="100" w:after="100"/>
              <w:ind w:left="101" w:right="101"/>
              <w:contextualSpacing/>
              <w:jc w:val="center"/>
              <w:rPr>
                <w:rFonts w:ascii="Arial" w:hAnsi="Arial" w:cs="Arial"/>
                <w:sz w:val="18"/>
                <w:szCs w:val="18"/>
              </w:rPr>
            </w:pPr>
            <w:r w:rsidRPr="00DC53C8">
              <w:rPr>
                <w:rFonts w:ascii="Arial" w:eastAsia="Times New Roman" w:hAnsi="Arial" w:cs="Arial"/>
                <w:color w:val="000000"/>
                <w:sz w:val="18"/>
                <w:szCs w:val="18"/>
              </w:rPr>
              <w:t>(0.84, 1.24)</w:t>
            </w:r>
          </w:p>
        </w:tc>
        <w:tc>
          <w:tcPr>
            <w:tcW w:w="522" w:type="pct"/>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D3AF7" w:rsidRDefault="00482D81" w:rsidP="00962CAB">
            <w:pPr>
              <w:spacing w:before="100" w:after="100"/>
              <w:ind w:left="101" w:right="101"/>
              <w:contextualSpacing/>
              <w:jc w:val="center"/>
              <w:rPr>
                <w:rFonts w:ascii="Arial" w:eastAsia="Times New Roman" w:hAnsi="Arial" w:cs="Arial"/>
                <w:color w:val="000000"/>
                <w:sz w:val="18"/>
                <w:szCs w:val="18"/>
              </w:rPr>
            </w:pPr>
            <w:r w:rsidRPr="00DC53C8">
              <w:rPr>
                <w:rFonts w:ascii="Arial" w:eastAsia="Times New Roman" w:hAnsi="Arial" w:cs="Arial"/>
                <w:color w:val="000000"/>
                <w:sz w:val="18"/>
                <w:szCs w:val="18"/>
              </w:rPr>
              <w:t>1.13</w:t>
            </w:r>
            <w:r w:rsidR="00DC53C8">
              <w:rPr>
                <w:rFonts w:ascii="Arial" w:eastAsia="Times New Roman" w:hAnsi="Arial" w:cs="Arial"/>
                <w:color w:val="000000"/>
                <w:sz w:val="18"/>
                <w:szCs w:val="18"/>
              </w:rPr>
              <w:t xml:space="preserve"> </w:t>
            </w:r>
          </w:p>
          <w:p w:rsidR="00482D81" w:rsidRPr="00DC53C8" w:rsidRDefault="00482D81" w:rsidP="00962CAB">
            <w:pPr>
              <w:spacing w:before="100" w:after="100"/>
              <w:ind w:left="101" w:right="101"/>
              <w:contextualSpacing/>
              <w:jc w:val="center"/>
              <w:rPr>
                <w:rFonts w:ascii="Arial" w:hAnsi="Arial" w:cs="Arial"/>
                <w:sz w:val="18"/>
                <w:szCs w:val="18"/>
              </w:rPr>
            </w:pPr>
            <w:r w:rsidRPr="00DC53C8">
              <w:rPr>
                <w:rFonts w:ascii="Arial" w:eastAsia="Times New Roman" w:hAnsi="Arial" w:cs="Arial"/>
                <w:color w:val="000000"/>
                <w:sz w:val="18"/>
                <w:szCs w:val="18"/>
              </w:rPr>
              <w:t>(0.97, 1.31)</w:t>
            </w:r>
          </w:p>
        </w:tc>
      </w:tr>
      <w:tr w:rsidR="00482D81" w:rsidTr="00962CAB">
        <w:trPr>
          <w:cantSplit/>
          <w:jc w:val="center"/>
        </w:trPr>
        <w:tc>
          <w:tcPr>
            <w:tcW w:w="5000" w:type="pct"/>
            <w:gridSpan w:val="9"/>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482D81" w:rsidRPr="00AD3AF7" w:rsidRDefault="00482D81" w:rsidP="00DC53C8">
            <w:pPr>
              <w:spacing w:before="100" w:after="100"/>
              <w:ind w:left="100" w:right="100"/>
              <w:rPr>
                <w:rFonts w:ascii="Arial" w:hAnsi="Arial" w:cs="Arial"/>
                <w:color w:val="FFFFFF" w:themeColor="background1"/>
              </w:rPr>
            </w:pPr>
            <w:r w:rsidRPr="00AD3AF7">
              <w:rPr>
                <w:rFonts w:ascii="Arial" w:eastAsia="Times New Roman" w:hAnsi="Arial" w:cs="Arial"/>
                <w:i/>
                <w:color w:val="FFFFFF" w:themeColor="background1"/>
              </w:rPr>
              <w:t>Age g</w:t>
            </w:r>
            <w:r w:rsidRPr="00AD3AF7">
              <w:rPr>
                <w:rFonts w:ascii="Arial" w:eastAsia="Times New Roman" w:hAnsi="Arial" w:cs="Arial"/>
                <w:i/>
                <w:color w:val="FFFFFF" w:themeColor="background1"/>
                <w:shd w:val="clear" w:color="auto" w:fill="808080" w:themeFill="background1" w:themeFillShade="80"/>
              </w:rPr>
              <w:t>roup</w:t>
            </w:r>
          </w:p>
        </w:tc>
      </w:tr>
      <w:tr w:rsidR="00482D81" w:rsidTr="00962CAB">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C3679D" w:rsidRDefault="00482D81" w:rsidP="00DC53C8">
            <w:pPr>
              <w:spacing w:before="100" w:after="100"/>
              <w:ind w:left="300" w:right="100"/>
              <w:rPr>
                <w:rFonts w:ascii="Arial" w:hAnsi="Arial" w:cs="Arial"/>
              </w:rPr>
            </w:pPr>
            <w:r w:rsidRPr="00C3679D">
              <w:rPr>
                <w:rFonts w:ascii="Arial" w:eastAsia="Times New Roman" w:hAnsi="Arial" w:cs="Arial"/>
                <w:color w:val="000000"/>
              </w:rPr>
              <w:t>&lt;75 years</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962CAB" w:rsidRDefault="00962CAB" w:rsidP="00962CAB">
            <w:pPr>
              <w:spacing w:before="100" w:after="100"/>
              <w:ind w:left="101" w:right="101"/>
              <w:contextualSpacing/>
              <w:jc w:val="center"/>
              <w:rPr>
                <w:rFonts w:ascii="Arial" w:hAnsi="Arial" w:cs="Arial"/>
                <w:sz w:val="18"/>
                <w:szCs w:val="18"/>
              </w:rPr>
            </w:pPr>
            <w:r>
              <w:rPr>
                <w:rFonts w:ascii="Arial" w:hAnsi="Arial" w:cs="Arial"/>
                <w:sz w:val="18"/>
                <w:szCs w:val="18"/>
              </w:rPr>
              <w:t xml:space="preserve">27 / 88 </w:t>
            </w:r>
          </w:p>
          <w:p w:rsidR="00482D81" w:rsidRPr="00DC53C8" w:rsidRDefault="00962CAB" w:rsidP="00962CAB">
            <w:pPr>
              <w:spacing w:before="100" w:after="100"/>
              <w:ind w:left="101" w:right="101"/>
              <w:contextualSpacing/>
              <w:jc w:val="center"/>
              <w:rPr>
                <w:rFonts w:ascii="Arial" w:hAnsi="Arial" w:cs="Arial"/>
                <w:sz w:val="18"/>
                <w:szCs w:val="18"/>
              </w:rPr>
            </w:pPr>
            <w:r>
              <w:rPr>
                <w:rFonts w:ascii="Arial" w:hAnsi="Arial" w:cs="Arial"/>
                <w:sz w:val="18"/>
                <w:szCs w:val="18"/>
              </w:rPr>
              <w:t>(3361)</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962CAB" w:rsidRDefault="00962CAB" w:rsidP="00962CAB">
            <w:pPr>
              <w:spacing w:before="100" w:after="100"/>
              <w:ind w:left="101" w:right="101"/>
              <w:contextualSpacing/>
              <w:jc w:val="center"/>
              <w:rPr>
                <w:rFonts w:ascii="Arial" w:eastAsia="Times New Roman" w:hAnsi="Arial" w:cs="Arial"/>
                <w:color w:val="000000"/>
                <w:sz w:val="18"/>
                <w:szCs w:val="18"/>
              </w:rPr>
            </w:pPr>
            <w:r>
              <w:rPr>
                <w:rFonts w:ascii="Arial" w:eastAsia="Times New Roman" w:hAnsi="Arial" w:cs="Arial"/>
                <w:color w:val="000000"/>
                <w:sz w:val="18"/>
                <w:szCs w:val="18"/>
              </w:rPr>
              <w:t xml:space="preserve">45 / 92 </w:t>
            </w:r>
          </w:p>
          <w:p w:rsidR="00482D81" w:rsidRPr="00DC53C8" w:rsidRDefault="00962CAB" w:rsidP="00962CAB">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(3364)</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640974" w:rsidRDefault="00482D81" w:rsidP="00962CAB">
            <w:pPr>
              <w:spacing w:before="100" w:after="100"/>
              <w:ind w:left="101" w:right="101"/>
              <w:contextualSpacing/>
              <w:jc w:val="center"/>
              <w:rPr>
                <w:rFonts w:ascii="Arial" w:eastAsia="Times New Roman" w:hAnsi="Arial" w:cs="Arial"/>
                <w:color w:val="000000"/>
                <w:sz w:val="18"/>
                <w:szCs w:val="18"/>
              </w:rPr>
            </w:pPr>
            <w:r w:rsidRPr="00DC53C8">
              <w:rPr>
                <w:rFonts w:ascii="Arial" w:eastAsia="Times New Roman" w:hAnsi="Arial" w:cs="Arial"/>
                <w:color w:val="000000"/>
                <w:sz w:val="18"/>
                <w:szCs w:val="18"/>
              </w:rPr>
              <w:t>0.53</w:t>
            </w:r>
            <w:r w:rsidR="00AD3AF7">
              <w:rPr>
                <w:rFonts w:ascii="Arial" w:eastAsia="Times New Roman" w:hAnsi="Arial" w:cs="Arial"/>
                <w:color w:val="000000"/>
                <w:sz w:val="18"/>
                <w:szCs w:val="18"/>
              </w:rPr>
              <w:t xml:space="preserve"> </w:t>
            </w:r>
          </w:p>
          <w:p w:rsidR="00482D81" w:rsidRPr="00DC53C8" w:rsidRDefault="00482D81" w:rsidP="00962CAB">
            <w:pPr>
              <w:spacing w:before="100" w:after="100"/>
              <w:ind w:left="101" w:right="101"/>
              <w:contextualSpacing/>
              <w:jc w:val="center"/>
              <w:rPr>
                <w:rFonts w:ascii="Arial" w:hAnsi="Arial" w:cs="Arial"/>
                <w:sz w:val="18"/>
                <w:szCs w:val="18"/>
              </w:rPr>
            </w:pPr>
            <w:r w:rsidRPr="00DC53C8">
              <w:rPr>
                <w:rFonts w:ascii="Arial" w:eastAsia="Times New Roman" w:hAnsi="Arial" w:cs="Arial"/>
                <w:color w:val="000000"/>
                <w:sz w:val="18"/>
                <w:szCs w:val="18"/>
              </w:rPr>
              <w:t>(0.36, 0.79)</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DC53C8" w:rsidRDefault="00482D81" w:rsidP="00962CAB">
            <w:pPr>
              <w:spacing w:before="100" w:after="100"/>
              <w:ind w:left="101" w:right="101"/>
              <w:contextualSpacing/>
              <w:jc w:val="center"/>
              <w:rPr>
                <w:rFonts w:ascii="Arial" w:hAnsi="Arial" w:cs="Arial"/>
                <w:sz w:val="18"/>
                <w:szCs w:val="18"/>
              </w:rPr>
            </w:pPr>
            <w:r w:rsidRPr="00DC53C8">
              <w:rPr>
                <w:rFonts w:ascii="Arial" w:eastAsia="Times New Roman" w:hAnsi="Arial" w:cs="Arial"/>
                <w:color w:val="000000"/>
                <w:sz w:val="18"/>
                <w:szCs w:val="18"/>
              </w:rPr>
              <w:t>0.95</w:t>
            </w:r>
            <w:r w:rsidRPr="00DC53C8">
              <w:rPr>
                <w:rFonts w:ascii="Arial" w:eastAsia="Times New Roman" w:hAnsi="Arial" w:cs="Arial"/>
                <w:color w:val="000000"/>
                <w:sz w:val="18"/>
                <w:szCs w:val="18"/>
              </w:rPr>
              <w:br/>
              <w:t>(0.68, 1.32)</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DC53C8" w:rsidRDefault="00962CAB" w:rsidP="00962CAB">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73 / 173 (3123)</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DC53C8" w:rsidRDefault="00020AC0" w:rsidP="00962CAB">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81 / 176 (3129)</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640974" w:rsidRDefault="00482D81" w:rsidP="00962CAB">
            <w:pPr>
              <w:spacing w:before="100" w:after="100"/>
              <w:ind w:left="101" w:right="101"/>
              <w:contextualSpacing/>
              <w:jc w:val="center"/>
              <w:rPr>
                <w:rFonts w:ascii="Arial" w:eastAsia="Times New Roman" w:hAnsi="Arial" w:cs="Arial"/>
                <w:color w:val="000000"/>
                <w:sz w:val="18"/>
                <w:szCs w:val="18"/>
              </w:rPr>
            </w:pPr>
            <w:r w:rsidRPr="00DC53C8">
              <w:rPr>
                <w:rFonts w:ascii="Arial" w:eastAsia="Times New Roman" w:hAnsi="Arial" w:cs="Arial"/>
                <w:color w:val="000000"/>
                <w:sz w:val="18"/>
                <w:szCs w:val="18"/>
              </w:rPr>
              <w:t>0.92</w:t>
            </w:r>
            <w:r w:rsidR="00AD3AF7">
              <w:rPr>
                <w:rFonts w:ascii="Arial" w:eastAsia="Times New Roman" w:hAnsi="Arial" w:cs="Arial"/>
                <w:color w:val="000000"/>
                <w:sz w:val="18"/>
                <w:szCs w:val="18"/>
              </w:rPr>
              <w:t xml:space="preserve"> </w:t>
            </w:r>
          </w:p>
          <w:p w:rsidR="00482D81" w:rsidRPr="00DC53C8" w:rsidRDefault="00482D81" w:rsidP="00962CAB">
            <w:pPr>
              <w:spacing w:before="100" w:after="100"/>
              <w:ind w:left="101" w:right="101"/>
              <w:contextualSpacing/>
              <w:jc w:val="center"/>
              <w:rPr>
                <w:rFonts w:ascii="Arial" w:hAnsi="Arial" w:cs="Arial"/>
                <w:sz w:val="18"/>
                <w:szCs w:val="18"/>
              </w:rPr>
            </w:pPr>
            <w:r w:rsidRPr="00DC53C8">
              <w:rPr>
                <w:rFonts w:ascii="Arial" w:eastAsia="Times New Roman" w:hAnsi="Arial" w:cs="Arial"/>
                <w:color w:val="000000"/>
                <w:sz w:val="18"/>
                <w:szCs w:val="18"/>
              </w:rPr>
              <w:t>(0.66, 1.28)</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640974" w:rsidRDefault="00482D81" w:rsidP="00962CAB">
            <w:pPr>
              <w:spacing w:before="100" w:after="100"/>
              <w:ind w:left="101" w:right="101"/>
              <w:contextualSpacing/>
              <w:jc w:val="center"/>
              <w:rPr>
                <w:rFonts w:ascii="Arial" w:eastAsia="Times New Roman" w:hAnsi="Arial" w:cs="Arial"/>
                <w:color w:val="000000"/>
                <w:sz w:val="18"/>
                <w:szCs w:val="18"/>
              </w:rPr>
            </w:pPr>
            <w:r w:rsidRPr="00DC53C8">
              <w:rPr>
                <w:rFonts w:ascii="Arial" w:eastAsia="Times New Roman" w:hAnsi="Arial" w:cs="Arial"/>
                <w:color w:val="000000"/>
                <w:sz w:val="18"/>
                <w:szCs w:val="18"/>
              </w:rPr>
              <w:t>1.01</w:t>
            </w:r>
          </w:p>
          <w:p w:rsidR="00482D81" w:rsidRPr="00DC53C8" w:rsidRDefault="00AD3AF7" w:rsidP="00962CAB">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 xml:space="preserve"> </w:t>
            </w:r>
            <w:r w:rsidR="00482D81" w:rsidRPr="00DC53C8">
              <w:rPr>
                <w:rFonts w:ascii="Arial" w:eastAsia="Times New Roman" w:hAnsi="Arial" w:cs="Arial"/>
                <w:color w:val="000000"/>
                <w:sz w:val="18"/>
                <w:szCs w:val="18"/>
              </w:rPr>
              <w:t>(0.84, 1.22)</w:t>
            </w:r>
          </w:p>
        </w:tc>
      </w:tr>
      <w:tr w:rsidR="00482D81" w:rsidTr="00962CAB">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C3679D" w:rsidRDefault="00482D81" w:rsidP="00DC53C8">
            <w:pPr>
              <w:spacing w:before="100" w:after="100"/>
              <w:ind w:left="300" w:right="100"/>
              <w:rPr>
                <w:rFonts w:ascii="Arial" w:hAnsi="Arial" w:cs="Arial"/>
              </w:rPr>
            </w:pPr>
            <w:r w:rsidRPr="00C3679D">
              <w:rPr>
                <w:rFonts w:ascii="Arial" w:eastAsia="Times New Roman" w:hAnsi="Arial" w:cs="Arial"/>
                <w:color w:val="000000"/>
              </w:rPr>
              <w:t>≥75 years</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62CAB" w:rsidRDefault="00962CAB" w:rsidP="00962CAB">
            <w:pPr>
              <w:spacing w:before="100" w:after="100"/>
              <w:ind w:left="101" w:right="101"/>
              <w:contextualSpacing/>
              <w:jc w:val="center"/>
              <w:rPr>
                <w:rFonts w:ascii="Arial" w:eastAsia="Times New Roman" w:hAnsi="Arial" w:cs="Arial"/>
                <w:color w:val="000000"/>
                <w:sz w:val="18"/>
                <w:szCs w:val="18"/>
              </w:rPr>
            </w:pPr>
            <w:r>
              <w:rPr>
                <w:rFonts w:ascii="Arial" w:eastAsia="Times New Roman" w:hAnsi="Arial" w:cs="Arial"/>
                <w:color w:val="000000"/>
                <w:sz w:val="18"/>
                <w:szCs w:val="18"/>
              </w:rPr>
              <w:t xml:space="preserve">38 / 88 </w:t>
            </w:r>
          </w:p>
          <w:p w:rsidR="00482D81" w:rsidRPr="00DC53C8" w:rsidRDefault="00962CAB" w:rsidP="00962CAB">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(1317)</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962CAB" w:rsidP="00962CAB">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47 / 106 (1319)</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0974" w:rsidRDefault="00482D81" w:rsidP="00962CAB">
            <w:pPr>
              <w:spacing w:before="100" w:after="100"/>
              <w:ind w:left="101" w:right="101"/>
              <w:contextualSpacing/>
              <w:jc w:val="center"/>
              <w:rPr>
                <w:rFonts w:ascii="Arial" w:eastAsia="Times New Roman" w:hAnsi="Arial" w:cs="Arial"/>
                <w:color w:val="000000"/>
                <w:sz w:val="18"/>
                <w:szCs w:val="18"/>
              </w:rPr>
            </w:pPr>
            <w:r w:rsidRPr="00DC53C8">
              <w:rPr>
                <w:rFonts w:ascii="Arial" w:eastAsia="Times New Roman" w:hAnsi="Arial" w:cs="Arial"/>
                <w:color w:val="000000"/>
                <w:sz w:val="18"/>
                <w:szCs w:val="18"/>
              </w:rPr>
              <w:t>0.78</w:t>
            </w:r>
            <w:r w:rsidR="00AD3AF7">
              <w:rPr>
                <w:rFonts w:ascii="Arial" w:eastAsia="Times New Roman" w:hAnsi="Arial" w:cs="Arial"/>
                <w:color w:val="000000"/>
                <w:sz w:val="18"/>
                <w:szCs w:val="18"/>
              </w:rPr>
              <w:t xml:space="preserve"> </w:t>
            </w:r>
          </w:p>
          <w:p w:rsidR="00482D81" w:rsidRPr="00DC53C8" w:rsidRDefault="00482D81" w:rsidP="00962CAB">
            <w:pPr>
              <w:spacing w:before="100" w:after="100"/>
              <w:ind w:left="101" w:right="101"/>
              <w:contextualSpacing/>
              <w:jc w:val="center"/>
              <w:rPr>
                <w:rFonts w:ascii="Arial" w:hAnsi="Arial" w:cs="Arial"/>
                <w:sz w:val="18"/>
                <w:szCs w:val="18"/>
              </w:rPr>
            </w:pPr>
            <w:r w:rsidRPr="00DC53C8">
              <w:rPr>
                <w:rFonts w:ascii="Arial" w:eastAsia="Times New Roman" w:hAnsi="Arial" w:cs="Arial"/>
                <w:color w:val="000000"/>
                <w:sz w:val="18"/>
                <w:szCs w:val="18"/>
              </w:rPr>
              <w:t>(0.49, 1.26)</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482D81" w:rsidP="00962CAB">
            <w:pPr>
              <w:spacing w:before="100" w:after="100"/>
              <w:ind w:left="101" w:right="101"/>
              <w:contextualSpacing/>
              <w:jc w:val="center"/>
              <w:rPr>
                <w:rFonts w:ascii="Arial" w:hAnsi="Arial" w:cs="Arial"/>
                <w:sz w:val="18"/>
                <w:szCs w:val="18"/>
              </w:rPr>
            </w:pPr>
            <w:r w:rsidRPr="00DC53C8">
              <w:rPr>
                <w:rFonts w:ascii="Arial" w:eastAsia="Times New Roman" w:hAnsi="Arial" w:cs="Arial"/>
                <w:color w:val="000000"/>
                <w:sz w:val="18"/>
                <w:szCs w:val="18"/>
              </w:rPr>
              <w:t>0.81</w:t>
            </w:r>
            <w:r w:rsidRPr="00DC53C8">
              <w:rPr>
                <w:rFonts w:ascii="Arial" w:eastAsia="Times New Roman" w:hAnsi="Arial" w:cs="Arial"/>
                <w:color w:val="000000"/>
                <w:sz w:val="18"/>
                <w:szCs w:val="18"/>
              </w:rPr>
              <w:br/>
              <w:t>(0.61, 1.09)</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962CAB" w:rsidP="00962CAB">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110 / 221 (1151)</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DC53C8" w:rsidRDefault="00020AC0" w:rsidP="00962CAB">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100 / 179 (1131)</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0974" w:rsidRDefault="00482D81" w:rsidP="00962CAB">
            <w:pPr>
              <w:spacing w:before="100" w:after="100"/>
              <w:ind w:left="101" w:right="101"/>
              <w:contextualSpacing/>
              <w:jc w:val="center"/>
              <w:rPr>
                <w:rFonts w:ascii="Arial" w:eastAsia="Times New Roman" w:hAnsi="Arial" w:cs="Arial"/>
                <w:color w:val="000000"/>
                <w:sz w:val="18"/>
                <w:szCs w:val="18"/>
              </w:rPr>
            </w:pPr>
            <w:r w:rsidRPr="00DC53C8">
              <w:rPr>
                <w:rFonts w:ascii="Arial" w:eastAsia="Times New Roman" w:hAnsi="Arial" w:cs="Arial"/>
                <w:color w:val="000000"/>
                <w:sz w:val="18"/>
                <w:szCs w:val="18"/>
              </w:rPr>
              <w:t>1.07</w:t>
            </w:r>
            <w:r w:rsidR="00AD3AF7">
              <w:rPr>
                <w:rFonts w:ascii="Arial" w:eastAsia="Times New Roman" w:hAnsi="Arial" w:cs="Arial"/>
                <w:color w:val="000000"/>
                <w:sz w:val="18"/>
                <w:szCs w:val="18"/>
              </w:rPr>
              <w:t xml:space="preserve"> </w:t>
            </w:r>
          </w:p>
          <w:p w:rsidR="00482D81" w:rsidRPr="00DC53C8" w:rsidRDefault="00482D81" w:rsidP="00962CAB">
            <w:pPr>
              <w:spacing w:before="100" w:after="100"/>
              <w:ind w:left="101" w:right="101"/>
              <w:contextualSpacing/>
              <w:jc w:val="center"/>
              <w:rPr>
                <w:rFonts w:ascii="Arial" w:hAnsi="Arial" w:cs="Arial"/>
                <w:sz w:val="18"/>
                <w:szCs w:val="18"/>
              </w:rPr>
            </w:pPr>
            <w:r w:rsidRPr="00DC53C8">
              <w:rPr>
                <w:rFonts w:ascii="Arial" w:eastAsia="Times New Roman" w:hAnsi="Arial" w:cs="Arial"/>
                <w:color w:val="000000"/>
                <w:sz w:val="18"/>
                <w:szCs w:val="18"/>
              </w:rPr>
              <w:t>(0.81, 1.42)</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640974" w:rsidRDefault="00482D81" w:rsidP="00962CAB">
            <w:pPr>
              <w:spacing w:before="100" w:after="100"/>
              <w:ind w:left="101" w:right="101"/>
              <w:contextualSpacing/>
              <w:jc w:val="center"/>
              <w:rPr>
                <w:rFonts w:ascii="Arial" w:eastAsia="Times New Roman" w:hAnsi="Arial" w:cs="Arial"/>
                <w:color w:val="000000"/>
                <w:sz w:val="18"/>
                <w:szCs w:val="18"/>
              </w:rPr>
            </w:pPr>
            <w:r w:rsidRPr="00DC53C8">
              <w:rPr>
                <w:rFonts w:ascii="Arial" w:eastAsia="Times New Roman" w:hAnsi="Arial" w:cs="Arial"/>
                <w:color w:val="000000"/>
                <w:sz w:val="18"/>
                <w:szCs w:val="18"/>
              </w:rPr>
              <w:t>1.23</w:t>
            </w:r>
            <w:r w:rsidR="00AD3AF7">
              <w:rPr>
                <w:rFonts w:ascii="Arial" w:eastAsia="Times New Roman" w:hAnsi="Arial" w:cs="Arial"/>
                <w:color w:val="000000"/>
                <w:sz w:val="18"/>
                <w:szCs w:val="18"/>
              </w:rPr>
              <w:t xml:space="preserve"> </w:t>
            </w:r>
          </w:p>
          <w:p w:rsidR="00482D81" w:rsidRPr="00DC53C8" w:rsidRDefault="00482D81" w:rsidP="00962CAB">
            <w:pPr>
              <w:spacing w:before="100" w:after="100"/>
              <w:ind w:left="101" w:right="101"/>
              <w:contextualSpacing/>
              <w:jc w:val="center"/>
              <w:rPr>
                <w:rFonts w:ascii="Arial" w:hAnsi="Arial" w:cs="Arial"/>
                <w:sz w:val="18"/>
                <w:szCs w:val="18"/>
              </w:rPr>
            </w:pPr>
            <w:r w:rsidRPr="00DC53C8">
              <w:rPr>
                <w:rFonts w:ascii="Arial" w:eastAsia="Times New Roman" w:hAnsi="Arial" w:cs="Arial"/>
                <w:color w:val="000000"/>
                <w:sz w:val="18"/>
                <w:szCs w:val="18"/>
              </w:rPr>
              <w:t>(0.99, 1.53)</w:t>
            </w:r>
          </w:p>
        </w:tc>
      </w:tr>
      <w:tr w:rsidR="00482D81" w:rsidTr="00962CAB">
        <w:trPr>
          <w:cantSplit/>
          <w:jc w:val="center"/>
        </w:trPr>
        <w:tc>
          <w:tcPr>
            <w:tcW w:w="5000" w:type="pct"/>
            <w:gridSpan w:val="9"/>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482D81" w:rsidRPr="00AD3AF7" w:rsidRDefault="00482D81" w:rsidP="00DC53C8">
            <w:pPr>
              <w:spacing w:before="100" w:after="100"/>
              <w:ind w:left="100" w:right="100"/>
              <w:rPr>
                <w:rFonts w:ascii="Arial" w:hAnsi="Arial" w:cs="Arial"/>
                <w:color w:val="FFFFFF" w:themeColor="background1"/>
              </w:rPr>
            </w:pPr>
            <w:r w:rsidRPr="00AD3AF7">
              <w:rPr>
                <w:rFonts w:ascii="Arial" w:eastAsia="Times New Roman" w:hAnsi="Arial" w:cs="Arial"/>
                <w:i/>
                <w:color w:val="FFFFFF" w:themeColor="background1"/>
              </w:rPr>
              <w:t>Sex</w:t>
            </w:r>
          </w:p>
        </w:tc>
      </w:tr>
      <w:tr w:rsidR="00482D81" w:rsidTr="00967E26">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C3679D" w:rsidRDefault="00482D81" w:rsidP="00DC53C8">
            <w:pPr>
              <w:spacing w:before="100" w:after="100"/>
              <w:ind w:left="300" w:right="100"/>
              <w:rPr>
                <w:rFonts w:ascii="Arial" w:hAnsi="Arial" w:cs="Arial"/>
              </w:rPr>
            </w:pPr>
            <w:r w:rsidRPr="00C3679D">
              <w:rPr>
                <w:rFonts w:ascii="Arial" w:eastAsia="Times New Roman" w:hAnsi="Arial" w:cs="Arial"/>
                <w:color w:val="000000"/>
              </w:rPr>
              <w:t>Male</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C3679D" w:rsidRDefault="00C3679D" w:rsidP="00C3679D">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47 / 123 (2994)</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C3679D" w:rsidRDefault="00C3679D" w:rsidP="00C3679D">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68 / 144 (3035)</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C3679D" w:rsidRDefault="00482D81" w:rsidP="00C3679D">
            <w:pPr>
              <w:spacing w:before="100" w:after="100"/>
              <w:ind w:left="101" w:right="101"/>
              <w:contextualSpacing/>
              <w:jc w:val="center"/>
              <w:rPr>
                <w:rFonts w:ascii="Arial" w:hAnsi="Arial" w:cs="Arial"/>
                <w:sz w:val="18"/>
                <w:szCs w:val="18"/>
              </w:rPr>
            </w:pPr>
            <w:r w:rsidRPr="00C3679D">
              <w:rPr>
                <w:rFonts w:ascii="Arial" w:eastAsia="Times New Roman" w:hAnsi="Arial" w:cs="Arial"/>
                <w:color w:val="000000"/>
                <w:sz w:val="18"/>
                <w:szCs w:val="18"/>
              </w:rPr>
              <w:t>0.62</w:t>
            </w:r>
            <w:r w:rsidRPr="00C3679D">
              <w:rPr>
                <w:rFonts w:ascii="Arial" w:eastAsia="Times New Roman" w:hAnsi="Arial" w:cs="Arial"/>
                <w:color w:val="000000"/>
                <w:sz w:val="18"/>
                <w:szCs w:val="18"/>
              </w:rPr>
              <w:br/>
              <w:t>(0.42, 0.90)</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C3679D" w:rsidRDefault="00482D81" w:rsidP="00C3679D">
            <w:pPr>
              <w:spacing w:before="100" w:after="100"/>
              <w:ind w:left="101" w:right="101"/>
              <w:contextualSpacing/>
              <w:jc w:val="center"/>
              <w:rPr>
                <w:rFonts w:ascii="Arial" w:hAnsi="Arial" w:cs="Arial"/>
                <w:sz w:val="18"/>
                <w:szCs w:val="18"/>
              </w:rPr>
            </w:pPr>
            <w:r w:rsidRPr="00C3679D">
              <w:rPr>
                <w:rFonts w:ascii="Arial" w:eastAsia="Times New Roman" w:hAnsi="Arial" w:cs="Arial"/>
                <w:color w:val="000000"/>
                <w:sz w:val="18"/>
                <w:szCs w:val="18"/>
              </w:rPr>
              <w:t>0.85</w:t>
            </w:r>
            <w:r w:rsidRPr="00C3679D">
              <w:rPr>
                <w:rFonts w:ascii="Arial" w:eastAsia="Times New Roman" w:hAnsi="Arial" w:cs="Arial"/>
                <w:color w:val="000000"/>
                <w:sz w:val="18"/>
                <w:szCs w:val="18"/>
              </w:rPr>
              <w:br/>
              <w:t>(0.67, 1.08)</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C3679D" w:rsidRDefault="00C3679D" w:rsidP="00C3679D">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125 / 275 (2745)</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C3679D" w:rsidRDefault="00C3679D" w:rsidP="00C3679D">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119 / 234 (2743)</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C3679D" w:rsidRDefault="00482D81" w:rsidP="00C3679D">
            <w:pPr>
              <w:spacing w:before="100" w:after="100"/>
              <w:ind w:left="101" w:right="101"/>
              <w:contextualSpacing/>
              <w:jc w:val="center"/>
              <w:rPr>
                <w:rFonts w:ascii="Arial" w:hAnsi="Arial" w:cs="Arial"/>
                <w:sz w:val="18"/>
                <w:szCs w:val="18"/>
              </w:rPr>
            </w:pPr>
            <w:r w:rsidRPr="00C3679D">
              <w:rPr>
                <w:rFonts w:ascii="Arial" w:eastAsia="Times New Roman" w:hAnsi="Arial" w:cs="Arial"/>
                <w:color w:val="000000"/>
                <w:sz w:val="18"/>
                <w:szCs w:val="18"/>
              </w:rPr>
              <w:t>1.09</w:t>
            </w:r>
            <w:r w:rsidRPr="00C3679D">
              <w:rPr>
                <w:rFonts w:ascii="Arial" w:eastAsia="Times New Roman" w:hAnsi="Arial" w:cs="Arial"/>
                <w:color w:val="000000"/>
                <w:sz w:val="18"/>
                <w:szCs w:val="18"/>
              </w:rPr>
              <w:br/>
              <w:t>(0.85, 1.38)</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C3679D" w:rsidRDefault="00482D81" w:rsidP="00C3679D">
            <w:pPr>
              <w:spacing w:before="100" w:after="100"/>
              <w:ind w:left="101" w:right="101"/>
              <w:contextualSpacing/>
              <w:jc w:val="center"/>
              <w:rPr>
                <w:rFonts w:ascii="Arial" w:hAnsi="Arial" w:cs="Arial"/>
                <w:sz w:val="18"/>
                <w:szCs w:val="18"/>
              </w:rPr>
            </w:pPr>
            <w:r w:rsidRPr="00C3679D">
              <w:rPr>
                <w:rFonts w:ascii="Arial" w:eastAsia="Times New Roman" w:hAnsi="Arial" w:cs="Arial"/>
                <w:color w:val="000000"/>
                <w:sz w:val="18"/>
                <w:szCs w:val="18"/>
              </w:rPr>
              <w:t>1.20</w:t>
            </w:r>
            <w:r w:rsidRPr="00C3679D">
              <w:rPr>
                <w:rFonts w:ascii="Arial" w:eastAsia="Times New Roman" w:hAnsi="Arial" w:cs="Arial"/>
                <w:color w:val="000000"/>
                <w:sz w:val="18"/>
                <w:szCs w:val="18"/>
              </w:rPr>
              <w:br/>
              <w:t>(1.00, 1.44)</w:t>
            </w:r>
          </w:p>
        </w:tc>
      </w:tr>
      <w:tr w:rsidR="00482D81" w:rsidTr="00C3679D">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C3679D" w:rsidRDefault="00482D81" w:rsidP="00DC53C8">
            <w:pPr>
              <w:spacing w:before="100" w:after="100"/>
              <w:ind w:left="300" w:right="100"/>
              <w:rPr>
                <w:rFonts w:ascii="Arial" w:hAnsi="Arial" w:cs="Arial"/>
              </w:rPr>
            </w:pPr>
            <w:r w:rsidRPr="00C3679D">
              <w:rPr>
                <w:rFonts w:ascii="Arial" w:eastAsia="Times New Roman" w:hAnsi="Arial" w:cs="Arial"/>
                <w:color w:val="000000"/>
              </w:rPr>
              <w:t>Female</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3679D" w:rsidRDefault="00C3679D" w:rsidP="00C3679D">
            <w:pPr>
              <w:spacing w:before="100" w:after="100"/>
              <w:ind w:left="101" w:right="101"/>
              <w:contextualSpacing/>
              <w:jc w:val="center"/>
              <w:rPr>
                <w:rFonts w:ascii="Arial" w:eastAsia="Times New Roman" w:hAnsi="Arial" w:cs="Arial"/>
                <w:color w:val="000000"/>
                <w:sz w:val="18"/>
                <w:szCs w:val="18"/>
              </w:rPr>
            </w:pPr>
            <w:r>
              <w:rPr>
                <w:rFonts w:ascii="Arial" w:eastAsia="Times New Roman" w:hAnsi="Arial" w:cs="Arial"/>
                <w:color w:val="000000"/>
                <w:sz w:val="18"/>
                <w:szCs w:val="18"/>
              </w:rPr>
              <w:t xml:space="preserve">18 / 53 </w:t>
            </w:r>
          </w:p>
          <w:p w:rsidR="00482D81" w:rsidRPr="00C3679D" w:rsidRDefault="00C3679D" w:rsidP="00C3679D">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 xml:space="preserve">(1684) </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C3679D" w:rsidRDefault="00C3679D" w:rsidP="00C3679D">
            <w:pPr>
              <w:spacing w:before="100" w:after="100"/>
              <w:ind w:left="101" w:right="101"/>
              <w:contextualSpacing/>
              <w:jc w:val="center"/>
              <w:rPr>
                <w:rFonts w:ascii="Arial" w:eastAsia="Times New Roman" w:hAnsi="Arial" w:cs="Arial"/>
                <w:color w:val="000000"/>
                <w:sz w:val="18"/>
                <w:szCs w:val="18"/>
              </w:rPr>
            </w:pPr>
            <w:r>
              <w:rPr>
                <w:rFonts w:ascii="Arial" w:eastAsia="Times New Roman" w:hAnsi="Arial" w:cs="Arial"/>
                <w:color w:val="000000"/>
                <w:sz w:val="18"/>
                <w:szCs w:val="18"/>
              </w:rPr>
              <w:t xml:space="preserve">24 / 54 </w:t>
            </w:r>
          </w:p>
          <w:p w:rsidR="00482D81" w:rsidRPr="00C3679D" w:rsidRDefault="00C3679D" w:rsidP="00C3679D">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(1648)</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C3679D" w:rsidRDefault="00482D81" w:rsidP="00C3679D">
            <w:pPr>
              <w:spacing w:before="100" w:after="100"/>
              <w:ind w:left="101" w:right="101"/>
              <w:contextualSpacing/>
              <w:jc w:val="center"/>
              <w:rPr>
                <w:rFonts w:ascii="Arial" w:hAnsi="Arial" w:cs="Arial"/>
                <w:sz w:val="18"/>
                <w:szCs w:val="18"/>
              </w:rPr>
            </w:pPr>
            <w:r w:rsidRPr="00C3679D">
              <w:rPr>
                <w:rFonts w:ascii="Arial" w:eastAsia="Times New Roman" w:hAnsi="Arial" w:cs="Arial"/>
                <w:color w:val="000000"/>
                <w:sz w:val="18"/>
                <w:szCs w:val="18"/>
              </w:rPr>
              <w:t>0.75</w:t>
            </w:r>
            <w:r w:rsidRPr="00C3679D">
              <w:rPr>
                <w:rFonts w:ascii="Arial" w:eastAsia="Times New Roman" w:hAnsi="Arial" w:cs="Arial"/>
                <w:color w:val="000000"/>
                <w:sz w:val="18"/>
                <w:szCs w:val="18"/>
              </w:rPr>
              <w:br/>
              <w:t>(0.45, 1.27)</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C3679D" w:rsidRDefault="00482D81" w:rsidP="00C3679D">
            <w:pPr>
              <w:spacing w:before="100" w:after="100"/>
              <w:ind w:left="101" w:right="101"/>
              <w:contextualSpacing/>
              <w:jc w:val="center"/>
              <w:rPr>
                <w:rFonts w:ascii="Arial" w:hAnsi="Arial" w:cs="Arial"/>
                <w:sz w:val="18"/>
                <w:szCs w:val="18"/>
              </w:rPr>
            </w:pPr>
            <w:r w:rsidRPr="00C3679D">
              <w:rPr>
                <w:rFonts w:ascii="Arial" w:eastAsia="Times New Roman" w:hAnsi="Arial" w:cs="Arial"/>
                <w:color w:val="000000"/>
                <w:sz w:val="18"/>
                <w:szCs w:val="18"/>
              </w:rPr>
              <w:t>0.97</w:t>
            </w:r>
            <w:r w:rsidRPr="00C3679D">
              <w:rPr>
                <w:rFonts w:ascii="Arial" w:eastAsia="Times New Roman" w:hAnsi="Arial" w:cs="Arial"/>
                <w:color w:val="000000"/>
                <w:sz w:val="18"/>
                <w:szCs w:val="18"/>
              </w:rPr>
              <w:br/>
              <w:t>(0.64, 1.48)</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C3679D" w:rsidRDefault="00C3679D" w:rsidP="00C3679D">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58 / 119 (1529)</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C3679D" w:rsidRDefault="00C3679D" w:rsidP="00C3679D">
            <w:pPr>
              <w:spacing w:before="100" w:after="100"/>
              <w:ind w:left="101" w:right="101"/>
              <w:contextualSpacing/>
              <w:jc w:val="center"/>
              <w:rPr>
                <w:rFonts w:ascii="Arial" w:hAnsi="Arial" w:cs="Arial"/>
                <w:sz w:val="18"/>
                <w:szCs w:val="18"/>
              </w:rPr>
            </w:pPr>
            <w:r>
              <w:rPr>
                <w:rFonts w:ascii="Arial" w:eastAsia="Times New Roman" w:hAnsi="Arial" w:cs="Arial"/>
                <w:color w:val="000000"/>
                <w:sz w:val="18"/>
                <w:szCs w:val="18"/>
              </w:rPr>
              <w:t>62 / 121 (1517)</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C3679D" w:rsidRDefault="00482D81" w:rsidP="00C3679D">
            <w:pPr>
              <w:spacing w:before="100" w:after="100"/>
              <w:ind w:left="101" w:right="101"/>
              <w:contextualSpacing/>
              <w:jc w:val="center"/>
              <w:rPr>
                <w:rFonts w:ascii="Arial" w:hAnsi="Arial" w:cs="Arial"/>
                <w:sz w:val="18"/>
                <w:szCs w:val="18"/>
              </w:rPr>
            </w:pPr>
            <w:r w:rsidRPr="00C3679D">
              <w:rPr>
                <w:rFonts w:ascii="Arial" w:eastAsia="Times New Roman" w:hAnsi="Arial" w:cs="Arial"/>
                <w:color w:val="000000"/>
                <w:sz w:val="18"/>
                <w:szCs w:val="18"/>
              </w:rPr>
              <w:t>0.89</w:t>
            </w:r>
            <w:r w:rsidRPr="00C3679D">
              <w:rPr>
                <w:rFonts w:ascii="Arial" w:eastAsia="Times New Roman" w:hAnsi="Arial" w:cs="Arial"/>
                <w:color w:val="000000"/>
                <w:sz w:val="18"/>
                <w:szCs w:val="18"/>
              </w:rPr>
              <w:br/>
              <w:t>(0.63, 1.28)</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C3679D" w:rsidRDefault="00482D81" w:rsidP="00C3679D">
            <w:pPr>
              <w:spacing w:before="100" w:after="100"/>
              <w:ind w:left="101" w:right="101"/>
              <w:contextualSpacing/>
              <w:jc w:val="center"/>
              <w:rPr>
                <w:rFonts w:ascii="Arial" w:hAnsi="Arial" w:cs="Arial"/>
                <w:sz w:val="18"/>
                <w:szCs w:val="18"/>
              </w:rPr>
            </w:pPr>
            <w:r w:rsidRPr="00C3679D">
              <w:rPr>
                <w:rFonts w:ascii="Arial" w:eastAsia="Times New Roman" w:hAnsi="Arial" w:cs="Arial"/>
                <w:color w:val="000000"/>
                <w:sz w:val="18"/>
                <w:szCs w:val="18"/>
              </w:rPr>
              <w:t>0.98</w:t>
            </w:r>
            <w:r w:rsidRPr="00C3679D">
              <w:rPr>
                <w:rFonts w:ascii="Arial" w:eastAsia="Times New Roman" w:hAnsi="Arial" w:cs="Arial"/>
                <w:color w:val="000000"/>
                <w:sz w:val="18"/>
                <w:szCs w:val="18"/>
              </w:rPr>
              <w:br/>
              <w:t>(0.71, 1.34)</w:t>
            </w:r>
          </w:p>
        </w:tc>
      </w:tr>
      <w:tr w:rsidR="00482D81" w:rsidTr="00365670">
        <w:trPr>
          <w:cantSplit/>
          <w:jc w:val="center"/>
        </w:trPr>
        <w:tc>
          <w:tcPr>
            <w:tcW w:w="5000" w:type="pct"/>
            <w:gridSpan w:val="9"/>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482D81" w:rsidRPr="00365670" w:rsidRDefault="00482D81" w:rsidP="00DC53C8">
            <w:pPr>
              <w:spacing w:before="100" w:after="100"/>
              <w:ind w:left="100" w:right="100"/>
              <w:rPr>
                <w:rFonts w:ascii="Arial" w:hAnsi="Arial" w:cs="Arial"/>
                <w:color w:val="FFFFFF" w:themeColor="background1"/>
              </w:rPr>
            </w:pPr>
            <w:r w:rsidRPr="00365670">
              <w:rPr>
                <w:rFonts w:ascii="Arial" w:eastAsia="Times New Roman" w:hAnsi="Arial" w:cs="Arial"/>
                <w:i/>
                <w:color w:val="FFFFFF" w:themeColor="background1"/>
              </w:rPr>
              <w:t>R</w:t>
            </w:r>
            <w:r w:rsidRPr="00365670">
              <w:rPr>
                <w:rFonts w:ascii="Arial" w:eastAsia="Times New Roman" w:hAnsi="Arial" w:cs="Arial"/>
                <w:i/>
                <w:color w:val="FFFFFF" w:themeColor="background1"/>
                <w:shd w:val="clear" w:color="auto" w:fill="808080" w:themeFill="background1" w:themeFillShade="80"/>
              </w:rPr>
              <w:t>ace</w:t>
            </w:r>
          </w:p>
        </w:tc>
      </w:tr>
      <w:tr w:rsidR="00482D81" w:rsidTr="00967E26">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365670" w:rsidRDefault="00482D81" w:rsidP="00967E26">
            <w:pPr>
              <w:spacing w:before="100" w:after="100"/>
              <w:ind w:left="300" w:right="101"/>
              <w:contextualSpacing/>
              <w:rPr>
                <w:rFonts w:ascii="Arial" w:hAnsi="Arial" w:cs="Arial"/>
              </w:rPr>
            </w:pPr>
            <w:r w:rsidRPr="00365670">
              <w:rPr>
                <w:rFonts w:ascii="Arial" w:eastAsia="Times New Roman" w:hAnsi="Arial" w:cs="Arial"/>
                <w:color w:val="000000"/>
              </w:rPr>
              <w:t>Non-Black</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365670" w:rsidRDefault="00365670" w:rsidP="00967E26">
            <w:pPr>
              <w:spacing w:before="100" w:after="100"/>
              <w:ind w:left="100" w:right="101"/>
              <w:contextualSpacing/>
              <w:jc w:val="center"/>
              <w:rPr>
                <w:rFonts w:ascii="Arial" w:hAnsi="Arial" w:cs="Arial"/>
                <w:sz w:val="18"/>
                <w:szCs w:val="18"/>
              </w:rPr>
            </w:pPr>
            <w:r>
              <w:rPr>
                <w:rFonts w:ascii="Arial" w:eastAsia="Times New Roman" w:hAnsi="Arial" w:cs="Arial"/>
                <w:color w:val="000000"/>
                <w:sz w:val="18"/>
                <w:szCs w:val="18"/>
              </w:rPr>
              <w:t>44 / 129 (3224)</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365670" w:rsidRDefault="00967E26" w:rsidP="00967E26">
            <w:pPr>
              <w:spacing w:before="100" w:after="100"/>
              <w:ind w:left="100" w:right="101"/>
              <w:contextualSpacing/>
              <w:jc w:val="center"/>
              <w:rPr>
                <w:rFonts w:ascii="Arial" w:hAnsi="Arial" w:cs="Arial"/>
                <w:sz w:val="18"/>
                <w:szCs w:val="18"/>
              </w:rPr>
            </w:pPr>
            <w:r>
              <w:rPr>
                <w:rFonts w:ascii="Arial" w:hAnsi="Arial" w:cs="Arial"/>
                <w:sz w:val="18"/>
                <w:szCs w:val="18"/>
              </w:rPr>
              <w:t>67 / 142 (3190)</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365670" w:rsidRDefault="00482D81" w:rsidP="00967E26">
            <w:pPr>
              <w:spacing w:before="100" w:after="100"/>
              <w:ind w:left="100" w:right="101"/>
              <w:contextualSpacing/>
              <w:jc w:val="center"/>
              <w:rPr>
                <w:rFonts w:ascii="Arial" w:hAnsi="Arial" w:cs="Arial"/>
                <w:sz w:val="18"/>
                <w:szCs w:val="18"/>
              </w:rPr>
            </w:pPr>
            <w:r w:rsidRPr="00365670">
              <w:rPr>
                <w:rFonts w:ascii="Arial" w:eastAsia="Times New Roman" w:hAnsi="Arial" w:cs="Arial"/>
                <w:color w:val="000000"/>
                <w:sz w:val="18"/>
                <w:szCs w:val="18"/>
              </w:rPr>
              <w:t>0.58</w:t>
            </w:r>
            <w:r w:rsidRPr="00365670">
              <w:rPr>
                <w:rFonts w:ascii="Arial" w:eastAsia="Times New Roman" w:hAnsi="Arial" w:cs="Arial"/>
                <w:color w:val="000000"/>
                <w:sz w:val="18"/>
                <w:szCs w:val="18"/>
              </w:rPr>
              <w:br/>
              <w:t>(0.42, 0.81)</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365670" w:rsidRDefault="00482D81" w:rsidP="00967E26">
            <w:pPr>
              <w:spacing w:before="100" w:after="100"/>
              <w:ind w:left="100" w:right="101"/>
              <w:contextualSpacing/>
              <w:jc w:val="center"/>
              <w:rPr>
                <w:rFonts w:ascii="Arial" w:hAnsi="Arial" w:cs="Arial"/>
                <w:sz w:val="18"/>
                <w:szCs w:val="18"/>
              </w:rPr>
            </w:pPr>
            <w:r w:rsidRPr="00365670">
              <w:rPr>
                <w:rFonts w:ascii="Arial" w:eastAsia="Times New Roman" w:hAnsi="Arial" w:cs="Arial"/>
                <w:color w:val="000000"/>
                <w:sz w:val="18"/>
                <w:szCs w:val="18"/>
              </w:rPr>
              <w:t>0.87</w:t>
            </w:r>
            <w:r w:rsidRPr="00365670">
              <w:rPr>
                <w:rFonts w:ascii="Arial" w:eastAsia="Times New Roman" w:hAnsi="Arial" w:cs="Arial"/>
                <w:color w:val="000000"/>
                <w:sz w:val="18"/>
                <w:szCs w:val="18"/>
              </w:rPr>
              <w:br/>
              <w:t>(0.68, 1.12)</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365670" w:rsidRDefault="00365670" w:rsidP="00967E26">
            <w:pPr>
              <w:spacing w:before="100" w:after="100"/>
              <w:ind w:left="100" w:right="101"/>
              <w:contextualSpacing/>
              <w:jc w:val="center"/>
              <w:rPr>
                <w:rFonts w:ascii="Arial" w:hAnsi="Arial" w:cs="Arial"/>
                <w:sz w:val="18"/>
                <w:szCs w:val="18"/>
              </w:rPr>
            </w:pPr>
            <w:r>
              <w:rPr>
                <w:rFonts w:ascii="Arial" w:eastAsia="Times New Roman" w:hAnsi="Arial" w:cs="Arial"/>
                <w:color w:val="000000"/>
                <w:sz w:val="18"/>
                <w:szCs w:val="18"/>
              </w:rPr>
              <w:t>135 / 291 (2953)</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365670" w:rsidRDefault="00967E26" w:rsidP="00967E26">
            <w:pPr>
              <w:spacing w:before="100" w:after="100"/>
              <w:ind w:left="100" w:right="101"/>
              <w:contextualSpacing/>
              <w:jc w:val="center"/>
              <w:rPr>
                <w:rFonts w:ascii="Arial" w:hAnsi="Arial" w:cs="Arial"/>
                <w:sz w:val="18"/>
                <w:szCs w:val="18"/>
              </w:rPr>
            </w:pPr>
            <w:r>
              <w:rPr>
                <w:rFonts w:ascii="Arial" w:hAnsi="Arial" w:cs="Arial"/>
                <w:sz w:val="18"/>
                <w:szCs w:val="18"/>
              </w:rPr>
              <w:t>126 / 260 (2897)</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365670" w:rsidRDefault="00482D81" w:rsidP="00967E26">
            <w:pPr>
              <w:spacing w:before="100" w:after="100"/>
              <w:ind w:left="100" w:right="101"/>
              <w:contextualSpacing/>
              <w:jc w:val="center"/>
              <w:rPr>
                <w:rFonts w:ascii="Arial" w:hAnsi="Arial" w:cs="Arial"/>
                <w:sz w:val="18"/>
                <w:szCs w:val="18"/>
              </w:rPr>
            </w:pPr>
            <w:r w:rsidRPr="00365670">
              <w:rPr>
                <w:rFonts w:ascii="Arial" w:eastAsia="Times New Roman" w:hAnsi="Arial" w:cs="Arial"/>
                <w:color w:val="000000"/>
                <w:sz w:val="18"/>
                <w:szCs w:val="18"/>
              </w:rPr>
              <w:t>1.10</w:t>
            </w:r>
            <w:r w:rsidRPr="00365670">
              <w:rPr>
                <w:rFonts w:ascii="Arial" w:eastAsia="Times New Roman" w:hAnsi="Arial" w:cs="Arial"/>
                <w:color w:val="000000"/>
                <w:sz w:val="18"/>
                <w:szCs w:val="18"/>
              </w:rPr>
              <w:br/>
              <w:t>(0.89, 1.37)</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365670" w:rsidRDefault="00482D81" w:rsidP="00967E26">
            <w:pPr>
              <w:spacing w:before="100" w:after="100"/>
              <w:ind w:left="100" w:right="101"/>
              <w:contextualSpacing/>
              <w:jc w:val="center"/>
              <w:rPr>
                <w:rFonts w:ascii="Arial" w:hAnsi="Arial" w:cs="Arial"/>
                <w:sz w:val="18"/>
                <w:szCs w:val="18"/>
              </w:rPr>
            </w:pPr>
            <w:r w:rsidRPr="00365670">
              <w:rPr>
                <w:rFonts w:ascii="Arial" w:eastAsia="Times New Roman" w:hAnsi="Arial" w:cs="Arial"/>
                <w:color w:val="000000"/>
                <w:sz w:val="18"/>
                <w:szCs w:val="18"/>
              </w:rPr>
              <w:t>1.13</w:t>
            </w:r>
            <w:r w:rsidRPr="00365670">
              <w:rPr>
                <w:rFonts w:ascii="Arial" w:eastAsia="Times New Roman" w:hAnsi="Arial" w:cs="Arial"/>
                <w:color w:val="000000"/>
                <w:sz w:val="18"/>
                <w:szCs w:val="18"/>
              </w:rPr>
              <w:br/>
              <w:t>(0.94, 1.36)</w:t>
            </w:r>
          </w:p>
        </w:tc>
      </w:tr>
      <w:tr w:rsidR="00482D81" w:rsidTr="00967E26">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365670" w:rsidRDefault="00482D81" w:rsidP="00967E26">
            <w:pPr>
              <w:spacing w:before="100" w:after="100"/>
              <w:ind w:left="300" w:right="101"/>
              <w:contextualSpacing/>
              <w:rPr>
                <w:rFonts w:ascii="Arial" w:hAnsi="Arial" w:cs="Arial"/>
              </w:rPr>
            </w:pPr>
            <w:r w:rsidRPr="00365670">
              <w:rPr>
                <w:rFonts w:ascii="Arial" w:eastAsia="Times New Roman" w:hAnsi="Arial" w:cs="Arial"/>
                <w:color w:val="000000"/>
              </w:rPr>
              <w:t>Black</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365670" w:rsidRDefault="00365670" w:rsidP="00967E26">
            <w:pPr>
              <w:spacing w:before="100" w:after="100"/>
              <w:ind w:left="100" w:right="101"/>
              <w:contextualSpacing/>
              <w:jc w:val="center"/>
              <w:rPr>
                <w:rFonts w:ascii="Arial" w:eastAsia="Times New Roman" w:hAnsi="Arial" w:cs="Arial"/>
                <w:color w:val="000000"/>
                <w:sz w:val="18"/>
                <w:szCs w:val="18"/>
              </w:rPr>
            </w:pPr>
            <w:r>
              <w:rPr>
                <w:rFonts w:ascii="Arial" w:eastAsia="Times New Roman" w:hAnsi="Arial" w:cs="Arial"/>
                <w:color w:val="000000"/>
                <w:sz w:val="18"/>
                <w:szCs w:val="18"/>
              </w:rPr>
              <w:t xml:space="preserve">21 / 47 </w:t>
            </w:r>
          </w:p>
          <w:p w:rsidR="00482D81" w:rsidRPr="00365670" w:rsidRDefault="00365670" w:rsidP="00967E26">
            <w:pPr>
              <w:spacing w:before="100" w:after="100"/>
              <w:ind w:left="100" w:right="101"/>
              <w:contextualSpacing/>
              <w:jc w:val="center"/>
              <w:rPr>
                <w:rFonts w:ascii="Arial" w:hAnsi="Arial" w:cs="Arial"/>
                <w:sz w:val="18"/>
                <w:szCs w:val="18"/>
              </w:rPr>
            </w:pPr>
            <w:r>
              <w:rPr>
                <w:rFonts w:ascii="Arial" w:eastAsia="Times New Roman" w:hAnsi="Arial" w:cs="Arial"/>
                <w:color w:val="000000"/>
                <w:sz w:val="18"/>
                <w:szCs w:val="18"/>
              </w:rPr>
              <w:t xml:space="preserve">(1454) </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67E26" w:rsidRDefault="00967E26" w:rsidP="00967E26">
            <w:pPr>
              <w:spacing w:before="100" w:after="100"/>
              <w:ind w:left="100" w:right="101"/>
              <w:contextualSpacing/>
              <w:jc w:val="center"/>
              <w:rPr>
                <w:rFonts w:ascii="Arial" w:hAnsi="Arial" w:cs="Arial"/>
                <w:sz w:val="18"/>
                <w:szCs w:val="18"/>
              </w:rPr>
            </w:pPr>
            <w:r>
              <w:rPr>
                <w:rFonts w:ascii="Arial" w:hAnsi="Arial" w:cs="Arial"/>
                <w:sz w:val="18"/>
                <w:szCs w:val="18"/>
              </w:rPr>
              <w:t xml:space="preserve">25 / 56 </w:t>
            </w:r>
          </w:p>
          <w:p w:rsidR="00482D81" w:rsidRPr="00365670" w:rsidRDefault="00967E26" w:rsidP="00967E26">
            <w:pPr>
              <w:spacing w:before="100" w:after="100"/>
              <w:ind w:left="100" w:right="101"/>
              <w:contextualSpacing/>
              <w:jc w:val="center"/>
              <w:rPr>
                <w:rFonts w:ascii="Arial" w:hAnsi="Arial" w:cs="Arial"/>
                <w:sz w:val="18"/>
                <w:szCs w:val="18"/>
              </w:rPr>
            </w:pPr>
            <w:r>
              <w:rPr>
                <w:rFonts w:ascii="Arial" w:hAnsi="Arial" w:cs="Arial"/>
                <w:sz w:val="18"/>
                <w:szCs w:val="18"/>
              </w:rPr>
              <w:t>(1493)</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365670" w:rsidRDefault="00482D81" w:rsidP="00967E26">
            <w:pPr>
              <w:spacing w:before="100" w:after="100"/>
              <w:ind w:left="100" w:right="101"/>
              <w:contextualSpacing/>
              <w:jc w:val="center"/>
              <w:rPr>
                <w:rFonts w:ascii="Arial" w:hAnsi="Arial" w:cs="Arial"/>
                <w:sz w:val="18"/>
                <w:szCs w:val="18"/>
              </w:rPr>
            </w:pPr>
            <w:r w:rsidRPr="00365670">
              <w:rPr>
                <w:rFonts w:ascii="Arial" w:eastAsia="Times New Roman" w:hAnsi="Arial" w:cs="Arial"/>
                <w:color w:val="000000"/>
                <w:sz w:val="18"/>
                <w:szCs w:val="18"/>
              </w:rPr>
              <w:t>0.82</w:t>
            </w:r>
            <w:r w:rsidRPr="00365670">
              <w:rPr>
                <w:rFonts w:ascii="Arial" w:eastAsia="Times New Roman" w:hAnsi="Arial" w:cs="Arial"/>
                <w:color w:val="000000"/>
                <w:sz w:val="18"/>
                <w:szCs w:val="18"/>
              </w:rPr>
              <w:br/>
              <w:t>(0.46, 1.45)</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365670" w:rsidRDefault="00482D81" w:rsidP="00967E26">
            <w:pPr>
              <w:spacing w:before="100" w:after="100"/>
              <w:ind w:left="100" w:right="101"/>
              <w:contextualSpacing/>
              <w:jc w:val="center"/>
              <w:rPr>
                <w:rFonts w:ascii="Arial" w:hAnsi="Arial" w:cs="Arial"/>
                <w:sz w:val="18"/>
                <w:szCs w:val="18"/>
              </w:rPr>
            </w:pPr>
            <w:r w:rsidRPr="00365670">
              <w:rPr>
                <w:rFonts w:ascii="Arial" w:eastAsia="Times New Roman" w:hAnsi="Arial" w:cs="Arial"/>
                <w:color w:val="000000"/>
                <w:sz w:val="18"/>
                <w:szCs w:val="18"/>
              </w:rPr>
              <w:t>0.93</w:t>
            </w:r>
            <w:r w:rsidRPr="00365670">
              <w:rPr>
                <w:rFonts w:ascii="Arial" w:eastAsia="Times New Roman" w:hAnsi="Arial" w:cs="Arial"/>
                <w:color w:val="000000"/>
                <w:sz w:val="18"/>
                <w:szCs w:val="18"/>
              </w:rPr>
              <w:br/>
              <w:t>(0.64, 1.37)</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365670" w:rsidRDefault="00365670" w:rsidP="00967E26">
            <w:pPr>
              <w:spacing w:before="100" w:after="100"/>
              <w:ind w:left="100" w:right="101"/>
              <w:contextualSpacing/>
              <w:jc w:val="center"/>
              <w:rPr>
                <w:rFonts w:ascii="Arial" w:hAnsi="Arial" w:cs="Arial"/>
                <w:sz w:val="18"/>
                <w:szCs w:val="18"/>
              </w:rPr>
            </w:pPr>
            <w:r>
              <w:rPr>
                <w:rFonts w:ascii="Arial" w:eastAsia="Times New Roman" w:hAnsi="Arial" w:cs="Arial"/>
                <w:color w:val="000000"/>
                <w:sz w:val="18"/>
                <w:szCs w:val="18"/>
              </w:rPr>
              <w:t>48 / 103 (1321)</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67E26" w:rsidRDefault="00967E26" w:rsidP="00967E26">
            <w:pPr>
              <w:spacing w:before="100" w:after="100"/>
              <w:ind w:left="100" w:right="101"/>
              <w:contextualSpacing/>
              <w:jc w:val="center"/>
              <w:rPr>
                <w:rFonts w:ascii="Arial" w:hAnsi="Arial" w:cs="Arial"/>
                <w:sz w:val="18"/>
                <w:szCs w:val="18"/>
              </w:rPr>
            </w:pPr>
            <w:r>
              <w:rPr>
                <w:rFonts w:ascii="Arial" w:hAnsi="Arial" w:cs="Arial"/>
                <w:sz w:val="18"/>
                <w:szCs w:val="18"/>
              </w:rPr>
              <w:t xml:space="preserve">55 / 95 </w:t>
            </w:r>
          </w:p>
          <w:p w:rsidR="00482D81" w:rsidRPr="00365670" w:rsidRDefault="00967E26" w:rsidP="00967E26">
            <w:pPr>
              <w:spacing w:before="100" w:after="100"/>
              <w:ind w:left="100" w:right="101"/>
              <w:contextualSpacing/>
              <w:jc w:val="center"/>
              <w:rPr>
                <w:rFonts w:ascii="Arial" w:hAnsi="Arial" w:cs="Arial"/>
                <w:sz w:val="18"/>
                <w:szCs w:val="18"/>
              </w:rPr>
            </w:pPr>
            <w:r>
              <w:rPr>
                <w:rFonts w:ascii="Arial" w:hAnsi="Arial" w:cs="Arial"/>
                <w:sz w:val="18"/>
                <w:szCs w:val="18"/>
              </w:rPr>
              <w:t>(1363)</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365670" w:rsidRDefault="00482D81" w:rsidP="00967E26">
            <w:pPr>
              <w:spacing w:before="100" w:after="100"/>
              <w:ind w:left="100" w:right="101"/>
              <w:contextualSpacing/>
              <w:jc w:val="center"/>
              <w:rPr>
                <w:rFonts w:ascii="Arial" w:hAnsi="Arial" w:cs="Arial"/>
                <w:sz w:val="18"/>
                <w:szCs w:val="18"/>
              </w:rPr>
            </w:pPr>
            <w:r w:rsidRPr="00365670">
              <w:rPr>
                <w:rFonts w:ascii="Arial" w:eastAsia="Times New Roman" w:hAnsi="Arial" w:cs="Arial"/>
                <w:color w:val="000000"/>
                <w:sz w:val="18"/>
                <w:szCs w:val="18"/>
              </w:rPr>
              <w:t>0.81</w:t>
            </w:r>
            <w:r w:rsidRPr="00365670">
              <w:rPr>
                <w:rFonts w:ascii="Arial" w:eastAsia="Times New Roman" w:hAnsi="Arial" w:cs="Arial"/>
                <w:color w:val="000000"/>
                <w:sz w:val="18"/>
                <w:szCs w:val="18"/>
              </w:rPr>
              <w:br/>
              <w:t>(0.54, 1.23)</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365670" w:rsidRDefault="00482D81" w:rsidP="00967E26">
            <w:pPr>
              <w:spacing w:before="100" w:after="100"/>
              <w:ind w:left="100" w:right="101"/>
              <w:contextualSpacing/>
              <w:jc w:val="center"/>
              <w:rPr>
                <w:rFonts w:ascii="Arial" w:hAnsi="Arial" w:cs="Arial"/>
                <w:sz w:val="18"/>
                <w:szCs w:val="18"/>
              </w:rPr>
            </w:pPr>
            <w:r w:rsidRPr="00365670">
              <w:rPr>
                <w:rFonts w:ascii="Arial" w:eastAsia="Times New Roman" w:hAnsi="Arial" w:cs="Arial"/>
                <w:color w:val="000000"/>
                <w:sz w:val="18"/>
                <w:szCs w:val="18"/>
              </w:rPr>
              <w:t>1.10</w:t>
            </w:r>
            <w:r w:rsidRPr="00365670">
              <w:rPr>
                <w:rFonts w:ascii="Arial" w:eastAsia="Times New Roman" w:hAnsi="Arial" w:cs="Arial"/>
                <w:color w:val="000000"/>
                <w:sz w:val="18"/>
                <w:szCs w:val="18"/>
              </w:rPr>
              <w:br/>
              <w:t>(0.84, 1.44)</w:t>
            </w:r>
          </w:p>
        </w:tc>
      </w:tr>
      <w:tr w:rsidR="00967E26" w:rsidRPr="00967E26" w:rsidTr="00967E26">
        <w:trPr>
          <w:cantSplit/>
          <w:jc w:val="center"/>
        </w:trPr>
        <w:tc>
          <w:tcPr>
            <w:tcW w:w="5000" w:type="pct"/>
            <w:gridSpan w:val="9"/>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482D81" w:rsidRPr="00967E26" w:rsidRDefault="00482D81" w:rsidP="0009055E">
            <w:pPr>
              <w:spacing w:before="100" w:after="100"/>
              <w:ind w:left="100" w:right="100"/>
              <w:rPr>
                <w:rFonts w:ascii="Arial" w:hAnsi="Arial" w:cs="Arial"/>
                <w:color w:val="FFFFFF" w:themeColor="background1"/>
              </w:rPr>
            </w:pPr>
            <w:r w:rsidRPr="00967E26">
              <w:rPr>
                <w:rFonts w:ascii="Arial" w:eastAsia="Times New Roman" w:hAnsi="Arial" w:cs="Arial"/>
                <w:i/>
                <w:color w:val="FFFFFF" w:themeColor="background1"/>
              </w:rPr>
              <w:t xml:space="preserve">Chronic Kidney </w:t>
            </w:r>
            <w:proofErr w:type="spellStart"/>
            <w:r w:rsidRPr="00967E26">
              <w:rPr>
                <w:rFonts w:ascii="Arial" w:eastAsia="Times New Roman" w:hAnsi="Arial" w:cs="Arial"/>
                <w:i/>
                <w:color w:val="FFFFFF" w:themeColor="background1"/>
              </w:rPr>
              <w:t>Disease</w:t>
            </w:r>
            <w:r w:rsidR="0009055E" w:rsidRPr="0009055E">
              <w:rPr>
                <w:rFonts w:ascii="Arial" w:eastAsia="Times New Roman" w:hAnsi="Arial" w:cs="Arial"/>
                <w:i/>
                <w:color w:val="FFFFFF" w:themeColor="background1"/>
                <w:vertAlign w:val="superscript"/>
              </w:rPr>
              <w:t>b</w:t>
            </w:r>
            <w:proofErr w:type="spellEnd"/>
          </w:p>
        </w:tc>
      </w:tr>
      <w:tr w:rsidR="00A60944" w:rsidTr="00A60944">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A60944">
            <w:pPr>
              <w:spacing w:before="100" w:after="100"/>
              <w:ind w:left="300" w:right="101"/>
              <w:contextualSpacing/>
              <w:rPr>
                <w:rFonts w:ascii="Arial" w:hAnsi="Arial" w:cs="Arial"/>
              </w:rPr>
            </w:pPr>
            <w:r w:rsidRPr="00967E26">
              <w:rPr>
                <w:rFonts w:ascii="Arial" w:eastAsia="Times New Roman" w:hAnsi="Arial" w:cs="Arial"/>
                <w:color w:val="000000"/>
              </w:rPr>
              <w:t>No</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Default="00A60944" w:rsidP="00A60944">
            <w:pPr>
              <w:spacing w:before="100" w:after="100"/>
              <w:ind w:left="100" w:right="101"/>
              <w:contextualSpacing/>
              <w:jc w:val="center"/>
              <w:rPr>
                <w:rFonts w:ascii="Arial" w:eastAsia="Times New Roman" w:hAnsi="Arial" w:cs="Arial"/>
                <w:color w:val="000000"/>
                <w:sz w:val="18"/>
                <w:szCs w:val="18"/>
              </w:rPr>
            </w:pPr>
            <w:r>
              <w:rPr>
                <w:rFonts w:ascii="Arial" w:eastAsia="Times New Roman" w:hAnsi="Arial" w:cs="Arial"/>
                <w:color w:val="000000"/>
                <w:sz w:val="18"/>
                <w:szCs w:val="18"/>
              </w:rPr>
              <w:t xml:space="preserve">29 / 97 </w:t>
            </w:r>
          </w:p>
          <w:p w:rsidR="00A60944" w:rsidRPr="00967E26" w:rsidRDefault="00A60944" w:rsidP="00A60944">
            <w:pPr>
              <w:spacing w:before="100" w:after="100"/>
              <w:ind w:left="100" w:right="101"/>
              <w:contextualSpacing/>
              <w:jc w:val="center"/>
              <w:rPr>
                <w:rFonts w:ascii="Arial" w:hAnsi="Arial" w:cs="Arial"/>
                <w:sz w:val="18"/>
                <w:szCs w:val="18"/>
              </w:rPr>
            </w:pPr>
            <w:r>
              <w:rPr>
                <w:rFonts w:ascii="Arial" w:eastAsia="Times New Roman" w:hAnsi="Arial" w:cs="Arial"/>
                <w:color w:val="000000"/>
                <w:sz w:val="18"/>
                <w:szCs w:val="18"/>
              </w:rPr>
              <w:t>(</w:t>
            </w:r>
            <w:r w:rsidRPr="00967E26">
              <w:rPr>
                <w:rFonts w:ascii="Arial" w:eastAsia="Times New Roman" w:hAnsi="Arial" w:cs="Arial"/>
                <w:color w:val="000000"/>
                <w:sz w:val="18"/>
                <w:szCs w:val="18"/>
              </w:rPr>
              <w:t>3485</w:t>
            </w:r>
            <w:r>
              <w:rPr>
                <w:rFonts w:ascii="Arial" w:eastAsia="Times New Roman" w:hAnsi="Arial" w:cs="Arial"/>
                <w:color w:val="000000"/>
                <w:sz w:val="18"/>
                <w:szCs w:val="18"/>
              </w:rPr>
              <w:t>)</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Pr>
                <w:rFonts w:ascii="Arial" w:hAnsi="Arial" w:cs="Arial"/>
                <w:sz w:val="18"/>
                <w:szCs w:val="18"/>
              </w:rPr>
              <w:t>50 / 113 (3491)</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0.55</w:t>
            </w:r>
            <w:r w:rsidRPr="00967E26">
              <w:rPr>
                <w:rFonts w:ascii="Arial" w:eastAsia="Times New Roman" w:hAnsi="Arial" w:cs="Arial"/>
                <w:color w:val="000000"/>
                <w:sz w:val="18"/>
                <w:szCs w:val="18"/>
              </w:rPr>
              <w:br/>
              <w:t>(0.36, 0.83)</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0.87</w:t>
            </w:r>
            <w:r w:rsidRPr="00967E26">
              <w:rPr>
                <w:rFonts w:ascii="Arial" w:eastAsia="Times New Roman" w:hAnsi="Arial" w:cs="Arial"/>
                <w:color w:val="000000"/>
                <w:sz w:val="18"/>
                <w:szCs w:val="18"/>
              </w:rPr>
              <w:br/>
              <w:t>(0.65, 1.14)</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 xml:space="preserve">101 / 248 </w:t>
            </w:r>
            <w:r>
              <w:rPr>
                <w:rFonts w:ascii="Arial" w:eastAsia="Times New Roman" w:hAnsi="Arial" w:cs="Arial"/>
                <w:color w:val="000000"/>
                <w:sz w:val="18"/>
                <w:szCs w:val="18"/>
              </w:rPr>
              <w:t>(</w:t>
            </w:r>
            <w:r w:rsidRPr="00967E26">
              <w:rPr>
                <w:rFonts w:ascii="Arial" w:eastAsia="Times New Roman" w:hAnsi="Arial" w:cs="Arial"/>
                <w:color w:val="000000"/>
                <w:sz w:val="18"/>
                <w:szCs w:val="18"/>
              </w:rPr>
              <w:t>3250</w:t>
            </w:r>
            <w:r>
              <w:rPr>
                <w:rFonts w:ascii="Arial" w:eastAsia="Times New Roman" w:hAnsi="Arial" w:cs="Arial"/>
                <w:color w:val="000000"/>
                <w:sz w:val="18"/>
                <w:szCs w:val="18"/>
              </w:rPr>
              <w:t>)</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Pr>
                <w:rFonts w:ascii="Arial" w:hAnsi="Arial" w:cs="Arial"/>
                <w:sz w:val="18"/>
                <w:szCs w:val="18"/>
              </w:rPr>
              <w:t>90 / 226 (3232)</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1.14</w:t>
            </w:r>
            <w:r w:rsidRPr="00967E26">
              <w:rPr>
                <w:rFonts w:ascii="Arial" w:eastAsia="Times New Roman" w:hAnsi="Arial" w:cs="Arial"/>
                <w:color w:val="000000"/>
                <w:sz w:val="18"/>
                <w:szCs w:val="18"/>
              </w:rPr>
              <w:br/>
              <w:t>(0.84, 1.55)</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1.09</w:t>
            </w:r>
            <w:r w:rsidRPr="00967E26">
              <w:rPr>
                <w:rFonts w:ascii="Arial" w:eastAsia="Times New Roman" w:hAnsi="Arial" w:cs="Arial"/>
                <w:color w:val="000000"/>
                <w:sz w:val="18"/>
                <w:szCs w:val="18"/>
              </w:rPr>
              <w:br/>
              <w:t>(0.90, 1.33)</w:t>
            </w:r>
          </w:p>
        </w:tc>
      </w:tr>
      <w:tr w:rsidR="00A60944" w:rsidTr="00A60944">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A60944">
            <w:pPr>
              <w:spacing w:before="100" w:after="100"/>
              <w:ind w:left="300" w:right="101"/>
              <w:contextualSpacing/>
              <w:rPr>
                <w:rFonts w:ascii="Arial" w:hAnsi="Arial" w:cs="Arial"/>
              </w:rPr>
            </w:pPr>
            <w:r w:rsidRPr="00967E26">
              <w:rPr>
                <w:rFonts w:ascii="Arial" w:eastAsia="Times New Roman" w:hAnsi="Arial" w:cs="Arial"/>
                <w:color w:val="000000"/>
              </w:rPr>
              <w:lastRenderedPageBreak/>
              <w:t>Yes</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Default="00A60944" w:rsidP="00A60944">
            <w:pPr>
              <w:spacing w:before="100" w:after="100"/>
              <w:ind w:left="100" w:right="101"/>
              <w:contextualSpacing/>
              <w:jc w:val="center"/>
              <w:rPr>
                <w:rFonts w:ascii="Arial" w:eastAsia="Times New Roman" w:hAnsi="Arial" w:cs="Arial"/>
                <w:color w:val="000000"/>
                <w:sz w:val="18"/>
                <w:szCs w:val="18"/>
              </w:rPr>
            </w:pPr>
            <w:r>
              <w:rPr>
                <w:rFonts w:ascii="Arial" w:eastAsia="Times New Roman" w:hAnsi="Arial" w:cs="Arial"/>
                <w:color w:val="000000"/>
                <w:sz w:val="18"/>
                <w:szCs w:val="18"/>
              </w:rPr>
              <w:t xml:space="preserve">36 / 76 </w:t>
            </w:r>
          </w:p>
          <w:p w:rsidR="00A60944" w:rsidRPr="00967E26" w:rsidRDefault="00A60944" w:rsidP="00A60944">
            <w:pPr>
              <w:spacing w:before="100" w:after="100"/>
              <w:ind w:left="100" w:right="101"/>
              <w:contextualSpacing/>
              <w:jc w:val="center"/>
              <w:rPr>
                <w:rFonts w:ascii="Arial" w:hAnsi="Arial" w:cs="Arial"/>
                <w:sz w:val="18"/>
                <w:szCs w:val="18"/>
              </w:rPr>
            </w:pPr>
            <w:r>
              <w:rPr>
                <w:rFonts w:ascii="Arial" w:eastAsia="Times New Roman" w:hAnsi="Arial" w:cs="Arial"/>
                <w:color w:val="000000"/>
                <w:sz w:val="18"/>
                <w:szCs w:val="18"/>
              </w:rPr>
              <w:t>(1</w:t>
            </w:r>
            <w:r w:rsidRPr="00967E26">
              <w:rPr>
                <w:rFonts w:ascii="Arial" w:eastAsia="Times New Roman" w:hAnsi="Arial" w:cs="Arial"/>
                <w:color w:val="000000"/>
                <w:sz w:val="18"/>
                <w:szCs w:val="18"/>
              </w:rPr>
              <w:t>170</w:t>
            </w:r>
            <w:r>
              <w:rPr>
                <w:rFonts w:ascii="Arial" w:eastAsia="Times New Roman" w:hAnsi="Arial" w:cs="Arial"/>
                <w:color w:val="000000"/>
                <w:sz w:val="18"/>
                <w:szCs w:val="18"/>
              </w:rPr>
              <w:t>)</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Default="00A60944" w:rsidP="00A60944">
            <w:pPr>
              <w:spacing w:before="100" w:after="100"/>
              <w:ind w:left="100" w:right="101"/>
              <w:contextualSpacing/>
              <w:jc w:val="center"/>
              <w:rPr>
                <w:rFonts w:ascii="Arial" w:hAnsi="Arial" w:cs="Arial"/>
                <w:sz w:val="18"/>
                <w:szCs w:val="18"/>
              </w:rPr>
            </w:pPr>
            <w:r>
              <w:rPr>
                <w:rFonts w:ascii="Arial" w:hAnsi="Arial" w:cs="Arial"/>
                <w:sz w:val="18"/>
                <w:szCs w:val="18"/>
              </w:rPr>
              <w:t xml:space="preserve">41 / 84 </w:t>
            </w:r>
          </w:p>
          <w:p w:rsidR="00A60944" w:rsidRPr="00967E26" w:rsidRDefault="00A60944" w:rsidP="00A60944">
            <w:pPr>
              <w:spacing w:before="100" w:after="100"/>
              <w:ind w:left="100" w:right="101"/>
              <w:contextualSpacing/>
              <w:jc w:val="center"/>
              <w:rPr>
                <w:rFonts w:ascii="Arial" w:hAnsi="Arial" w:cs="Arial"/>
                <w:sz w:val="18"/>
                <w:szCs w:val="18"/>
              </w:rPr>
            </w:pPr>
            <w:r>
              <w:rPr>
                <w:rFonts w:ascii="Arial" w:hAnsi="Arial" w:cs="Arial"/>
                <w:sz w:val="18"/>
                <w:szCs w:val="18"/>
              </w:rPr>
              <w:t>(1161)</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0.81</w:t>
            </w:r>
            <w:r w:rsidRPr="00967E26">
              <w:rPr>
                <w:rFonts w:ascii="Arial" w:eastAsia="Times New Roman" w:hAnsi="Arial" w:cs="Arial"/>
                <w:color w:val="000000"/>
                <w:sz w:val="18"/>
                <w:szCs w:val="18"/>
              </w:rPr>
              <w:br/>
              <w:t>(0.51, 1.31)</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0.88</w:t>
            </w:r>
            <w:r w:rsidRPr="00967E26">
              <w:rPr>
                <w:rFonts w:ascii="Arial" w:eastAsia="Times New Roman" w:hAnsi="Arial" w:cs="Arial"/>
                <w:color w:val="000000"/>
                <w:sz w:val="18"/>
                <w:szCs w:val="18"/>
              </w:rPr>
              <w:br/>
              <w:t>(0.62, 1.24)</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 xml:space="preserve">82 / 145  </w:t>
            </w:r>
            <w:r>
              <w:rPr>
                <w:rFonts w:ascii="Arial" w:eastAsia="Times New Roman" w:hAnsi="Arial" w:cs="Arial"/>
                <w:color w:val="000000"/>
                <w:sz w:val="18"/>
                <w:szCs w:val="18"/>
              </w:rPr>
              <w:t>(</w:t>
            </w:r>
            <w:r w:rsidRPr="00967E26">
              <w:rPr>
                <w:rFonts w:ascii="Arial" w:eastAsia="Times New Roman" w:hAnsi="Arial" w:cs="Arial"/>
                <w:color w:val="000000"/>
                <w:sz w:val="18"/>
                <w:szCs w:val="18"/>
              </w:rPr>
              <w:t>1012</w:t>
            </w:r>
            <w:r>
              <w:rPr>
                <w:rFonts w:ascii="Arial" w:eastAsia="Times New Roman" w:hAnsi="Arial" w:cs="Arial"/>
                <w:color w:val="000000"/>
                <w:sz w:val="18"/>
                <w:szCs w:val="18"/>
              </w:rPr>
              <w:t>)</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Pr>
                <w:rFonts w:ascii="Arial" w:hAnsi="Arial" w:cs="Arial"/>
                <w:sz w:val="18"/>
                <w:szCs w:val="18"/>
              </w:rPr>
              <w:t>91 / 129 (1007)</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0.89</w:t>
            </w:r>
            <w:r w:rsidRPr="00967E26">
              <w:rPr>
                <w:rFonts w:ascii="Arial" w:eastAsia="Times New Roman" w:hAnsi="Arial" w:cs="Arial"/>
                <w:color w:val="000000"/>
                <w:sz w:val="18"/>
                <w:szCs w:val="18"/>
              </w:rPr>
              <w:br/>
              <w:t>(0.67, 1.16)</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A60944">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1.18</w:t>
            </w:r>
            <w:r w:rsidRPr="00967E26">
              <w:rPr>
                <w:rFonts w:ascii="Arial" w:eastAsia="Times New Roman" w:hAnsi="Arial" w:cs="Arial"/>
                <w:color w:val="000000"/>
                <w:sz w:val="18"/>
                <w:szCs w:val="18"/>
              </w:rPr>
              <w:br/>
              <w:t>(0.93, 1.49)</w:t>
            </w:r>
          </w:p>
        </w:tc>
      </w:tr>
      <w:tr w:rsidR="00482D81" w:rsidTr="00967E26">
        <w:trPr>
          <w:cantSplit/>
          <w:jc w:val="center"/>
        </w:trPr>
        <w:tc>
          <w:tcPr>
            <w:tcW w:w="5000" w:type="pct"/>
            <w:gridSpan w:val="9"/>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482D81" w:rsidRPr="00967E26" w:rsidRDefault="00482D81" w:rsidP="00DC53C8">
            <w:pPr>
              <w:spacing w:before="100" w:after="100"/>
              <w:ind w:left="100" w:right="100"/>
              <w:rPr>
                <w:rFonts w:ascii="Arial" w:hAnsi="Arial" w:cs="Arial"/>
                <w:color w:val="FFFFFF" w:themeColor="background1"/>
              </w:rPr>
            </w:pPr>
            <w:r w:rsidRPr="00967E26">
              <w:rPr>
                <w:rFonts w:ascii="Arial" w:eastAsia="Times New Roman" w:hAnsi="Arial" w:cs="Arial"/>
                <w:i/>
                <w:color w:val="FFFFFF" w:themeColor="background1"/>
              </w:rPr>
              <w:t xml:space="preserve">Cognitive </w:t>
            </w:r>
            <w:proofErr w:type="spellStart"/>
            <w:r w:rsidRPr="00967E26">
              <w:rPr>
                <w:rFonts w:ascii="Arial" w:eastAsia="Times New Roman" w:hAnsi="Arial" w:cs="Arial"/>
                <w:i/>
                <w:color w:val="FFFFFF" w:themeColor="background1"/>
              </w:rPr>
              <w:t>Function</w:t>
            </w:r>
            <w:r w:rsidR="0009055E" w:rsidRPr="0009055E">
              <w:rPr>
                <w:rFonts w:ascii="Arial" w:eastAsia="Times New Roman" w:hAnsi="Arial" w:cs="Arial"/>
                <w:i/>
                <w:color w:val="FFFFFF" w:themeColor="background1"/>
                <w:vertAlign w:val="superscript"/>
              </w:rPr>
              <w:t>c</w:t>
            </w:r>
            <w:proofErr w:type="spellEnd"/>
          </w:p>
        </w:tc>
      </w:tr>
      <w:tr w:rsidR="00A60944" w:rsidTr="006A2BED">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6A2BED">
            <w:pPr>
              <w:spacing w:before="100" w:after="100"/>
              <w:ind w:left="300" w:right="101"/>
              <w:contextualSpacing/>
              <w:rPr>
                <w:rFonts w:ascii="Arial" w:hAnsi="Arial" w:cs="Arial"/>
              </w:rPr>
            </w:pPr>
            <w:r w:rsidRPr="00967E26">
              <w:rPr>
                <w:rFonts w:ascii="Arial" w:eastAsia="Times New Roman" w:hAnsi="Arial" w:cs="Arial"/>
                <w:color w:val="000000"/>
              </w:rPr>
              <w:t>&gt;10th percentile</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Pr>
                <w:rFonts w:ascii="Arial" w:eastAsia="Times New Roman" w:hAnsi="Arial" w:cs="Arial"/>
                <w:color w:val="000000"/>
                <w:sz w:val="18"/>
                <w:szCs w:val="18"/>
              </w:rPr>
              <w:t>40 / 112 (3</w:t>
            </w:r>
            <w:r w:rsidRPr="00967E26">
              <w:rPr>
                <w:rFonts w:ascii="Arial" w:eastAsia="Times New Roman" w:hAnsi="Arial" w:cs="Arial"/>
                <w:color w:val="000000"/>
                <w:sz w:val="18"/>
                <w:szCs w:val="18"/>
              </w:rPr>
              <w:t>389</w:t>
            </w:r>
            <w:r>
              <w:rPr>
                <w:rFonts w:ascii="Arial" w:eastAsia="Times New Roman" w:hAnsi="Arial" w:cs="Arial"/>
                <w:color w:val="000000"/>
                <w:sz w:val="18"/>
                <w:szCs w:val="18"/>
              </w:rPr>
              <w:t>)</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Pr>
                <w:rFonts w:ascii="Arial" w:hAnsi="Arial" w:cs="Arial"/>
                <w:sz w:val="18"/>
                <w:szCs w:val="18"/>
              </w:rPr>
              <w:t>62 / 150 (3397)</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0.56</w:t>
            </w:r>
            <w:r w:rsidRPr="00967E26">
              <w:rPr>
                <w:rFonts w:ascii="Arial" w:eastAsia="Times New Roman" w:hAnsi="Arial" w:cs="Arial"/>
                <w:color w:val="000000"/>
                <w:sz w:val="18"/>
                <w:szCs w:val="18"/>
              </w:rPr>
              <w:br/>
              <w:t>(0.36, 0.88)</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0.74</w:t>
            </w:r>
            <w:r w:rsidRPr="00967E26">
              <w:rPr>
                <w:rFonts w:ascii="Arial" w:eastAsia="Times New Roman" w:hAnsi="Arial" w:cs="Arial"/>
                <w:color w:val="000000"/>
                <w:sz w:val="18"/>
                <w:szCs w:val="18"/>
              </w:rPr>
              <w:br/>
              <w:t>(0.58, 0.96)</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 xml:space="preserve">122 / 286  </w:t>
            </w:r>
            <w:r>
              <w:rPr>
                <w:rFonts w:ascii="Arial" w:eastAsia="Times New Roman" w:hAnsi="Arial" w:cs="Arial"/>
                <w:color w:val="000000"/>
                <w:sz w:val="18"/>
                <w:szCs w:val="18"/>
              </w:rPr>
              <w:t>(</w:t>
            </w:r>
            <w:r w:rsidRPr="00967E26">
              <w:rPr>
                <w:rFonts w:ascii="Arial" w:eastAsia="Times New Roman" w:hAnsi="Arial" w:cs="Arial"/>
                <w:color w:val="000000"/>
                <w:sz w:val="18"/>
                <w:szCs w:val="18"/>
              </w:rPr>
              <w:t>3125</w:t>
            </w:r>
            <w:r>
              <w:rPr>
                <w:rFonts w:ascii="Arial" w:eastAsia="Times New Roman" w:hAnsi="Arial" w:cs="Arial"/>
                <w:color w:val="000000"/>
                <w:sz w:val="18"/>
                <w:szCs w:val="18"/>
              </w:rPr>
              <w:t>)</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Pr>
                <w:rFonts w:ascii="Arial" w:hAnsi="Arial" w:cs="Arial"/>
                <w:sz w:val="18"/>
                <w:szCs w:val="18"/>
              </w:rPr>
              <w:t xml:space="preserve">128 / </w:t>
            </w:r>
            <w:r w:rsidR="006A2BED">
              <w:rPr>
                <w:rFonts w:ascii="Arial" w:hAnsi="Arial" w:cs="Arial"/>
                <w:sz w:val="18"/>
                <w:szCs w:val="18"/>
              </w:rPr>
              <w:t>229 (3101)</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0.93</w:t>
            </w:r>
            <w:r w:rsidRPr="00967E26">
              <w:rPr>
                <w:rFonts w:ascii="Arial" w:eastAsia="Times New Roman" w:hAnsi="Arial" w:cs="Arial"/>
                <w:color w:val="000000"/>
                <w:sz w:val="18"/>
                <w:szCs w:val="18"/>
              </w:rPr>
              <w:br/>
              <w:t>(0.73, 1.19)</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1.25</w:t>
            </w:r>
            <w:r w:rsidRPr="00967E26">
              <w:rPr>
                <w:rFonts w:ascii="Arial" w:eastAsia="Times New Roman" w:hAnsi="Arial" w:cs="Arial"/>
                <w:color w:val="000000"/>
                <w:sz w:val="18"/>
                <w:szCs w:val="18"/>
              </w:rPr>
              <w:br/>
              <w:t>(1.03, 1.53)</w:t>
            </w:r>
          </w:p>
        </w:tc>
      </w:tr>
      <w:tr w:rsidR="00A60944" w:rsidTr="006A2BED">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6A2BED">
            <w:pPr>
              <w:spacing w:before="100" w:after="100"/>
              <w:ind w:left="300" w:right="101"/>
              <w:contextualSpacing/>
              <w:rPr>
                <w:rFonts w:ascii="Arial" w:hAnsi="Arial" w:cs="Arial"/>
              </w:rPr>
            </w:pPr>
            <w:r w:rsidRPr="00967E26">
              <w:rPr>
                <w:rFonts w:ascii="Arial" w:eastAsia="Times New Roman" w:hAnsi="Arial" w:cs="Arial"/>
                <w:color w:val="000000"/>
              </w:rPr>
              <w:t>≤10th percentile</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 xml:space="preserve">23 / 60  </w:t>
            </w:r>
            <w:r>
              <w:rPr>
                <w:rFonts w:ascii="Arial" w:eastAsia="Times New Roman" w:hAnsi="Arial" w:cs="Arial"/>
                <w:color w:val="000000"/>
                <w:sz w:val="18"/>
                <w:szCs w:val="18"/>
              </w:rPr>
              <w:t>(</w:t>
            </w:r>
            <w:r w:rsidRPr="00967E26">
              <w:rPr>
                <w:rFonts w:ascii="Arial" w:eastAsia="Times New Roman" w:hAnsi="Arial" w:cs="Arial"/>
                <w:color w:val="000000"/>
                <w:sz w:val="18"/>
                <w:szCs w:val="18"/>
              </w:rPr>
              <w:t>1257</w:t>
            </w:r>
            <w:r>
              <w:rPr>
                <w:rFonts w:ascii="Arial" w:eastAsia="Times New Roman" w:hAnsi="Arial" w:cs="Arial"/>
                <w:color w:val="000000"/>
                <w:sz w:val="18"/>
                <w:szCs w:val="18"/>
              </w:rPr>
              <w:t>)</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Default="00A60944" w:rsidP="006A2BED">
            <w:pPr>
              <w:spacing w:before="100" w:after="100"/>
              <w:ind w:left="100" w:right="101"/>
              <w:contextualSpacing/>
              <w:jc w:val="center"/>
              <w:rPr>
                <w:rFonts w:ascii="Arial" w:hAnsi="Arial" w:cs="Arial"/>
                <w:sz w:val="18"/>
                <w:szCs w:val="18"/>
              </w:rPr>
            </w:pPr>
            <w:r>
              <w:rPr>
                <w:rFonts w:ascii="Arial" w:hAnsi="Arial" w:cs="Arial"/>
                <w:sz w:val="18"/>
                <w:szCs w:val="18"/>
              </w:rPr>
              <w:t xml:space="preserve">29 / 48 </w:t>
            </w:r>
          </w:p>
          <w:p w:rsidR="00A60944" w:rsidRPr="00967E26" w:rsidRDefault="00A60944" w:rsidP="006A2BED">
            <w:pPr>
              <w:spacing w:before="100" w:after="100"/>
              <w:ind w:left="100" w:right="101"/>
              <w:contextualSpacing/>
              <w:jc w:val="center"/>
              <w:rPr>
                <w:rFonts w:ascii="Arial" w:hAnsi="Arial" w:cs="Arial"/>
                <w:sz w:val="18"/>
                <w:szCs w:val="18"/>
              </w:rPr>
            </w:pPr>
            <w:r>
              <w:rPr>
                <w:rFonts w:ascii="Arial" w:hAnsi="Arial" w:cs="Arial"/>
                <w:sz w:val="18"/>
                <w:szCs w:val="18"/>
              </w:rPr>
              <w:t>(1253)</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0.76</w:t>
            </w:r>
            <w:r w:rsidRPr="00967E26">
              <w:rPr>
                <w:rFonts w:ascii="Arial" w:eastAsia="Times New Roman" w:hAnsi="Arial" w:cs="Arial"/>
                <w:color w:val="000000"/>
                <w:sz w:val="18"/>
                <w:szCs w:val="18"/>
              </w:rPr>
              <w:br/>
              <w:t>(0.41, 1.43)</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1.22</w:t>
            </w:r>
            <w:r w:rsidRPr="00967E26">
              <w:rPr>
                <w:rFonts w:ascii="Arial" w:eastAsia="Times New Roman" w:hAnsi="Arial" w:cs="Arial"/>
                <w:color w:val="000000"/>
                <w:sz w:val="18"/>
                <w:szCs w:val="18"/>
              </w:rPr>
              <w:br/>
              <w:t>(0.83, 1.78)</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 xml:space="preserve">58 / 107  </w:t>
            </w:r>
            <w:r>
              <w:rPr>
                <w:rFonts w:ascii="Arial" w:eastAsia="Times New Roman" w:hAnsi="Arial" w:cs="Arial"/>
                <w:color w:val="000000"/>
                <w:sz w:val="18"/>
                <w:szCs w:val="18"/>
              </w:rPr>
              <w:t>(</w:t>
            </w:r>
            <w:r w:rsidRPr="00967E26">
              <w:rPr>
                <w:rFonts w:ascii="Arial" w:eastAsia="Times New Roman" w:hAnsi="Arial" w:cs="Arial"/>
                <w:color w:val="000000"/>
                <w:sz w:val="18"/>
                <w:szCs w:val="18"/>
              </w:rPr>
              <w:t>1131</w:t>
            </w:r>
            <w:r>
              <w:rPr>
                <w:rFonts w:ascii="Arial" w:eastAsia="Times New Roman" w:hAnsi="Arial" w:cs="Arial"/>
                <w:color w:val="000000"/>
                <w:sz w:val="18"/>
                <w:szCs w:val="18"/>
              </w:rPr>
              <w:t>)</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6A2BED" w:rsidP="006A2BED">
            <w:pPr>
              <w:spacing w:before="100" w:after="100"/>
              <w:ind w:left="100" w:right="101"/>
              <w:contextualSpacing/>
              <w:jc w:val="center"/>
              <w:rPr>
                <w:rFonts w:ascii="Arial" w:hAnsi="Arial" w:cs="Arial"/>
                <w:sz w:val="18"/>
                <w:szCs w:val="18"/>
              </w:rPr>
            </w:pPr>
            <w:r>
              <w:rPr>
                <w:rFonts w:ascii="Arial" w:hAnsi="Arial" w:cs="Arial"/>
                <w:sz w:val="18"/>
                <w:szCs w:val="18"/>
              </w:rPr>
              <w:t>52 / 124 (1135)</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1.18</w:t>
            </w:r>
            <w:r w:rsidRPr="00967E26">
              <w:rPr>
                <w:rFonts w:ascii="Arial" w:eastAsia="Times New Roman" w:hAnsi="Arial" w:cs="Arial"/>
                <w:color w:val="000000"/>
                <w:sz w:val="18"/>
                <w:szCs w:val="18"/>
              </w:rPr>
              <w:br/>
              <w:t>(0.81, 1.72)</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A60944" w:rsidRPr="00967E26" w:rsidRDefault="00A60944" w:rsidP="006A2BED">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0.90</w:t>
            </w:r>
            <w:r w:rsidRPr="00967E26">
              <w:rPr>
                <w:rFonts w:ascii="Arial" w:eastAsia="Times New Roman" w:hAnsi="Arial" w:cs="Arial"/>
                <w:color w:val="000000"/>
                <w:sz w:val="18"/>
                <w:szCs w:val="18"/>
              </w:rPr>
              <w:br/>
              <w:t>(0.72, 1.12)</w:t>
            </w:r>
          </w:p>
        </w:tc>
      </w:tr>
      <w:tr w:rsidR="00482D81" w:rsidTr="00967E26">
        <w:trPr>
          <w:cantSplit/>
          <w:jc w:val="center"/>
        </w:trPr>
        <w:tc>
          <w:tcPr>
            <w:tcW w:w="5000" w:type="pct"/>
            <w:gridSpan w:val="9"/>
            <w:tcBorders>
              <w:top w:val="single" w:sz="8" w:space="0" w:color="666666"/>
              <w:left w:val="single" w:sz="8" w:space="0" w:color="666666"/>
              <w:bottom w:val="single" w:sz="8" w:space="0" w:color="666666"/>
              <w:right w:val="single" w:sz="8" w:space="0" w:color="666666"/>
            </w:tcBorders>
            <w:shd w:val="clear" w:color="auto" w:fill="808080" w:themeFill="background1" w:themeFillShade="80"/>
            <w:tcMar>
              <w:top w:w="0" w:type="dxa"/>
              <w:left w:w="0" w:type="dxa"/>
              <w:bottom w:w="0" w:type="dxa"/>
              <w:right w:w="0" w:type="dxa"/>
            </w:tcMar>
            <w:vAlign w:val="center"/>
          </w:tcPr>
          <w:p w:rsidR="00482D81" w:rsidRPr="00967E26" w:rsidRDefault="00482D81" w:rsidP="00DC53C8">
            <w:pPr>
              <w:spacing w:before="100" w:after="100"/>
              <w:ind w:left="100" w:right="100"/>
              <w:rPr>
                <w:rFonts w:ascii="Arial" w:hAnsi="Arial" w:cs="Arial"/>
                <w:color w:val="FFFFFF" w:themeColor="background1"/>
              </w:rPr>
            </w:pPr>
            <w:r w:rsidRPr="00967E26">
              <w:rPr>
                <w:rFonts w:ascii="Arial" w:eastAsia="Times New Roman" w:hAnsi="Arial" w:cs="Arial"/>
                <w:i/>
                <w:color w:val="FFFFFF" w:themeColor="background1"/>
              </w:rPr>
              <w:t xml:space="preserve">Frailty </w:t>
            </w:r>
            <w:proofErr w:type="spellStart"/>
            <w:r w:rsidRPr="00967E26">
              <w:rPr>
                <w:rFonts w:ascii="Arial" w:eastAsia="Times New Roman" w:hAnsi="Arial" w:cs="Arial"/>
                <w:i/>
                <w:color w:val="FFFFFF" w:themeColor="background1"/>
              </w:rPr>
              <w:t>Status</w:t>
            </w:r>
            <w:r w:rsidR="0009055E" w:rsidRPr="0009055E">
              <w:rPr>
                <w:rFonts w:ascii="Arial" w:eastAsia="Times New Roman" w:hAnsi="Arial" w:cs="Arial"/>
                <w:i/>
                <w:color w:val="FFFFFF" w:themeColor="background1"/>
                <w:vertAlign w:val="superscript"/>
              </w:rPr>
              <w:t>d</w:t>
            </w:r>
            <w:proofErr w:type="spellEnd"/>
          </w:p>
        </w:tc>
      </w:tr>
      <w:tr w:rsidR="00482D81" w:rsidTr="0056573A">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56573A" w:rsidP="0056573A">
            <w:pPr>
              <w:spacing w:before="100" w:after="100"/>
              <w:ind w:left="300" w:right="101"/>
              <w:contextualSpacing/>
              <w:rPr>
                <w:rFonts w:ascii="Arial" w:hAnsi="Arial" w:cs="Arial"/>
              </w:rPr>
            </w:pPr>
            <w:r>
              <w:rPr>
                <w:rFonts w:ascii="Arial" w:eastAsia="Times New Roman" w:hAnsi="Arial" w:cs="Arial"/>
                <w:color w:val="000000"/>
              </w:rPr>
              <w:t>Fit (frailty index</w:t>
            </w:r>
            <w:r w:rsidR="00482D81" w:rsidRPr="00967E26">
              <w:rPr>
                <w:rFonts w:ascii="Arial" w:eastAsia="Times New Roman" w:hAnsi="Arial" w:cs="Arial"/>
                <w:color w:val="000000"/>
              </w:rPr>
              <w:t xml:space="preserve"> ≤ 0.10)</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967E26" w:rsidRDefault="00967E26" w:rsidP="0056573A">
            <w:pPr>
              <w:spacing w:before="100" w:after="100"/>
              <w:ind w:left="100" w:right="101"/>
              <w:contextualSpacing/>
              <w:jc w:val="center"/>
              <w:rPr>
                <w:rFonts w:ascii="Arial" w:eastAsia="Times New Roman" w:hAnsi="Arial" w:cs="Arial"/>
                <w:color w:val="000000"/>
                <w:sz w:val="18"/>
                <w:szCs w:val="18"/>
              </w:rPr>
            </w:pPr>
            <w:r>
              <w:rPr>
                <w:rFonts w:ascii="Arial" w:eastAsia="Times New Roman" w:hAnsi="Arial" w:cs="Arial"/>
                <w:color w:val="000000"/>
                <w:sz w:val="18"/>
                <w:szCs w:val="18"/>
              </w:rPr>
              <w:t xml:space="preserve">1 / 17 </w:t>
            </w:r>
          </w:p>
          <w:p w:rsidR="00482D81" w:rsidRPr="00967E26" w:rsidRDefault="00967E26" w:rsidP="0056573A">
            <w:pPr>
              <w:spacing w:before="100" w:after="100"/>
              <w:ind w:left="100" w:right="101"/>
              <w:contextualSpacing/>
              <w:jc w:val="center"/>
              <w:rPr>
                <w:rFonts w:ascii="Arial" w:hAnsi="Arial" w:cs="Arial"/>
                <w:sz w:val="18"/>
                <w:szCs w:val="18"/>
              </w:rPr>
            </w:pPr>
            <w:r>
              <w:rPr>
                <w:rFonts w:ascii="Arial" w:eastAsia="Times New Roman" w:hAnsi="Arial" w:cs="Arial"/>
                <w:color w:val="000000"/>
                <w:sz w:val="18"/>
                <w:szCs w:val="18"/>
              </w:rPr>
              <w:t>(751)</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 xml:space="preserve">7 / 14 </w:t>
            </w:r>
          </w:p>
          <w:p w:rsidR="00482D81" w:rsidRP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(729)</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482D81" w:rsidP="0056573A">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0.14</w:t>
            </w:r>
            <w:r w:rsidRPr="00967E26">
              <w:rPr>
                <w:rFonts w:ascii="Arial" w:eastAsia="Times New Roman" w:hAnsi="Arial" w:cs="Arial"/>
                <w:color w:val="000000"/>
                <w:sz w:val="18"/>
                <w:szCs w:val="18"/>
              </w:rPr>
              <w:br/>
              <w:t>(0.02, 1.12)</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482D81" w:rsidP="0056573A">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1.22</w:t>
            </w:r>
            <w:r w:rsidRPr="00967E26">
              <w:rPr>
                <w:rFonts w:ascii="Arial" w:eastAsia="Times New Roman" w:hAnsi="Arial" w:cs="Arial"/>
                <w:color w:val="000000"/>
                <w:sz w:val="18"/>
                <w:szCs w:val="18"/>
              </w:rPr>
              <w:br/>
              <w:t>(0.59, 2.5)</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 xml:space="preserve">7 / 35 </w:t>
            </w:r>
          </w:p>
          <w:p w:rsidR="00482D81" w:rsidRP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(715)</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 xml:space="preserve">8 / 26 </w:t>
            </w:r>
          </w:p>
          <w:p w:rsidR="00482D81" w:rsidRP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(685)</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482D81" w:rsidP="0056573A">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0.77</w:t>
            </w:r>
            <w:r w:rsidRPr="00967E26">
              <w:rPr>
                <w:rFonts w:ascii="Arial" w:eastAsia="Times New Roman" w:hAnsi="Arial" w:cs="Arial"/>
                <w:color w:val="000000"/>
                <w:sz w:val="18"/>
                <w:szCs w:val="18"/>
              </w:rPr>
              <w:br/>
              <w:t>(0.31, 1.95)</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482D81" w:rsidP="0056573A">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1.26</w:t>
            </w:r>
            <w:r w:rsidRPr="00967E26">
              <w:rPr>
                <w:rFonts w:ascii="Arial" w:eastAsia="Times New Roman" w:hAnsi="Arial" w:cs="Arial"/>
                <w:color w:val="000000"/>
                <w:sz w:val="18"/>
                <w:szCs w:val="18"/>
              </w:rPr>
              <w:br/>
              <w:t>(0.78, 2.0)</w:t>
            </w:r>
          </w:p>
        </w:tc>
      </w:tr>
      <w:tr w:rsidR="00482D81" w:rsidTr="0056573A">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967E26" w:rsidRDefault="0056573A" w:rsidP="0056573A">
            <w:pPr>
              <w:spacing w:before="100" w:after="100"/>
              <w:ind w:left="300" w:right="101"/>
              <w:contextualSpacing/>
              <w:rPr>
                <w:rFonts w:ascii="Arial" w:hAnsi="Arial" w:cs="Arial"/>
              </w:rPr>
            </w:pPr>
            <w:r>
              <w:rPr>
                <w:rFonts w:ascii="Arial" w:eastAsia="Times New Roman" w:hAnsi="Arial" w:cs="Arial"/>
                <w:color w:val="000000"/>
              </w:rPr>
              <w:t>Pre-frail (0.10 &lt; frailty index</w:t>
            </w:r>
            <w:r w:rsidR="00482D81" w:rsidRPr="00967E26">
              <w:rPr>
                <w:rFonts w:ascii="Arial" w:eastAsia="Times New Roman" w:hAnsi="Arial" w:cs="Arial"/>
                <w:color w:val="000000"/>
              </w:rPr>
              <w:t xml:space="preserve"> ≤ 0.21)</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 xml:space="preserve">23 / 70 </w:t>
            </w:r>
          </w:p>
          <w:p w:rsidR="00482D81" w:rsidRP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(2359)</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 xml:space="preserve">34 / 73 </w:t>
            </w:r>
          </w:p>
          <w:p w:rsidR="00482D81" w:rsidRP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(2406)</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967E26" w:rsidRDefault="00482D81" w:rsidP="0056573A">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0.59</w:t>
            </w:r>
            <w:r w:rsidRPr="00967E26">
              <w:rPr>
                <w:rFonts w:ascii="Arial" w:eastAsia="Times New Roman" w:hAnsi="Arial" w:cs="Arial"/>
                <w:color w:val="000000"/>
                <w:sz w:val="18"/>
                <w:szCs w:val="18"/>
              </w:rPr>
              <w:br/>
              <w:t>(0.34, 1.03)</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967E26" w:rsidRDefault="00482D81" w:rsidP="0056573A">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1.00</w:t>
            </w:r>
            <w:r w:rsidRPr="00967E26">
              <w:rPr>
                <w:rFonts w:ascii="Arial" w:eastAsia="Times New Roman" w:hAnsi="Arial" w:cs="Arial"/>
                <w:color w:val="000000"/>
                <w:sz w:val="18"/>
                <w:szCs w:val="18"/>
              </w:rPr>
              <w:br/>
              <w:t>(0.73, 1.37)</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81 / 180 (2193)</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75 / 176 (2244)</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967E26" w:rsidRDefault="00482D81" w:rsidP="0056573A">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1.07</w:t>
            </w:r>
            <w:r w:rsidRPr="00967E26">
              <w:rPr>
                <w:rFonts w:ascii="Arial" w:eastAsia="Times New Roman" w:hAnsi="Arial" w:cs="Arial"/>
                <w:color w:val="000000"/>
                <w:sz w:val="18"/>
                <w:szCs w:val="18"/>
              </w:rPr>
              <w:br/>
              <w:t>(0.77, 1.50)</w:t>
            </w:r>
          </w:p>
        </w:tc>
        <w:tc>
          <w:tcPr>
            <w:tcW w:w="522" w:type="pc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482D81" w:rsidRPr="00967E26" w:rsidRDefault="00482D81" w:rsidP="0056573A">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1.04</w:t>
            </w:r>
            <w:r w:rsidRPr="00967E26">
              <w:rPr>
                <w:rFonts w:ascii="Arial" w:eastAsia="Times New Roman" w:hAnsi="Arial" w:cs="Arial"/>
                <w:color w:val="000000"/>
                <w:sz w:val="18"/>
                <w:szCs w:val="18"/>
              </w:rPr>
              <w:br/>
              <w:t>(0.85, 1.27)</w:t>
            </w:r>
          </w:p>
        </w:tc>
      </w:tr>
      <w:tr w:rsidR="00482D81" w:rsidTr="0056573A">
        <w:trPr>
          <w:cantSplit/>
          <w:trHeight w:val="576"/>
          <w:jc w:val="center"/>
        </w:trPr>
        <w:tc>
          <w:tcPr>
            <w:tcW w:w="824"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56573A" w:rsidP="0056573A">
            <w:pPr>
              <w:spacing w:before="100" w:after="100"/>
              <w:ind w:left="300" w:right="101"/>
              <w:contextualSpacing/>
              <w:rPr>
                <w:rFonts w:ascii="Arial" w:hAnsi="Arial" w:cs="Arial"/>
              </w:rPr>
            </w:pPr>
            <w:r>
              <w:rPr>
                <w:rFonts w:ascii="Arial" w:eastAsia="Times New Roman" w:hAnsi="Arial" w:cs="Arial"/>
                <w:color w:val="000000"/>
              </w:rPr>
              <w:t>Frail (frailty index</w:t>
            </w:r>
            <w:r w:rsidR="00482D81" w:rsidRPr="00967E26">
              <w:rPr>
                <w:rFonts w:ascii="Arial" w:eastAsia="Times New Roman" w:hAnsi="Arial" w:cs="Arial"/>
                <w:color w:val="000000"/>
              </w:rPr>
              <w:t xml:space="preserve"> &gt; 0.21)</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 xml:space="preserve">41 / 86 </w:t>
            </w:r>
          </w:p>
          <w:p w:rsidR="00482D81" w:rsidRP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(1538)</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51 / 110 (1523)</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482D81" w:rsidP="0056573A">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0.77</w:t>
            </w:r>
            <w:r w:rsidRPr="00967E26">
              <w:rPr>
                <w:rFonts w:ascii="Arial" w:eastAsia="Times New Roman" w:hAnsi="Arial" w:cs="Arial"/>
                <w:color w:val="000000"/>
                <w:sz w:val="18"/>
                <w:szCs w:val="18"/>
              </w:rPr>
              <w:br/>
              <w:t>(0.53, 1.13)</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482D81" w:rsidP="0056573A">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0.75</w:t>
            </w:r>
            <w:r w:rsidRPr="00967E26">
              <w:rPr>
                <w:rFonts w:ascii="Arial" w:eastAsia="Times New Roman" w:hAnsi="Arial" w:cs="Arial"/>
                <w:color w:val="000000"/>
                <w:sz w:val="18"/>
                <w:szCs w:val="18"/>
              </w:rPr>
              <w:br/>
              <w:t>(0.56, 1.00)</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967E26" w:rsidP="0056573A">
            <w:pPr>
              <w:spacing w:before="100" w:after="100"/>
              <w:ind w:left="100" w:right="101"/>
              <w:contextualSpacing/>
              <w:jc w:val="center"/>
              <w:rPr>
                <w:rFonts w:ascii="Arial" w:hAnsi="Arial" w:cs="Arial"/>
                <w:sz w:val="18"/>
                <w:szCs w:val="18"/>
              </w:rPr>
            </w:pPr>
            <w:r>
              <w:rPr>
                <w:rFonts w:ascii="Arial" w:hAnsi="Arial" w:cs="Arial"/>
                <w:sz w:val="18"/>
                <w:szCs w:val="18"/>
              </w:rPr>
              <w:t>95 / 179 (1349)</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56573A" w:rsidP="0056573A">
            <w:pPr>
              <w:spacing w:before="100" w:after="100"/>
              <w:ind w:left="100" w:right="101"/>
              <w:contextualSpacing/>
              <w:jc w:val="center"/>
              <w:rPr>
                <w:rFonts w:ascii="Arial" w:hAnsi="Arial" w:cs="Arial"/>
                <w:sz w:val="18"/>
                <w:szCs w:val="18"/>
              </w:rPr>
            </w:pPr>
            <w:r>
              <w:rPr>
                <w:rFonts w:ascii="Arial" w:hAnsi="Arial" w:cs="Arial"/>
                <w:sz w:val="18"/>
                <w:szCs w:val="18"/>
              </w:rPr>
              <w:t>98 / 153 (1317)</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482D81" w:rsidP="0056573A">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1.01</w:t>
            </w:r>
            <w:r w:rsidRPr="00967E26">
              <w:rPr>
                <w:rFonts w:ascii="Arial" w:eastAsia="Times New Roman" w:hAnsi="Arial" w:cs="Arial"/>
                <w:color w:val="000000"/>
                <w:sz w:val="18"/>
                <w:szCs w:val="18"/>
              </w:rPr>
              <w:br/>
              <w:t>(0.77, 1.33)</w:t>
            </w:r>
          </w:p>
        </w:tc>
        <w:tc>
          <w:tcPr>
            <w:tcW w:w="522" w:type="pct"/>
            <w:tcBorders>
              <w:top w:val="single" w:sz="8" w:space="0" w:color="666666"/>
              <w:left w:val="single" w:sz="8" w:space="0" w:color="666666"/>
              <w:bottom w:val="single" w:sz="8" w:space="0" w:color="666666"/>
              <w:right w:val="single" w:sz="8" w:space="0" w:color="666666"/>
            </w:tcBorders>
            <w:shd w:val="clear" w:color="auto" w:fill="F2F2F2" w:themeFill="background1" w:themeFillShade="F2"/>
            <w:tcMar>
              <w:top w:w="0" w:type="dxa"/>
              <w:left w:w="0" w:type="dxa"/>
              <w:bottom w:w="0" w:type="dxa"/>
              <w:right w:w="0" w:type="dxa"/>
            </w:tcMar>
            <w:vAlign w:val="center"/>
          </w:tcPr>
          <w:p w:rsidR="00482D81" w:rsidRPr="00967E26" w:rsidRDefault="00482D81" w:rsidP="0056573A">
            <w:pPr>
              <w:spacing w:before="100" w:after="100"/>
              <w:ind w:left="100" w:right="101"/>
              <w:contextualSpacing/>
              <w:jc w:val="center"/>
              <w:rPr>
                <w:rFonts w:ascii="Arial" w:hAnsi="Arial" w:cs="Arial"/>
                <w:sz w:val="18"/>
                <w:szCs w:val="18"/>
              </w:rPr>
            </w:pPr>
            <w:r w:rsidRPr="00967E26">
              <w:rPr>
                <w:rFonts w:ascii="Arial" w:eastAsia="Times New Roman" w:hAnsi="Arial" w:cs="Arial"/>
                <w:color w:val="000000"/>
                <w:sz w:val="18"/>
                <w:szCs w:val="18"/>
              </w:rPr>
              <w:t>1.20</w:t>
            </w:r>
            <w:r w:rsidRPr="00967E26">
              <w:rPr>
                <w:rFonts w:ascii="Arial" w:eastAsia="Times New Roman" w:hAnsi="Arial" w:cs="Arial"/>
                <w:color w:val="000000"/>
                <w:sz w:val="18"/>
                <w:szCs w:val="18"/>
              </w:rPr>
              <w:br/>
              <w:t>(0.96, 1.50)</w:t>
            </w:r>
          </w:p>
        </w:tc>
      </w:tr>
    </w:tbl>
    <w:p w:rsidR="006A2BED" w:rsidRDefault="006A2BED" w:rsidP="006A2BED">
      <w:pPr>
        <w:spacing w:line="240" w:lineRule="auto"/>
        <w:contextualSpacing/>
        <w:rPr>
          <w:rFonts w:ascii="Arial" w:hAnsi="Arial" w:cs="Arial"/>
        </w:rPr>
      </w:pPr>
      <w:r>
        <w:rPr>
          <w:rFonts w:ascii="Arial" w:hAnsi="Arial" w:cs="Arial"/>
        </w:rPr>
        <w:t>Abbreviation</w:t>
      </w:r>
      <w:r w:rsidR="008D4389">
        <w:rPr>
          <w:rFonts w:ascii="Arial" w:hAnsi="Arial" w:cs="Arial"/>
        </w:rPr>
        <w:t>s</w:t>
      </w:r>
      <w:r>
        <w:rPr>
          <w:rFonts w:ascii="Arial" w:hAnsi="Arial" w:cs="Arial"/>
        </w:rPr>
        <w:t>: CVD, cardiovascular; CI,</w:t>
      </w:r>
      <w:r w:rsidRPr="008A073F">
        <w:rPr>
          <w:rFonts w:ascii="Arial" w:hAnsi="Arial" w:cs="Arial"/>
        </w:rPr>
        <w:t xml:space="preserve"> </w:t>
      </w:r>
      <w:r>
        <w:rPr>
          <w:rFonts w:ascii="Arial" w:hAnsi="Arial" w:cs="Arial"/>
        </w:rPr>
        <w:t>confidence interval; INT</w:t>
      </w:r>
      <w:r w:rsidR="008D4389">
        <w:rPr>
          <w:rFonts w:ascii="Arial" w:hAnsi="Arial" w:cs="Arial"/>
        </w:rPr>
        <w:t>,</w:t>
      </w:r>
      <w:r>
        <w:rPr>
          <w:rFonts w:ascii="Arial" w:hAnsi="Arial" w:cs="Arial"/>
        </w:rPr>
        <w:t xml:space="preserve"> intensive treatment; STD</w:t>
      </w:r>
      <w:r w:rsidR="008D4389">
        <w:rPr>
          <w:rFonts w:ascii="Arial" w:hAnsi="Arial" w:cs="Arial"/>
        </w:rPr>
        <w:t>,</w:t>
      </w:r>
      <w:r>
        <w:rPr>
          <w:rFonts w:ascii="Arial" w:hAnsi="Arial" w:cs="Arial"/>
        </w:rPr>
        <w:t xml:space="preserve"> standard treatment</w:t>
      </w:r>
      <w:r w:rsidR="008D4389">
        <w:rPr>
          <w:rFonts w:ascii="Arial" w:hAnsi="Arial" w:cs="Arial"/>
        </w:rPr>
        <w:t>.</w:t>
      </w:r>
      <w:r>
        <w:rPr>
          <w:rFonts w:ascii="Arial" w:hAnsi="Arial" w:cs="Arial"/>
        </w:rPr>
        <w:t xml:space="preserve">  </w:t>
      </w:r>
    </w:p>
    <w:p w:rsidR="006A2BED" w:rsidRDefault="007961B9" w:rsidP="006A2BED">
      <w:pPr>
        <w:spacing w:line="240" w:lineRule="auto"/>
        <w:contextualSpacing/>
        <w:rPr>
          <w:rFonts w:ascii="Arial" w:hAnsi="Arial" w:cs="Arial"/>
        </w:rPr>
      </w:pPr>
      <w:proofErr w:type="spellStart"/>
      <w:proofErr w:type="gramStart"/>
      <w:r>
        <w:rPr>
          <w:rFonts w:ascii="Arial" w:eastAsia="Arial" w:hAnsi="Arial" w:cs="Arial"/>
          <w:color w:val="000000"/>
          <w:vertAlign w:val="superscript"/>
        </w:rPr>
        <w:t>a</w:t>
      </w:r>
      <w:r w:rsidR="006A2BED">
        <w:rPr>
          <w:rFonts w:ascii="Arial" w:eastAsia="Arial" w:hAnsi="Arial" w:cs="Arial"/>
          <w:color w:val="000000"/>
        </w:rPr>
        <w:t>Hazard</w:t>
      </w:r>
      <w:proofErr w:type="spellEnd"/>
      <w:proofErr w:type="gramEnd"/>
      <w:r w:rsidR="006A2BED">
        <w:rPr>
          <w:rFonts w:ascii="Arial" w:eastAsia="Arial" w:hAnsi="Arial" w:cs="Arial"/>
          <w:color w:val="000000"/>
        </w:rPr>
        <w:t xml:space="preserve"> ratios for intensive treatment versus standard treatment based on a </w:t>
      </w:r>
      <w:r w:rsidR="0009055E">
        <w:rPr>
          <w:rFonts w:ascii="Arial" w:eastAsia="Arial" w:hAnsi="Arial" w:cs="Arial"/>
          <w:color w:val="000000"/>
        </w:rPr>
        <w:t>competing risks</w:t>
      </w:r>
      <w:r w:rsidR="006A2BED">
        <w:rPr>
          <w:rFonts w:ascii="Arial" w:eastAsia="Arial" w:hAnsi="Arial" w:cs="Arial"/>
          <w:color w:val="000000"/>
        </w:rPr>
        <w:t xml:space="preserve"> regression model with a time-varying effect across trial phase. </w:t>
      </w:r>
    </w:p>
    <w:p w:rsidR="006A2BED" w:rsidRDefault="0009055E" w:rsidP="006A2BED">
      <w:pPr>
        <w:spacing w:line="240" w:lineRule="auto"/>
        <w:contextualSpacing/>
        <w:rPr>
          <w:rFonts w:ascii="Arial" w:hAnsi="Arial" w:cs="Arial"/>
        </w:rPr>
      </w:pPr>
      <w:proofErr w:type="spellStart"/>
      <w:proofErr w:type="gramStart"/>
      <w:r>
        <w:rPr>
          <w:rFonts w:ascii="Arial" w:hAnsi="Arial" w:cs="Arial"/>
          <w:vertAlign w:val="superscript"/>
        </w:rPr>
        <w:t>b</w:t>
      </w:r>
      <w:r w:rsidR="006A2BED">
        <w:rPr>
          <w:rFonts w:ascii="Arial" w:hAnsi="Arial" w:cs="Arial"/>
        </w:rPr>
        <w:t>Chronic</w:t>
      </w:r>
      <w:proofErr w:type="spellEnd"/>
      <w:proofErr w:type="gramEnd"/>
      <w:r w:rsidR="006A2BED">
        <w:rPr>
          <w:rFonts w:ascii="Arial" w:hAnsi="Arial" w:cs="Arial"/>
        </w:rPr>
        <w:t xml:space="preserve"> Kidney Disease defined as an estimated glomerular filtration rate &lt;60 ml/min/1.73 m</w:t>
      </w:r>
      <w:r w:rsidR="006A2BED" w:rsidRPr="00891763">
        <w:rPr>
          <w:rFonts w:ascii="Arial" w:hAnsi="Arial" w:cs="Arial"/>
          <w:vertAlign w:val="superscript"/>
        </w:rPr>
        <w:t>2</w:t>
      </w:r>
      <w:r w:rsidR="006A2BED">
        <w:rPr>
          <w:rFonts w:ascii="Arial" w:hAnsi="Arial" w:cs="Arial"/>
        </w:rPr>
        <w:t xml:space="preserve"> based on the 2021 CKD-EPI creatinine equation. </w:t>
      </w:r>
    </w:p>
    <w:p w:rsidR="006A2BED" w:rsidRDefault="0009055E" w:rsidP="006A2BED">
      <w:pPr>
        <w:spacing w:line="240" w:lineRule="auto"/>
        <w:contextualSpacing/>
        <w:rPr>
          <w:rFonts w:ascii="Arial" w:hAnsi="Arial" w:cs="Arial"/>
        </w:rPr>
      </w:pPr>
      <w:proofErr w:type="spellStart"/>
      <w:r>
        <w:rPr>
          <w:rFonts w:ascii="Arial" w:hAnsi="Arial" w:cs="Arial"/>
          <w:vertAlign w:val="superscript"/>
        </w:rPr>
        <w:t>c</w:t>
      </w:r>
      <w:r w:rsidR="006A2BED">
        <w:rPr>
          <w:rFonts w:ascii="Arial" w:hAnsi="Arial" w:cs="Arial"/>
        </w:rPr>
        <w:t>A</w:t>
      </w:r>
      <w:r w:rsidR="006A2BED" w:rsidRPr="00E57B1F">
        <w:rPr>
          <w:rFonts w:ascii="Arial" w:hAnsi="Arial" w:cs="Arial"/>
        </w:rPr>
        <w:t>ge</w:t>
      </w:r>
      <w:proofErr w:type="spellEnd"/>
      <w:r w:rsidR="006A2BED" w:rsidRPr="00E57B1F">
        <w:rPr>
          <w:rFonts w:ascii="Arial" w:hAnsi="Arial" w:cs="Arial"/>
        </w:rPr>
        <w:t xml:space="preserve"> and education-specific normative 10th percentile from the Ir</w:t>
      </w:r>
      <w:r w:rsidR="006A2BED">
        <w:rPr>
          <w:rFonts w:ascii="Arial" w:hAnsi="Arial" w:cs="Arial"/>
        </w:rPr>
        <w:t>ish Longitudinal Study of Aging,</w:t>
      </w:r>
      <w:r w:rsidR="006A2BED" w:rsidRPr="00E57B1F">
        <w:rPr>
          <w:rFonts w:ascii="Arial" w:hAnsi="Arial" w:cs="Arial"/>
        </w:rPr>
        <w:t xml:space="preserve"> after adding </w:t>
      </w:r>
      <w:r w:rsidR="006A2BED">
        <w:rPr>
          <w:rFonts w:ascii="Arial" w:hAnsi="Arial" w:cs="Arial"/>
        </w:rPr>
        <w:t xml:space="preserve">+3 </w:t>
      </w:r>
      <w:r w:rsidR="006A2BED" w:rsidRPr="00E57B1F">
        <w:rPr>
          <w:rFonts w:ascii="Arial" w:hAnsi="Arial" w:cs="Arial"/>
        </w:rPr>
        <w:t>points to the scores of non-White participants</w:t>
      </w:r>
    </w:p>
    <w:p w:rsidR="006A2BED" w:rsidRPr="008A073F" w:rsidRDefault="0009055E" w:rsidP="006A2BED">
      <w:pPr>
        <w:spacing w:line="240" w:lineRule="auto"/>
        <w:contextualSpacing/>
        <w:rPr>
          <w:rFonts w:ascii="Arial" w:hAnsi="Arial" w:cs="Arial"/>
        </w:rPr>
      </w:pPr>
      <w:proofErr w:type="spellStart"/>
      <w:proofErr w:type="gramStart"/>
      <w:r>
        <w:rPr>
          <w:rFonts w:ascii="Arial" w:hAnsi="Arial" w:cs="Arial"/>
          <w:vertAlign w:val="superscript"/>
        </w:rPr>
        <w:t>d</w:t>
      </w:r>
      <w:r w:rsidR="006A2BED">
        <w:rPr>
          <w:rFonts w:ascii="Arial" w:hAnsi="Arial" w:cs="Arial"/>
        </w:rPr>
        <w:t>Scores</w:t>
      </w:r>
      <w:proofErr w:type="spellEnd"/>
      <w:proofErr w:type="gramEnd"/>
      <w:r w:rsidR="006A2BED">
        <w:rPr>
          <w:rFonts w:ascii="Arial" w:hAnsi="Arial" w:cs="Arial"/>
        </w:rPr>
        <w:t xml:space="preserve"> range from 0 to 1, with higher values indicating greater frailty.   </w:t>
      </w:r>
    </w:p>
    <w:p w:rsidR="00C4776E" w:rsidRDefault="00C4776E" w:rsidP="00C4776E">
      <w:pPr>
        <w:pStyle w:val="BodyText"/>
        <w:pBdr>
          <w:top w:val="none" w:sz="0" w:space="0" w:color="000000"/>
          <w:left w:val="none" w:sz="0" w:space="0" w:color="000000"/>
          <w:bottom w:val="none" w:sz="0" w:space="0" w:color="000000"/>
          <w:right w:val="none" w:sz="0" w:space="0" w:color="000000"/>
        </w:pBdr>
        <w:spacing w:before="0" w:after="0" w:line="240" w:lineRule="auto"/>
        <w:rPr>
          <w:b/>
          <w:bCs/>
        </w:rPr>
        <w:sectPr w:rsidR="00C4776E" w:rsidSect="00B02CD5">
          <w:pgSz w:w="15840" w:h="12240" w:orient="landscape"/>
          <w:pgMar w:top="1440" w:right="1440" w:bottom="1440" w:left="1440" w:header="720" w:footer="720" w:gutter="0"/>
          <w:cols w:space="720"/>
          <w:docGrid w:linePitch="360"/>
        </w:sectPr>
      </w:pPr>
    </w:p>
    <w:p w:rsidR="00C4776E" w:rsidRPr="00D61B4A" w:rsidRDefault="00C4776E" w:rsidP="00C4776E">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roofErr w:type="spellStart"/>
      <w:proofErr w:type="gramStart"/>
      <w:r w:rsidRPr="00D61B4A">
        <w:rPr>
          <w:rFonts w:ascii="Arial" w:hAnsi="Arial" w:cs="Arial"/>
          <w:b/>
          <w:bCs/>
          <w:sz w:val="22"/>
          <w:szCs w:val="22"/>
        </w:rPr>
        <w:lastRenderedPageBreak/>
        <w:t>eFigure</w:t>
      </w:r>
      <w:proofErr w:type="spellEnd"/>
      <w:proofErr w:type="gramEnd"/>
      <w:r w:rsidRPr="00D61B4A">
        <w:rPr>
          <w:rFonts w:ascii="Arial" w:hAnsi="Arial" w:cs="Arial"/>
          <w:b/>
          <w:bCs/>
          <w:sz w:val="22"/>
          <w:szCs w:val="22"/>
        </w:rPr>
        <w:t xml:space="preserve"> 1</w:t>
      </w:r>
      <w:r w:rsidR="00E34BBE" w:rsidRPr="00D61B4A">
        <w:rPr>
          <w:rFonts w:ascii="Arial" w:hAnsi="Arial" w:cs="Arial"/>
          <w:b/>
          <w:bCs/>
          <w:sz w:val="22"/>
          <w:szCs w:val="22"/>
        </w:rPr>
        <w:t>.</w:t>
      </w:r>
      <w:r w:rsidRPr="00D61B4A">
        <w:rPr>
          <w:rFonts w:ascii="Arial" w:hAnsi="Arial" w:cs="Arial"/>
          <w:sz w:val="22"/>
          <w:szCs w:val="22"/>
        </w:rPr>
        <w:t xml:space="preserve"> Timeline </w:t>
      </w:r>
      <w:r w:rsidR="00D61B4A">
        <w:rPr>
          <w:rFonts w:ascii="Arial" w:hAnsi="Arial" w:cs="Arial"/>
          <w:sz w:val="22"/>
          <w:szCs w:val="22"/>
        </w:rPr>
        <w:t>f</w:t>
      </w:r>
      <w:r w:rsidR="0088488C" w:rsidRPr="00D61B4A">
        <w:rPr>
          <w:rFonts w:ascii="Arial" w:hAnsi="Arial" w:cs="Arial"/>
          <w:sz w:val="22"/>
          <w:szCs w:val="22"/>
        </w:rPr>
        <w:t xml:space="preserve">or </w:t>
      </w:r>
      <w:r w:rsidR="00D61B4A" w:rsidRPr="00D61B4A">
        <w:rPr>
          <w:rFonts w:ascii="Arial" w:hAnsi="Arial" w:cs="Arial"/>
          <w:sz w:val="22"/>
          <w:szCs w:val="22"/>
        </w:rPr>
        <w:t xml:space="preserve">Follow-up of Mortality in SPRINT </w:t>
      </w:r>
    </w:p>
    <w:p w:rsidR="00C4776E" w:rsidRDefault="00C4776E"/>
    <w:p w:rsidR="00C4776E" w:rsidRDefault="00C4776E" w:rsidP="00D61B4A">
      <w:pPr>
        <w:jc w:val="center"/>
      </w:pPr>
      <w:r>
        <w:rPr>
          <w:noProof/>
        </w:rPr>
        <w:drawing>
          <wp:inline distT="0" distB="0" distL="0" distR="0" wp14:anchorId="7634E70D" wp14:editId="6690C8A5">
            <wp:extent cx="8124825" cy="443172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5"/>
                    <a:srcRect/>
                    <a:stretch>
                      <a:fillRect/>
                    </a:stretch>
                  </pic:blipFill>
                  <pic:spPr bwMode="auto">
                    <a:xfrm>
                      <a:off x="0" y="0"/>
                      <a:ext cx="8147131" cy="4443890"/>
                    </a:xfrm>
                    <a:prstGeom prst="rect">
                      <a:avLst/>
                    </a:prstGeom>
                    <a:noFill/>
                  </pic:spPr>
                </pic:pic>
              </a:graphicData>
            </a:graphic>
          </wp:inline>
        </w:drawing>
      </w:r>
    </w:p>
    <w:p w:rsidR="00C4776E" w:rsidRPr="00D61B4A" w:rsidRDefault="008D4389">
      <w:pPr>
        <w:rPr>
          <w:rFonts w:ascii="Arial" w:hAnsi="Arial" w:cs="Arial"/>
        </w:rPr>
      </w:pPr>
      <w:r>
        <w:rPr>
          <w:rFonts w:ascii="Arial" w:hAnsi="Arial" w:cs="Arial"/>
        </w:rPr>
        <w:t xml:space="preserve">Abbreviations: </w:t>
      </w:r>
      <w:r w:rsidR="00D61B4A" w:rsidRPr="00D61B4A">
        <w:rPr>
          <w:rFonts w:ascii="Arial" w:hAnsi="Arial" w:cs="Arial"/>
        </w:rPr>
        <w:t>NDI</w:t>
      </w:r>
      <w:r>
        <w:rPr>
          <w:rFonts w:ascii="Arial" w:hAnsi="Arial" w:cs="Arial"/>
        </w:rPr>
        <w:t xml:space="preserve">, </w:t>
      </w:r>
      <w:r w:rsidR="00D61B4A" w:rsidRPr="00D61B4A">
        <w:rPr>
          <w:rFonts w:ascii="Arial" w:hAnsi="Arial" w:cs="Arial"/>
        </w:rPr>
        <w:t xml:space="preserve">National Death Index. </w:t>
      </w:r>
    </w:p>
    <w:p w:rsidR="00C4776E" w:rsidRDefault="00C4776E"/>
    <w:p w:rsidR="00C4776E" w:rsidRDefault="00C4776E"/>
    <w:p w:rsidR="008D4389" w:rsidRDefault="008D4389" w:rsidP="008D4389">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roofErr w:type="spellStart"/>
      <w:proofErr w:type="gramStart"/>
      <w:r>
        <w:rPr>
          <w:rFonts w:ascii="Arial" w:hAnsi="Arial" w:cs="Arial"/>
          <w:b/>
          <w:bCs/>
          <w:sz w:val="22"/>
          <w:szCs w:val="22"/>
        </w:rPr>
        <w:lastRenderedPageBreak/>
        <w:t>e</w:t>
      </w:r>
      <w:r w:rsidRPr="00993BA6">
        <w:rPr>
          <w:rFonts w:ascii="Arial" w:hAnsi="Arial" w:cs="Arial"/>
          <w:b/>
          <w:bCs/>
          <w:sz w:val="22"/>
          <w:szCs w:val="22"/>
        </w:rPr>
        <w:t>Figure</w:t>
      </w:r>
      <w:proofErr w:type="spellEnd"/>
      <w:proofErr w:type="gramEnd"/>
      <w:r>
        <w:rPr>
          <w:rFonts w:ascii="Arial" w:hAnsi="Arial" w:cs="Arial"/>
          <w:b/>
          <w:bCs/>
          <w:sz w:val="22"/>
          <w:szCs w:val="22"/>
        </w:rPr>
        <w:t xml:space="preserve"> 2</w:t>
      </w:r>
      <w:r w:rsidRPr="00993BA6">
        <w:rPr>
          <w:rFonts w:ascii="Arial" w:hAnsi="Arial" w:cs="Arial"/>
          <w:b/>
          <w:bCs/>
          <w:sz w:val="22"/>
          <w:szCs w:val="22"/>
        </w:rPr>
        <w:t>.</w:t>
      </w:r>
      <w:r w:rsidRPr="00993BA6">
        <w:rPr>
          <w:rFonts w:ascii="Arial" w:hAnsi="Arial" w:cs="Arial"/>
          <w:sz w:val="22"/>
          <w:szCs w:val="22"/>
        </w:rPr>
        <w:t xml:space="preserve"> All-Caus</w:t>
      </w:r>
      <w:r>
        <w:rPr>
          <w:rFonts w:ascii="Arial" w:hAnsi="Arial" w:cs="Arial"/>
          <w:sz w:val="22"/>
          <w:szCs w:val="22"/>
        </w:rPr>
        <w:t>e Mortality by Treatment Group</w:t>
      </w:r>
    </w:p>
    <w:p w:rsidR="008D4389" w:rsidRDefault="008D4389" w:rsidP="008D4389">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
    <w:p w:rsidR="008D4389" w:rsidRDefault="008D4389" w:rsidP="008D4389">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r>
        <w:rPr>
          <w:noProof/>
        </w:rPr>
        <w:drawing>
          <wp:inline distT="0" distB="0" distL="0" distR="0" wp14:anchorId="5666ED6C" wp14:editId="45AF2765">
            <wp:extent cx="7667226" cy="418211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
                    <a:srcRect/>
                    <a:stretch>
                      <a:fillRect/>
                    </a:stretch>
                  </pic:blipFill>
                  <pic:spPr bwMode="auto">
                    <a:xfrm>
                      <a:off x="0" y="0"/>
                      <a:ext cx="106533" cy="58109"/>
                    </a:xfrm>
                    <a:prstGeom prst="rect">
                      <a:avLst/>
                    </a:prstGeom>
                    <a:noFill/>
                  </pic:spPr>
                </pic:pic>
              </a:graphicData>
            </a:graphic>
          </wp:inline>
        </w:drawing>
      </w:r>
    </w:p>
    <w:p w:rsidR="008D4389" w:rsidRDefault="008D4389" w:rsidP="008D4389">
      <w:pPr>
        <w:pStyle w:val="BodyText"/>
        <w:pBdr>
          <w:top w:val="none" w:sz="0" w:space="0" w:color="000000"/>
          <w:left w:val="none" w:sz="0" w:space="0" w:color="000000"/>
          <w:bottom w:val="none" w:sz="0" w:space="0" w:color="000000"/>
          <w:right w:val="none" w:sz="0" w:space="0" w:color="000000"/>
        </w:pBdr>
        <w:spacing w:before="0" w:after="0" w:line="240" w:lineRule="auto"/>
        <w:ind w:left="360"/>
        <w:rPr>
          <w:rFonts w:ascii="Arial" w:hAnsi="Arial" w:cs="Arial"/>
          <w:sz w:val="22"/>
          <w:szCs w:val="22"/>
        </w:rPr>
      </w:pPr>
    </w:p>
    <w:p w:rsidR="008D4389" w:rsidRDefault="008D4389" w:rsidP="008D4389">
      <w:pPr>
        <w:pStyle w:val="BodyText"/>
        <w:pBdr>
          <w:top w:val="none" w:sz="0" w:space="0" w:color="000000"/>
          <w:left w:val="none" w:sz="0" w:space="0" w:color="000000"/>
          <w:bottom w:val="none" w:sz="0" w:space="0" w:color="000000"/>
          <w:right w:val="none" w:sz="0" w:space="0" w:color="000000"/>
        </w:pBdr>
        <w:spacing w:before="0" w:after="0" w:line="240" w:lineRule="auto"/>
        <w:ind w:left="360"/>
        <w:rPr>
          <w:rFonts w:ascii="Arial" w:hAnsi="Arial" w:cs="Arial"/>
          <w:sz w:val="22"/>
          <w:szCs w:val="22"/>
        </w:rPr>
      </w:pPr>
      <w:r w:rsidRPr="008D4389">
        <w:rPr>
          <w:rFonts w:ascii="Arial" w:hAnsi="Arial" w:cs="Arial"/>
          <w:sz w:val="22"/>
          <w:szCs w:val="22"/>
        </w:rPr>
        <w:t>(A</w:t>
      </w:r>
      <w:r>
        <w:rPr>
          <w:rFonts w:ascii="Arial" w:hAnsi="Arial" w:cs="Arial"/>
          <w:sz w:val="22"/>
          <w:szCs w:val="22"/>
        </w:rPr>
        <w:t xml:space="preserve">) </w:t>
      </w:r>
      <w:r w:rsidRPr="002267CA">
        <w:rPr>
          <w:rFonts w:ascii="Arial" w:hAnsi="Arial" w:cs="Arial"/>
          <w:sz w:val="22"/>
          <w:szCs w:val="22"/>
        </w:rPr>
        <w:t xml:space="preserve">Cumulative incidence of all-cause mortality by treatment group. (B) Time-dependent hazard ratio for all-cause mortality estimated from Cox proportional hazards regression model </w:t>
      </w:r>
      <w:r>
        <w:rPr>
          <w:rFonts w:ascii="Arial" w:hAnsi="Arial" w:cs="Arial"/>
          <w:sz w:val="22"/>
          <w:szCs w:val="22"/>
        </w:rPr>
        <w:t xml:space="preserve">comparing </w:t>
      </w:r>
      <w:r w:rsidRPr="002267CA">
        <w:rPr>
          <w:rFonts w:ascii="Arial" w:hAnsi="Arial" w:cs="Arial"/>
          <w:sz w:val="22"/>
          <w:szCs w:val="22"/>
        </w:rPr>
        <w:t>intensive to standard treatment. The trial phase and observational phase do not overlap for individual participants, but due to participants being randomized over time, there is an overlap in the trial and observational phase for the trial population when time is measured relative to the date of randomization.</w:t>
      </w:r>
      <w:r>
        <w:rPr>
          <w:rFonts w:ascii="Arial" w:hAnsi="Arial" w:cs="Arial"/>
          <w:sz w:val="22"/>
          <w:szCs w:val="22"/>
        </w:rPr>
        <w:t xml:space="preserve"> Trial phase encompasses follow-up through the end of study closeout visits (</w:t>
      </w:r>
      <w:proofErr w:type="spellStart"/>
      <w:r w:rsidRPr="00612A2C">
        <w:rPr>
          <w:rFonts w:ascii="Arial" w:hAnsi="Arial" w:cs="Arial"/>
          <w:b/>
          <w:sz w:val="22"/>
          <w:szCs w:val="22"/>
        </w:rPr>
        <w:t>eFigure</w:t>
      </w:r>
      <w:proofErr w:type="spellEnd"/>
      <w:r w:rsidRPr="00612A2C">
        <w:rPr>
          <w:rFonts w:ascii="Arial" w:hAnsi="Arial" w:cs="Arial"/>
          <w:b/>
          <w:sz w:val="22"/>
          <w:szCs w:val="22"/>
        </w:rPr>
        <w:t xml:space="preserve"> 1</w:t>
      </w:r>
      <w:r>
        <w:rPr>
          <w:rFonts w:ascii="Arial" w:hAnsi="Arial" w:cs="Arial"/>
          <w:sz w:val="22"/>
          <w:szCs w:val="22"/>
        </w:rPr>
        <w:t>).</w:t>
      </w:r>
    </w:p>
    <w:p w:rsidR="008D4389" w:rsidRDefault="008D4389" w:rsidP="008D4389">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
    <w:p w:rsidR="008D4389" w:rsidRDefault="008D4389" w:rsidP="008D4389">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
    <w:p w:rsidR="00C4776E" w:rsidRPr="0088488C" w:rsidRDefault="00D61B4A" w:rsidP="00C4776E">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proofErr w:type="spellStart"/>
      <w:proofErr w:type="gramStart"/>
      <w:r>
        <w:rPr>
          <w:rFonts w:ascii="Arial" w:hAnsi="Arial" w:cs="Arial"/>
          <w:b/>
          <w:bCs/>
          <w:sz w:val="22"/>
          <w:szCs w:val="22"/>
        </w:rPr>
        <w:lastRenderedPageBreak/>
        <w:t>e</w:t>
      </w:r>
      <w:r w:rsidR="00C4776E" w:rsidRPr="0088488C">
        <w:rPr>
          <w:rFonts w:ascii="Arial" w:hAnsi="Arial" w:cs="Arial"/>
          <w:b/>
          <w:bCs/>
          <w:sz w:val="22"/>
          <w:szCs w:val="22"/>
        </w:rPr>
        <w:t>F</w:t>
      </w:r>
      <w:r>
        <w:rPr>
          <w:rFonts w:ascii="Arial" w:hAnsi="Arial" w:cs="Arial"/>
          <w:b/>
          <w:bCs/>
          <w:sz w:val="22"/>
          <w:szCs w:val="22"/>
        </w:rPr>
        <w:t>igure</w:t>
      </w:r>
      <w:proofErr w:type="spellEnd"/>
      <w:proofErr w:type="gramEnd"/>
      <w:r w:rsidR="008D4389">
        <w:rPr>
          <w:rFonts w:ascii="Arial" w:hAnsi="Arial" w:cs="Arial"/>
          <w:b/>
          <w:bCs/>
          <w:sz w:val="22"/>
          <w:szCs w:val="22"/>
        </w:rPr>
        <w:t xml:space="preserve"> 3</w:t>
      </w:r>
      <w:r w:rsidR="00C4776E" w:rsidRPr="0088488C">
        <w:rPr>
          <w:rFonts w:ascii="Arial" w:hAnsi="Arial" w:cs="Arial"/>
          <w:b/>
          <w:bCs/>
          <w:sz w:val="22"/>
          <w:szCs w:val="22"/>
        </w:rPr>
        <w:t>.</w:t>
      </w:r>
      <w:r w:rsidR="00C4776E" w:rsidRPr="0088488C">
        <w:rPr>
          <w:rFonts w:ascii="Arial" w:hAnsi="Arial" w:cs="Arial"/>
          <w:sz w:val="22"/>
          <w:szCs w:val="22"/>
        </w:rPr>
        <w:t xml:space="preserve"> Mean </w:t>
      </w:r>
      <w:r w:rsidR="0088488C" w:rsidRPr="0088488C">
        <w:rPr>
          <w:rFonts w:ascii="Arial" w:hAnsi="Arial" w:cs="Arial"/>
          <w:sz w:val="22"/>
          <w:szCs w:val="22"/>
        </w:rPr>
        <w:t>D</w:t>
      </w:r>
      <w:r w:rsidR="00C4776E" w:rsidRPr="0088488C">
        <w:rPr>
          <w:rFonts w:ascii="Arial" w:hAnsi="Arial" w:cs="Arial"/>
          <w:sz w:val="22"/>
          <w:szCs w:val="22"/>
        </w:rPr>
        <w:t xml:space="preserve">ifference in </w:t>
      </w:r>
      <w:r w:rsidR="0088488C" w:rsidRPr="0088488C">
        <w:rPr>
          <w:rFonts w:ascii="Arial" w:hAnsi="Arial" w:cs="Arial"/>
          <w:sz w:val="22"/>
          <w:szCs w:val="22"/>
        </w:rPr>
        <w:t>S</w:t>
      </w:r>
      <w:r w:rsidR="00C4776E" w:rsidRPr="0088488C">
        <w:rPr>
          <w:rFonts w:ascii="Arial" w:hAnsi="Arial" w:cs="Arial"/>
          <w:sz w:val="22"/>
          <w:szCs w:val="22"/>
        </w:rPr>
        <w:t xml:space="preserve">ystolic </w:t>
      </w:r>
      <w:r w:rsidR="0088488C" w:rsidRPr="0088488C">
        <w:rPr>
          <w:rFonts w:ascii="Arial" w:hAnsi="Arial" w:cs="Arial"/>
          <w:sz w:val="22"/>
          <w:szCs w:val="22"/>
        </w:rPr>
        <w:t>B</w:t>
      </w:r>
      <w:r w:rsidR="00C4776E" w:rsidRPr="0088488C">
        <w:rPr>
          <w:rFonts w:ascii="Arial" w:hAnsi="Arial" w:cs="Arial"/>
          <w:sz w:val="22"/>
          <w:szCs w:val="22"/>
        </w:rPr>
        <w:t xml:space="preserve">lood </w:t>
      </w:r>
      <w:r w:rsidR="0088488C" w:rsidRPr="0088488C">
        <w:rPr>
          <w:rFonts w:ascii="Arial" w:hAnsi="Arial" w:cs="Arial"/>
          <w:sz w:val="22"/>
          <w:szCs w:val="22"/>
        </w:rPr>
        <w:t>P</w:t>
      </w:r>
      <w:r w:rsidR="00C4776E" w:rsidRPr="0088488C">
        <w:rPr>
          <w:rFonts w:ascii="Arial" w:hAnsi="Arial" w:cs="Arial"/>
          <w:sz w:val="22"/>
          <w:szCs w:val="22"/>
        </w:rPr>
        <w:t xml:space="preserve">ressure </w:t>
      </w:r>
      <w:r w:rsidR="0088488C" w:rsidRPr="0088488C">
        <w:rPr>
          <w:rFonts w:ascii="Arial" w:hAnsi="Arial" w:cs="Arial"/>
          <w:sz w:val="22"/>
          <w:szCs w:val="22"/>
        </w:rPr>
        <w:t>During Follow-up</w:t>
      </w:r>
      <w:r w:rsidR="00C4776E" w:rsidRPr="0088488C">
        <w:rPr>
          <w:rFonts w:ascii="Arial" w:hAnsi="Arial" w:cs="Arial"/>
          <w:sz w:val="22"/>
          <w:szCs w:val="22"/>
        </w:rPr>
        <w:t xml:space="preserve"> </w:t>
      </w:r>
    </w:p>
    <w:p w:rsidR="00C4776E" w:rsidRPr="0088488C" w:rsidRDefault="00C4776E">
      <w:pPr>
        <w:rPr>
          <w:rFonts w:ascii="Arial" w:hAnsi="Arial" w:cs="Arial"/>
        </w:rPr>
      </w:pPr>
    </w:p>
    <w:p w:rsidR="00C4776E" w:rsidRPr="0088488C" w:rsidRDefault="00C4776E" w:rsidP="0088488C">
      <w:pPr>
        <w:jc w:val="center"/>
        <w:rPr>
          <w:rFonts w:ascii="Arial" w:hAnsi="Arial" w:cs="Arial"/>
        </w:rPr>
      </w:pPr>
      <w:r w:rsidRPr="0088488C">
        <w:rPr>
          <w:rFonts w:ascii="Arial" w:hAnsi="Arial" w:cs="Arial"/>
          <w:noProof/>
        </w:rPr>
        <w:drawing>
          <wp:inline distT="0" distB="0" distL="0" distR="0" wp14:anchorId="2BA25031" wp14:editId="0CEB23AC">
            <wp:extent cx="8661398" cy="47244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
                    <a:srcRect/>
                    <a:stretch>
                      <a:fillRect/>
                    </a:stretch>
                  </pic:blipFill>
                  <pic:spPr bwMode="auto">
                    <a:xfrm>
                      <a:off x="0" y="0"/>
                      <a:ext cx="8665748" cy="4726773"/>
                    </a:xfrm>
                    <a:prstGeom prst="rect">
                      <a:avLst/>
                    </a:prstGeom>
                    <a:noFill/>
                  </pic:spPr>
                </pic:pic>
              </a:graphicData>
            </a:graphic>
          </wp:inline>
        </w:drawing>
      </w:r>
    </w:p>
    <w:p w:rsidR="00C4776E" w:rsidRPr="0088488C" w:rsidRDefault="008D4389" w:rsidP="00C4776E">
      <w:pPr>
        <w:pStyle w:val="BodyText"/>
        <w:pBdr>
          <w:top w:val="none" w:sz="0" w:space="0" w:color="000000"/>
          <w:left w:val="none" w:sz="0" w:space="0" w:color="000000"/>
          <w:bottom w:val="none" w:sz="0" w:space="0" w:color="000000"/>
          <w:right w:val="none" w:sz="0" w:space="0" w:color="000000"/>
        </w:pBdr>
        <w:spacing w:before="0" w:after="0" w:line="240" w:lineRule="auto"/>
        <w:rPr>
          <w:rFonts w:ascii="Arial" w:hAnsi="Arial" w:cs="Arial"/>
          <w:sz w:val="22"/>
          <w:szCs w:val="22"/>
        </w:rPr>
      </w:pPr>
      <w:r>
        <w:rPr>
          <w:rFonts w:ascii="Arial" w:hAnsi="Arial" w:cs="Arial"/>
          <w:sz w:val="22"/>
          <w:szCs w:val="22"/>
        </w:rPr>
        <w:t xml:space="preserve">Abbreviations: EHR, </w:t>
      </w:r>
      <w:r w:rsidR="00C4776E" w:rsidRPr="0088488C">
        <w:rPr>
          <w:rFonts w:ascii="Arial" w:hAnsi="Arial" w:cs="Arial"/>
          <w:sz w:val="22"/>
          <w:szCs w:val="22"/>
        </w:rPr>
        <w:t xml:space="preserve">electronic health record. Estimates based on a </w:t>
      </w:r>
      <w:r w:rsidR="0088488C" w:rsidRPr="0088488C">
        <w:rPr>
          <w:rFonts w:ascii="Arial" w:hAnsi="Arial" w:cs="Arial"/>
          <w:sz w:val="22"/>
          <w:szCs w:val="22"/>
        </w:rPr>
        <w:t xml:space="preserve">linear mixed model with random intercepts for participant and clinic site, with years since randomization modeled using B-splines. Shaded areas denote 95% pointwise confidence intervals. </w:t>
      </w:r>
    </w:p>
    <w:p w:rsidR="00C4776E" w:rsidRPr="0088488C" w:rsidRDefault="00C4776E" w:rsidP="00C4776E">
      <w:pPr>
        <w:ind w:firstLine="720"/>
        <w:rPr>
          <w:rFonts w:ascii="Arial" w:hAnsi="Arial" w:cs="Arial"/>
        </w:rPr>
      </w:pPr>
    </w:p>
    <w:sectPr w:rsidR="00C4776E" w:rsidRPr="0088488C" w:rsidSect="00B02CD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E95459"/>
    <w:multiLevelType w:val="hybridMultilevel"/>
    <w:tmpl w:val="E5F4531A"/>
    <w:lvl w:ilvl="0" w:tplc="46AA4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5529F"/>
    <w:multiLevelType w:val="hybridMultilevel"/>
    <w:tmpl w:val="DEE6CBD4"/>
    <w:lvl w:ilvl="0" w:tplc="495CB6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67DB0"/>
    <w:multiLevelType w:val="hybridMultilevel"/>
    <w:tmpl w:val="A01E23F4"/>
    <w:lvl w:ilvl="0" w:tplc="470E4F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76E"/>
    <w:rsid w:val="00020AC0"/>
    <w:rsid w:val="0009055E"/>
    <w:rsid w:val="000D072D"/>
    <w:rsid w:val="00124054"/>
    <w:rsid w:val="001643C4"/>
    <w:rsid w:val="001C28D8"/>
    <w:rsid w:val="0022637F"/>
    <w:rsid w:val="0029365B"/>
    <w:rsid w:val="00296B1D"/>
    <w:rsid w:val="00365670"/>
    <w:rsid w:val="00372D05"/>
    <w:rsid w:val="0041327F"/>
    <w:rsid w:val="00482D81"/>
    <w:rsid w:val="0056573A"/>
    <w:rsid w:val="005C02A6"/>
    <w:rsid w:val="005E784D"/>
    <w:rsid w:val="00640974"/>
    <w:rsid w:val="00666F6C"/>
    <w:rsid w:val="0068362B"/>
    <w:rsid w:val="006950D0"/>
    <w:rsid w:val="006A2BED"/>
    <w:rsid w:val="00761BAA"/>
    <w:rsid w:val="007961B9"/>
    <w:rsid w:val="0088488C"/>
    <w:rsid w:val="00891763"/>
    <w:rsid w:val="008A073F"/>
    <w:rsid w:val="008D4389"/>
    <w:rsid w:val="00927BA2"/>
    <w:rsid w:val="00962CAB"/>
    <w:rsid w:val="00967E26"/>
    <w:rsid w:val="00A60944"/>
    <w:rsid w:val="00AD3AF7"/>
    <w:rsid w:val="00B02CD5"/>
    <w:rsid w:val="00BC0CA3"/>
    <w:rsid w:val="00C3679D"/>
    <w:rsid w:val="00C4776E"/>
    <w:rsid w:val="00CB25DC"/>
    <w:rsid w:val="00D61B4A"/>
    <w:rsid w:val="00DC53C8"/>
    <w:rsid w:val="00E04909"/>
    <w:rsid w:val="00E2348A"/>
    <w:rsid w:val="00E34BBE"/>
    <w:rsid w:val="00F20C12"/>
    <w:rsid w:val="00FC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23BBC"/>
  <w15:chartTrackingRefBased/>
  <w15:docId w15:val="{FCB42AF3-304F-4739-B1DD-F5C93163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776E"/>
    <w:pPr>
      <w:spacing w:before="180" w:after="180" w:line="480" w:lineRule="auto"/>
    </w:pPr>
    <w:rPr>
      <w:rFonts w:ascii="Times New Roman" w:hAnsi="Times New Roman"/>
      <w:sz w:val="24"/>
      <w:szCs w:val="24"/>
    </w:rPr>
  </w:style>
  <w:style w:type="character" w:customStyle="1" w:styleId="BodyTextChar">
    <w:name w:val="Body Text Char"/>
    <w:basedOn w:val="DefaultParagraphFont"/>
    <w:link w:val="BodyText"/>
    <w:rsid w:val="00C4776E"/>
    <w:rPr>
      <w:rFonts w:ascii="Times New Roman" w:hAnsi="Times New Roman"/>
      <w:sz w:val="24"/>
      <w:szCs w:val="24"/>
    </w:rPr>
  </w:style>
  <w:style w:type="paragraph" w:styleId="Title">
    <w:name w:val="Title"/>
    <w:basedOn w:val="Normal"/>
    <w:next w:val="BodyText"/>
    <w:link w:val="TitleChar"/>
    <w:qFormat/>
    <w:rsid w:val="00891763"/>
    <w:pPr>
      <w:keepNext/>
      <w:keepLines/>
      <w:spacing w:before="480" w:after="240" w:line="240" w:lineRule="auto"/>
      <w:jc w:val="center"/>
    </w:pPr>
    <w:rPr>
      <w:rFonts w:ascii="Times New Roman" w:eastAsiaTheme="majorEastAsia" w:hAnsi="Times New Roman" w:cstheme="majorBidi"/>
      <w:b/>
      <w:bCs/>
      <w:sz w:val="32"/>
      <w:szCs w:val="36"/>
    </w:rPr>
  </w:style>
  <w:style w:type="character" w:customStyle="1" w:styleId="TitleChar">
    <w:name w:val="Title Char"/>
    <w:basedOn w:val="DefaultParagraphFont"/>
    <w:link w:val="Title"/>
    <w:rsid w:val="00891763"/>
    <w:rPr>
      <w:rFonts w:ascii="Times New Roman" w:eastAsiaTheme="majorEastAsia" w:hAnsi="Times New Roman" w:cstheme="majorBidi"/>
      <w:b/>
      <w:bCs/>
      <w:sz w:val="3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WFBMC</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 Pajewski</dc:creator>
  <cp:keywords/>
  <dc:description/>
  <cp:lastModifiedBy>Nicholas M. Pajewski</cp:lastModifiedBy>
  <cp:revision>2</cp:revision>
  <dcterms:created xsi:type="dcterms:W3CDTF">2022-03-29T08:56:00Z</dcterms:created>
  <dcterms:modified xsi:type="dcterms:W3CDTF">2022-03-29T08:56:00Z</dcterms:modified>
</cp:coreProperties>
</file>