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folder is structured like this: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One can run "evaluate_caption.py" for demo how to load testing and reference data and compute performance score.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./misc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The testing and reference sentences are stored 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The format of sentences are simply {im_id: sentence(s)}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./caption_eval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This is a folder where all evaluation codes should be put into!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./caption_eval/evals.py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include Python classes of different methods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./caption_eval/preprocess.py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This is a preprocessing module to process input data before it pushes through evaluation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=======================================================================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 Pre-processing/Tokenization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We might want to have a</w:t>
      </w:r>
      <w:r w:rsidRPr="00000000" w:rsidR="00000000" w:rsidDel="00000000">
        <w:rPr>
          <w:b w:val="1"/>
          <w:u w:val="single"/>
          <w:rtl w:val="0"/>
        </w:rPr>
        <w:t xml:space="preserve"> standard preprocessing tool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It would be great if someone can write preprocessing tool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/caption_eval/preprocess.py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 METEOR, ROUGE, CIDER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Put evaluation codes into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/caption_eval/meteor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/caption_eval/rouge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/caption_eval/cider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And testing it with given input data in evaluate_caption.py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