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87" w:rsidRDefault="005C39FC" w:rsidP="00366B87">
      <w:pPr>
        <w:pStyle w:val="Title"/>
        <w:jc w:val="center"/>
      </w:pPr>
      <w:r>
        <w:t>Vyze Technology</w:t>
      </w:r>
    </w:p>
    <w:p w:rsidR="00366B87" w:rsidRDefault="009E2491" w:rsidP="00366B87">
      <w:pPr>
        <w:pStyle w:val="Title"/>
        <w:jc w:val="center"/>
      </w:pPr>
      <w:r w:rsidRPr="009E2491">
        <w:t>Executive Brief</w:t>
      </w:r>
    </w:p>
    <w:p w:rsidR="009E2491" w:rsidRDefault="009E2491" w:rsidP="009E2491">
      <w:pPr>
        <w:pStyle w:val="Heading1"/>
      </w:pPr>
      <w:r>
        <w:t>Summary</w:t>
      </w:r>
    </w:p>
    <w:p w:rsidR="00FE1F73" w:rsidRPr="00437FD2" w:rsidRDefault="00084366" w:rsidP="00BF4BBD">
      <w:pPr>
        <w:rPr>
          <w:rFonts w:ascii="Calibri" w:eastAsia="Calibri" w:hAnsi="Calibri" w:cs="Calibri"/>
        </w:rPr>
      </w:pPr>
      <w:r>
        <w:t>Mobile Application development has been explosive</w:t>
      </w:r>
      <w:r w:rsidR="00FE1F73">
        <w:t>, according to a study released by BIA/Kelsey gross revenues are projected to grow from a current $873M to $</w:t>
      </w:r>
      <w:r w:rsidR="00747FAB">
        <w:t>4.2</w:t>
      </w:r>
      <w:r w:rsidR="00FE1F73">
        <w:t>B by 2015.</w:t>
      </w:r>
      <w:r w:rsidR="00281E9C">
        <w:t xml:space="preserve"> </w:t>
      </w:r>
      <w:r w:rsidR="007B47EC">
        <w:t>[</w:t>
      </w:r>
      <w:r w:rsidR="006323EA" w:rsidRPr="0038431E">
        <w:t>Novellino</w:t>
      </w:r>
      <w:r w:rsidR="007B47EC">
        <w:t>]</w:t>
      </w:r>
      <w:r w:rsidR="00281E9C">
        <w:t xml:space="preserve"> </w:t>
      </w:r>
      <w:r w:rsidR="00E84E48">
        <w:t xml:space="preserve">With a large growth in the market, it is imperative to have a quality mobile application in order to become successful.  </w:t>
      </w:r>
      <w:r>
        <w:t>AnnoTree</w:t>
      </w:r>
      <w:r w:rsidR="00281E9C">
        <w:t xml:space="preserve"> has the ability to grow rapidly due to the ability to </w:t>
      </w:r>
      <w:r w:rsidR="00F7458D">
        <w:t>deliver</w:t>
      </w:r>
      <w:r w:rsidR="00E84E48">
        <w:t xml:space="preserve"> and document</w:t>
      </w:r>
      <w:r w:rsidR="00F7458D">
        <w:t xml:space="preserve"> thousands of</w:t>
      </w:r>
      <w:r w:rsidR="00281E9C">
        <w:t xml:space="preserve"> </w:t>
      </w:r>
      <w:r>
        <w:t>annotations</w:t>
      </w:r>
      <w:r w:rsidR="00281E9C">
        <w:t xml:space="preserve"> directly to </w:t>
      </w:r>
      <w:r>
        <w:t xml:space="preserve">developers from one simple </w:t>
      </w:r>
      <w:r w:rsidR="00952A96">
        <w:t>platform</w:t>
      </w:r>
      <w:r w:rsidR="00281E9C">
        <w:t>.</w:t>
      </w:r>
      <w:r w:rsidR="00E84E48">
        <w:t xml:space="preserve">  </w:t>
      </w:r>
    </w:p>
    <w:p w:rsidR="009E2491" w:rsidRDefault="009E2491" w:rsidP="009E2491">
      <w:pPr>
        <w:pStyle w:val="Heading1"/>
      </w:pPr>
      <w:r>
        <w:t>The Opportunity</w:t>
      </w:r>
    </w:p>
    <w:p w:rsidR="009E2491" w:rsidRDefault="00366B87" w:rsidP="00366B87">
      <w:pPr>
        <w:pStyle w:val="Heading1"/>
      </w:pPr>
      <w:r>
        <w:t>Product (or</w:t>
      </w:r>
      <w:r w:rsidR="009E2491">
        <w:t xml:space="preserve"> Solution</w:t>
      </w:r>
      <w:r>
        <w:t>)</w:t>
      </w:r>
    </w:p>
    <w:p w:rsidR="008133CF" w:rsidRPr="008133CF" w:rsidRDefault="008133CF" w:rsidP="006D4120">
      <w:pPr>
        <w:rPr>
          <w:rFonts w:ascii="Calibri" w:eastAsia="Calibri" w:hAnsi="Calibri" w:cs="Calibri"/>
        </w:rPr>
      </w:pPr>
      <w:r>
        <w:rPr>
          <w:rFonts w:ascii="Calibri" w:eastAsia="Calibri" w:hAnsi="Calibri" w:cs="Calibri"/>
        </w:rPr>
        <w:t xml:space="preserve">The solution we are proposing </w:t>
      </w:r>
      <w:r w:rsidR="006D4120">
        <w:rPr>
          <w:rFonts w:ascii="Calibri" w:eastAsia="Calibri" w:hAnsi="Calibri" w:cs="Calibri"/>
        </w:rPr>
        <w:t>is</w:t>
      </w:r>
      <w:r>
        <w:rPr>
          <w:rFonts w:ascii="Calibri" w:eastAsia="Calibri" w:hAnsi="Calibri" w:cs="Calibri"/>
        </w:rPr>
        <w:t xml:space="preserve"> a platform</w:t>
      </w:r>
      <w:r w:rsidR="006D4120">
        <w:rPr>
          <w:rFonts w:ascii="Calibri" w:eastAsia="Calibri" w:hAnsi="Calibri" w:cs="Calibri"/>
        </w:rPr>
        <w:t xml:space="preserve"> called AnnoTree.</w:t>
      </w:r>
      <w:r>
        <w:rPr>
          <w:rFonts w:ascii="Calibri" w:eastAsia="Calibri" w:hAnsi="Calibri" w:cs="Calibri"/>
        </w:rPr>
        <w:t xml:space="preserve"> </w:t>
      </w:r>
      <w:r w:rsidR="006D4120">
        <w:rPr>
          <w:rFonts w:ascii="Calibri" w:eastAsia="Calibri" w:hAnsi="Calibri" w:cs="Calibri"/>
        </w:rPr>
        <w:t xml:space="preserve"> H</w:t>
      </w:r>
      <w:r>
        <w:rPr>
          <w:rFonts w:ascii="Calibri" w:eastAsia="Calibri" w:hAnsi="Calibri" w:cs="Calibri"/>
        </w:rPr>
        <w:t>ere companies can implement our libraries into</w:t>
      </w:r>
      <w:r w:rsidR="006D4120">
        <w:rPr>
          <w:rFonts w:ascii="Calibri" w:eastAsia="Calibri" w:hAnsi="Calibri" w:cs="Calibri"/>
        </w:rPr>
        <w:t xml:space="preserve"> their applications or “trees” that</w:t>
      </w:r>
      <w:r>
        <w:rPr>
          <w:rFonts w:ascii="Calibri" w:eastAsia="Calibri" w:hAnsi="Calibri" w:cs="Calibri"/>
        </w:rPr>
        <w:t xml:space="preserve"> will allow their designers, developers and </w:t>
      </w:r>
      <w:r w:rsidR="006D4120">
        <w:rPr>
          <w:rFonts w:ascii="Calibri" w:eastAsia="Calibri" w:hAnsi="Calibri" w:cs="Calibri"/>
        </w:rPr>
        <w:t xml:space="preserve">beta testers to collaborate </w:t>
      </w:r>
      <w:r>
        <w:rPr>
          <w:rFonts w:ascii="Calibri" w:eastAsia="Calibri" w:hAnsi="Calibri" w:cs="Calibri"/>
        </w:rPr>
        <w:t>directly on the application</w:t>
      </w:r>
      <w:r w:rsidR="006D4120" w:rsidRPr="006D4120">
        <w:rPr>
          <w:rFonts w:ascii="Calibri" w:eastAsia="Calibri" w:hAnsi="Calibri" w:cs="Calibri"/>
        </w:rPr>
        <w:t xml:space="preserve"> </w:t>
      </w:r>
      <w:r w:rsidR="006D4120">
        <w:rPr>
          <w:rFonts w:ascii="Calibri" w:eastAsia="Calibri" w:hAnsi="Calibri" w:cs="Calibri"/>
        </w:rPr>
        <w:t>via annotations</w:t>
      </w:r>
      <w:r>
        <w:rPr>
          <w:rFonts w:ascii="Calibri" w:eastAsia="Calibri" w:hAnsi="Calibri" w:cs="Calibri"/>
        </w:rPr>
        <w:t xml:space="preserve"> – whether it to point out a design flaw, a bug, or confusion with what the application is doing – and then send this information directly back to a Central Collaboration Platform (CCP) where all necessary parties can review, comment on, and see versions of the annotations or “leafs”. These “leafs” are tied to “branches” which can represent various portions of the application</w:t>
      </w:r>
      <w:r w:rsidR="006D4120">
        <w:rPr>
          <w:rFonts w:ascii="Calibri" w:eastAsia="Calibri" w:hAnsi="Calibri" w:cs="Calibri"/>
        </w:rPr>
        <w:t xml:space="preserve"> and these “branches” are in turned tied to the “tree”.  W</w:t>
      </w:r>
      <w:r>
        <w:rPr>
          <w:rFonts w:ascii="Calibri" w:eastAsia="Calibri" w:hAnsi="Calibri" w:cs="Calibri"/>
        </w:rPr>
        <w:t>e are leaving the implementation of this open enough so that the companies implementing our platform can organize their annotations as they see best fit for them.</w:t>
      </w:r>
      <w:r w:rsidRPr="008133CF">
        <w:rPr>
          <w:rFonts w:ascii="Calibri" w:eastAsia="Calibri" w:hAnsi="Calibri" w:cs="Calibri"/>
        </w:rPr>
        <w:t xml:space="preserve"> </w:t>
      </w:r>
    </w:p>
    <w:p w:rsidR="008133CF" w:rsidRDefault="008133CF" w:rsidP="008133CF">
      <w:pPr>
        <w:pStyle w:val="Heading1"/>
      </w:pPr>
      <w:r>
        <w:t>Roadmap</w:t>
      </w:r>
    </w:p>
    <w:p w:rsidR="008133CF" w:rsidRDefault="008133CF" w:rsidP="00A43091">
      <w:pPr>
        <w:rPr>
          <w:rFonts w:ascii="Calibri" w:eastAsia="Calibri" w:hAnsi="Calibri" w:cs="Calibri"/>
        </w:rPr>
      </w:pPr>
      <w:r>
        <w:rPr>
          <w:rFonts w:ascii="Calibri" w:eastAsia="Calibri" w:hAnsi="Calibri" w:cs="Calibri"/>
        </w:rPr>
        <w:t>To bring our company to life there are a few things we need to do in order to successfully deliver and promising platform</w:t>
      </w:r>
    </w:p>
    <w:p w:rsidR="008133CF" w:rsidRDefault="008133CF" w:rsidP="00A43091">
      <w:pPr>
        <w:numPr>
          <w:ilvl w:val="0"/>
          <w:numId w:val="8"/>
        </w:numPr>
        <w:rPr>
          <w:rFonts w:ascii="Calibri" w:eastAsia="Calibri" w:hAnsi="Calibri" w:cs="Calibri"/>
        </w:rPr>
      </w:pPr>
      <w:r>
        <w:rPr>
          <w:rFonts w:ascii="Calibri" w:eastAsia="Calibri" w:hAnsi="Calibri" w:cs="Calibri"/>
        </w:rPr>
        <w:t>Create the Minimum Viable Product (MVP) – This constitutes an iOS library for annotating and a collaboration platform for reviewing and commenting on these annotations</w:t>
      </w:r>
      <w:r w:rsidR="00437FD2">
        <w:rPr>
          <w:rFonts w:ascii="Calibri" w:eastAsia="Calibri" w:hAnsi="Calibri" w:cs="Calibri"/>
        </w:rPr>
        <w:t xml:space="preserve"> – </w:t>
      </w:r>
      <w:r w:rsidR="005C39FC">
        <w:rPr>
          <w:rFonts w:ascii="Calibri" w:eastAsia="Calibri" w:hAnsi="Calibri" w:cs="Calibri"/>
        </w:rPr>
        <w:t>July</w:t>
      </w:r>
      <w:r w:rsidR="00437FD2">
        <w:rPr>
          <w:rFonts w:ascii="Calibri" w:eastAsia="Calibri" w:hAnsi="Calibri" w:cs="Calibri"/>
        </w:rPr>
        <w:t xml:space="preserve"> 2013</w:t>
      </w:r>
    </w:p>
    <w:p w:rsidR="008133CF" w:rsidRDefault="008133CF" w:rsidP="00A43091">
      <w:pPr>
        <w:numPr>
          <w:ilvl w:val="0"/>
          <w:numId w:val="8"/>
        </w:numPr>
        <w:rPr>
          <w:rFonts w:ascii="Calibri" w:eastAsia="Calibri" w:hAnsi="Calibri" w:cs="Calibri"/>
        </w:rPr>
      </w:pPr>
      <w:r>
        <w:rPr>
          <w:rFonts w:ascii="Calibri" w:eastAsia="Calibri" w:hAnsi="Calibri" w:cs="Calibri"/>
        </w:rPr>
        <w:t>Define a pricing structure and get the MVP into the hands of other companies and developers immediately and as a free beta. Use the initial pricing structure as a jump off point and take feedback immediately on the MVP as well as product value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p>
    <w:p w:rsidR="008133CF" w:rsidRDefault="008133CF" w:rsidP="00A43091">
      <w:pPr>
        <w:numPr>
          <w:ilvl w:val="0"/>
          <w:numId w:val="8"/>
        </w:numPr>
        <w:rPr>
          <w:rFonts w:ascii="Calibri" w:eastAsia="Calibri" w:hAnsi="Calibri" w:cs="Calibri"/>
        </w:rPr>
      </w:pPr>
      <w:r>
        <w:rPr>
          <w:rFonts w:ascii="Calibri" w:eastAsia="Calibri" w:hAnsi="Calibri" w:cs="Calibri"/>
        </w:rPr>
        <w:t>Expand the libraries to include Android, Blackberry, Windows Phone (and do it in order of market size)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r w:rsidR="005C39FC">
        <w:rPr>
          <w:rFonts w:ascii="Calibri" w:eastAsia="Calibri" w:hAnsi="Calibri" w:cs="Calibri"/>
        </w:rPr>
        <w:t xml:space="preserve"> Android, TBD Others</w:t>
      </w:r>
    </w:p>
    <w:p w:rsidR="008133CF" w:rsidRDefault="008133CF" w:rsidP="00A43091">
      <w:pPr>
        <w:numPr>
          <w:ilvl w:val="0"/>
          <w:numId w:val="8"/>
        </w:numPr>
        <w:rPr>
          <w:rFonts w:ascii="Calibri" w:eastAsia="Calibri" w:hAnsi="Calibri" w:cs="Calibri"/>
        </w:rPr>
      </w:pPr>
      <w:r>
        <w:rPr>
          <w:rFonts w:ascii="Calibri" w:eastAsia="Calibri" w:hAnsi="Calibri" w:cs="Calibri"/>
        </w:rPr>
        <w:t>Implement more advanced features of the libraries across all platforms, such as in-app recording, advanced collaboration with multiple users seeing the same screen and annotating simultaneously and remotely</w:t>
      </w:r>
      <w:r w:rsidR="00437FD2">
        <w:rPr>
          <w:rFonts w:ascii="Calibri" w:eastAsia="Calibri" w:hAnsi="Calibri" w:cs="Calibri"/>
        </w:rPr>
        <w:t xml:space="preserve"> – Q4 2013</w:t>
      </w:r>
    </w:p>
    <w:p w:rsidR="008133CF" w:rsidRDefault="008133CF" w:rsidP="00A43091">
      <w:pPr>
        <w:numPr>
          <w:ilvl w:val="0"/>
          <w:numId w:val="8"/>
        </w:numPr>
        <w:rPr>
          <w:rFonts w:ascii="Calibri" w:eastAsia="Calibri" w:hAnsi="Calibri" w:cs="Calibri"/>
        </w:rPr>
      </w:pPr>
      <w:r>
        <w:rPr>
          <w:rFonts w:ascii="Calibri" w:eastAsia="Calibri" w:hAnsi="Calibri" w:cs="Calibri"/>
        </w:rPr>
        <w:t xml:space="preserve">Moving the collaboration platform to mobile as well, so users can instantly collaborate and drop more notes on their annotations without ever having to leave their mobile device </w:t>
      </w:r>
      <w:r w:rsidR="005C39FC">
        <w:rPr>
          <w:rFonts w:ascii="Calibri" w:eastAsia="Calibri" w:hAnsi="Calibri" w:cs="Calibri"/>
        </w:rPr>
        <w:t>–</w:t>
      </w:r>
      <w:r w:rsidR="00437FD2">
        <w:rPr>
          <w:rFonts w:ascii="Calibri" w:eastAsia="Calibri" w:hAnsi="Calibri" w:cs="Calibri"/>
        </w:rPr>
        <w:t xml:space="preserve"> </w:t>
      </w:r>
      <w:r w:rsidR="005C39FC">
        <w:rPr>
          <w:rFonts w:ascii="Calibri" w:eastAsia="Calibri" w:hAnsi="Calibri" w:cs="Calibri"/>
        </w:rPr>
        <w:t>Q4 2013</w:t>
      </w:r>
    </w:p>
    <w:p w:rsidR="008133CF" w:rsidRPr="008133CF" w:rsidRDefault="008133CF" w:rsidP="00A43091">
      <w:pPr>
        <w:numPr>
          <w:ilvl w:val="0"/>
          <w:numId w:val="8"/>
        </w:numPr>
        <w:rPr>
          <w:rFonts w:ascii="Calibri" w:eastAsia="Calibri" w:hAnsi="Calibri" w:cs="Calibri"/>
        </w:rPr>
      </w:pPr>
      <w:r>
        <w:rPr>
          <w:rFonts w:ascii="Calibri" w:eastAsia="Calibri" w:hAnsi="Calibri" w:cs="Calibri"/>
        </w:rPr>
        <w:t>Once established as a successful application, we also see value in tying our application to other larger and popular systems, such as github and jira, for our users to be able to track their bugs in their own ecosystem, while still charging for API access</w:t>
      </w:r>
      <w:r w:rsidR="00437FD2">
        <w:rPr>
          <w:rFonts w:ascii="Calibri" w:eastAsia="Calibri" w:hAnsi="Calibri" w:cs="Calibri"/>
        </w:rPr>
        <w:t xml:space="preserve"> – Q1 2014</w:t>
      </w:r>
    </w:p>
    <w:p w:rsidR="008133CF" w:rsidRDefault="008133CF" w:rsidP="008133CF">
      <w:pPr>
        <w:pStyle w:val="Heading1"/>
      </w:pPr>
      <w:r>
        <w:t>Customers</w:t>
      </w:r>
    </w:p>
    <w:p w:rsidR="00F45DE3" w:rsidRDefault="009E2491" w:rsidP="0066285D">
      <w:pPr>
        <w:pStyle w:val="Heading1"/>
      </w:pPr>
      <w:r>
        <w:t>Competitive Analysis</w:t>
      </w:r>
    </w:p>
    <w:p w:rsidR="0066285D" w:rsidRDefault="009E2491" w:rsidP="0066285D">
      <w:pPr>
        <w:pStyle w:val="Heading1"/>
      </w:pPr>
      <w:r>
        <w:t>Assumptions and Risks</w:t>
      </w:r>
      <w:r w:rsidR="0066285D" w:rsidRPr="0066285D">
        <w:t xml:space="preserve"> </w:t>
      </w:r>
    </w:p>
    <w:p w:rsidR="0066285D" w:rsidRDefault="0066285D" w:rsidP="0066285D">
      <w:pPr>
        <w:pStyle w:val="Heading1"/>
      </w:pPr>
      <w:r>
        <w:t>Cost Structure</w:t>
      </w:r>
    </w:p>
    <w:p w:rsidR="0066285D" w:rsidRPr="00A43091" w:rsidRDefault="00A43091" w:rsidP="00A43091">
      <w:pPr>
        <w:rPr>
          <w:rFonts w:ascii="Calibri" w:eastAsia="Calibri" w:hAnsi="Calibri" w:cs="Calibri"/>
        </w:rPr>
      </w:pPr>
      <w:r>
        <w:rPr>
          <w:rFonts w:ascii="Calibri" w:eastAsia="Calibri" w:hAnsi="Calibri" w:cs="Calibri"/>
        </w:rPr>
        <w:t>The cost structure will be a one month free trial followed by allowing our users to sign up for one of the packages listed below:</w:t>
      </w:r>
    </w:p>
    <w:p w:rsidR="0066285D" w:rsidRPr="00A43091" w:rsidRDefault="0066285D" w:rsidP="00A43091">
      <w:pPr>
        <w:pStyle w:val="ListParagraph"/>
        <w:numPr>
          <w:ilvl w:val="0"/>
          <w:numId w:val="9"/>
        </w:numPr>
        <w:rPr>
          <w:rFonts w:ascii="Calibri" w:eastAsia="Calibri" w:hAnsi="Calibri" w:cs="Calibri"/>
        </w:rPr>
      </w:pPr>
      <w:r w:rsidRPr="00A43091">
        <w:rPr>
          <w:rFonts w:ascii="Calibri" w:eastAsia="Calibri" w:hAnsi="Calibri" w:cs="Calibri"/>
        </w:rPr>
        <w:t>2 projects max 3gb - $10/month</w:t>
      </w:r>
    </w:p>
    <w:p w:rsidR="0066285D" w:rsidRPr="00A43091" w:rsidRDefault="0066285D" w:rsidP="00A43091">
      <w:pPr>
        <w:pStyle w:val="ListParagraph"/>
        <w:numPr>
          <w:ilvl w:val="0"/>
          <w:numId w:val="9"/>
        </w:numPr>
        <w:rPr>
          <w:rFonts w:ascii="Calibri" w:eastAsia="Calibri" w:hAnsi="Calibri" w:cs="Calibri"/>
        </w:rPr>
      </w:pPr>
      <w:r w:rsidRPr="00A43091">
        <w:rPr>
          <w:rFonts w:ascii="Calibri" w:eastAsia="Calibri" w:hAnsi="Calibri" w:cs="Calibri"/>
        </w:rPr>
        <w:t>20 projects max 20gb - $50/month</w:t>
      </w:r>
    </w:p>
    <w:p w:rsidR="0066285D" w:rsidRPr="00A43091" w:rsidRDefault="0066285D" w:rsidP="00A43091">
      <w:pPr>
        <w:pStyle w:val="ListParagraph"/>
        <w:numPr>
          <w:ilvl w:val="0"/>
          <w:numId w:val="9"/>
        </w:numPr>
        <w:rPr>
          <w:rFonts w:ascii="Calibri" w:eastAsia="Calibri" w:hAnsi="Calibri" w:cs="Calibri"/>
        </w:rPr>
      </w:pPr>
      <w:r w:rsidRPr="00A43091">
        <w:rPr>
          <w:rFonts w:ascii="Calibri" w:eastAsia="Calibri" w:hAnsi="Calibri" w:cs="Calibri"/>
        </w:rPr>
        <w:t>50 projects max 50gb - $100/month</w:t>
      </w:r>
    </w:p>
    <w:p w:rsidR="0066285D" w:rsidRPr="00A43091" w:rsidRDefault="0066285D" w:rsidP="00A43091">
      <w:pPr>
        <w:pStyle w:val="ListParagraph"/>
        <w:numPr>
          <w:ilvl w:val="0"/>
          <w:numId w:val="9"/>
        </w:numPr>
        <w:rPr>
          <w:rFonts w:ascii="Calibri" w:eastAsia="Calibri" w:hAnsi="Calibri" w:cs="Calibri"/>
        </w:rPr>
      </w:pPr>
      <w:r w:rsidRPr="00A43091">
        <w:rPr>
          <w:rFonts w:ascii="Calibri" w:eastAsia="Calibri" w:hAnsi="Calibri" w:cs="Calibri"/>
        </w:rPr>
        <w:t>Unlimited Projects 100gb - $150/month</w:t>
      </w:r>
    </w:p>
    <w:p w:rsidR="0066285D" w:rsidRDefault="0066285D" w:rsidP="00A43091">
      <w:pPr>
        <w:pStyle w:val="ListParagraph"/>
        <w:numPr>
          <w:ilvl w:val="0"/>
          <w:numId w:val="9"/>
        </w:numPr>
      </w:pPr>
      <w:r w:rsidRPr="00A43091">
        <w:rPr>
          <w:rFonts w:ascii="Calibri" w:eastAsia="Calibri" w:hAnsi="Calibri" w:cs="Calibri"/>
        </w:rPr>
        <w:t>Extra GB - $2/month</w:t>
      </w:r>
    </w:p>
    <w:p w:rsidR="002B3125" w:rsidRDefault="002B3125" w:rsidP="0066285D">
      <w:pPr>
        <w:pStyle w:val="Heading1"/>
      </w:pPr>
      <w:r>
        <w:t>References</w:t>
      </w:r>
    </w:p>
    <w:p w:rsidR="007B47EC" w:rsidRDefault="007B47EC" w:rsidP="0038431E">
      <w:pPr>
        <w:pStyle w:val="ListParagraph"/>
        <w:numPr>
          <w:ilvl w:val="0"/>
          <w:numId w:val="2"/>
        </w:numPr>
      </w:pPr>
      <w:r w:rsidRPr="001B5990">
        <w:t>Steiner, Christopher. “</w:t>
      </w:r>
      <w:hyperlink r:id="rId8" w:history="1">
        <w:r w:rsidRPr="001B5990">
          <w:rPr>
            <w:rStyle w:val="Hyperlink"/>
          </w:rPr>
          <w:t>Meet The Fastest Growing Company Ever</w:t>
        </w:r>
      </w:hyperlink>
      <w:r w:rsidRPr="001B5990">
        <w:t>”, Forbes Magazine, August 30, 2010, retrieved February 2, 201</w:t>
      </w:r>
      <w:r w:rsidR="00CD6D30">
        <w:t>2</w:t>
      </w:r>
    </w:p>
    <w:p w:rsidR="00E14EC9" w:rsidRPr="001B5990" w:rsidRDefault="0064639C" w:rsidP="0011176F">
      <w:pPr>
        <w:pStyle w:val="ListParagraph"/>
        <w:numPr>
          <w:ilvl w:val="0"/>
          <w:numId w:val="2"/>
        </w:numPr>
      </w:pPr>
      <w:r>
        <w:t>Haselton</w:t>
      </w:r>
      <w:r w:rsidRPr="0038431E">
        <w:t xml:space="preserve">, </w:t>
      </w:r>
      <w:r>
        <w:t>Todd</w:t>
      </w:r>
      <w:r w:rsidRPr="0038431E">
        <w:t xml:space="preserve">. </w:t>
      </w:r>
      <w:r>
        <w:t xml:space="preserve">bgr.com. </w:t>
      </w:r>
      <w:r w:rsidRPr="0038431E">
        <w:t>"</w:t>
      </w:r>
      <w:hyperlink r:id="rId9" w:history="1">
        <w:r w:rsidR="00CD6D30" w:rsidRPr="00AA601F">
          <w:rPr>
            <w:rStyle w:val="Hyperlink"/>
          </w:rPr>
          <w:t>Most mobile daily deal users are from high-income households, study finds</w:t>
        </w:r>
      </w:hyperlink>
      <w:r w:rsidR="00CD6D30">
        <w:t>”</w:t>
      </w:r>
      <w:r w:rsidRPr="0038431E">
        <w:t xml:space="preserve"> </w:t>
      </w:r>
      <w:r w:rsidR="00CD6D30">
        <w:t>1</w:t>
      </w:r>
      <w:r w:rsidRPr="0038431E">
        <w:t xml:space="preserve"> </w:t>
      </w:r>
      <w:r w:rsidR="00CD6D30">
        <w:t>Feb</w:t>
      </w:r>
      <w:r w:rsidRPr="0038431E">
        <w:t>. 201</w:t>
      </w:r>
      <w:r w:rsidR="00CD6D30">
        <w:t>2</w:t>
      </w:r>
      <w:r w:rsidRPr="0038431E">
        <w:t xml:space="preserve">. </w:t>
      </w:r>
      <w:r w:rsidR="00CD6D30" w:rsidRPr="001B5990">
        <w:t>Retrieved February 2, 201</w:t>
      </w:r>
      <w:r w:rsidR="00CD6D30">
        <w:t>2</w:t>
      </w:r>
      <w:r w:rsidR="00CD6D30" w:rsidRPr="001B5990">
        <w:t>.</w:t>
      </w:r>
    </w:p>
    <w:sectPr w:rsidR="00E14EC9" w:rsidRPr="001B5990" w:rsidSect="00950DAF">
      <w:headerReference w:type="default" r:id="rId10"/>
      <w:footerReference w:type="default" r:id="rId11"/>
      <w:pgSz w:w="12240" w:h="15840"/>
      <w:pgMar w:top="1440" w:right="1440" w:bottom="1440" w:left="144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F2A" w:rsidRDefault="00597F2A" w:rsidP="004E37DC">
      <w:pPr>
        <w:spacing w:after="0" w:line="240" w:lineRule="auto"/>
      </w:pPr>
      <w:r>
        <w:separator/>
      </w:r>
    </w:p>
  </w:endnote>
  <w:endnote w:type="continuationSeparator" w:id="0">
    <w:p w:rsidR="00597F2A" w:rsidRDefault="00597F2A" w:rsidP="004E3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F2A" w:rsidRDefault="00597F2A" w:rsidP="00950DAF">
    <w:pPr>
      <w:pStyle w:val="Footer"/>
      <w:tabs>
        <w:tab w:val="clear" w:pos="9360"/>
        <w:tab w:val="right" w:pos="9720"/>
      </w:tabs>
      <w:ind w:left="720" w:right="-900"/>
      <w:jc w:val="right"/>
    </w:pPr>
    <w:r>
      <w:t xml:space="preserve">   </w:t>
    </w:r>
    <w:r>
      <w:rPr>
        <w:noProof/>
      </w:rPr>
      <w:drawing>
        <wp:inline distT="0" distB="0" distL="0" distR="0">
          <wp:extent cx="571500" cy="5715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2183" cy="572183"/>
                  </a:xfrm>
                  <a:prstGeom prst="rect">
                    <a:avLst/>
                  </a:prstGeom>
                  <a:noFill/>
                  <a:ln>
                    <a:noFill/>
                  </a:ln>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F2A" w:rsidRDefault="00597F2A" w:rsidP="004E37DC">
      <w:pPr>
        <w:spacing w:after="0" w:line="240" w:lineRule="auto"/>
      </w:pPr>
      <w:r>
        <w:separator/>
      </w:r>
    </w:p>
  </w:footnote>
  <w:footnote w:type="continuationSeparator" w:id="0">
    <w:p w:rsidR="00597F2A" w:rsidRDefault="00597F2A" w:rsidP="004E37D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F2A" w:rsidRDefault="00597F2A" w:rsidP="004E37DC">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6632"/>
    <w:multiLevelType w:val="multilevel"/>
    <w:tmpl w:val="B5EE0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C56907"/>
    <w:multiLevelType w:val="hybridMultilevel"/>
    <w:tmpl w:val="F26E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87CAA"/>
    <w:multiLevelType w:val="multilevel"/>
    <w:tmpl w:val="CCDCB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897A97"/>
    <w:multiLevelType w:val="multilevel"/>
    <w:tmpl w:val="AB56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3F5F3D"/>
    <w:multiLevelType w:val="multilevel"/>
    <w:tmpl w:val="F2F2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1E4C81"/>
    <w:multiLevelType w:val="multilevel"/>
    <w:tmpl w:val="4E1C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8C3551"/>
    <w:multiLevelType w:val="hybridMultilevel"/>
    <w:tmpl w:val="215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B5697"/>
    <w:multiLevelType w:val="multilevel"/>
    <w:tmpl w:val="6F94E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E41033"/>
    <w:multiLevelType w:val="multilevel"/>
    <w:tmpl w:val="73562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C3769BD"/>
    <w:multiLevelType w:val="multilevel"/>
    <w:tmpl w:val="B66CF372"/>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6D1474"/>
    <w:multiLevelType w:val="hybridMultilevel"/>
    <w:tmpl w:val="C2E0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4537"/>
    <w:multiLevelType w:val="hybridMultilevel"/>
    <w:tmpl w:val="3B44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7"/>
  </w:num>
  <w:num w:numId="5">
    <w:abstractNumId w:val="0"/>
  </w:num>
  <w:num w:numId="6">
    <w:abstractNumId w:val="2"/>
  </w:num>
  <w:num w:numId="7">
    <w:abstractNumId w:val="5"/>
  </w:num>
  <w:num w:numId="8">
    <w:abstractNumId w:val="9"/>
  </w:num>
  <w:num w:numId="9">
    <w:abstractNumId w:val="1"/>
  </w:num>
  <w:num w:numId="10">
    <w:abstractNumId w:val="8"/>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applyBreakingRules/>
    <w:useFELayout/>
  </w:compat>
  <w:rsids>
    <w:rsidRoot w:val="009E2491"/>
    <w:rsid w:val="00067456"/>
    <w:rsid w:val="0007191B"/>
    <w:rsid w:val="00084366"/>
    <w:rsid w:val="00093720"/>
    <w:rsid w:val="000C1A4E"/>
    <w:rsid w:val="000C3795"/>
    <w:rsid w:val="000C3FE4"/>
    <w:rsid w:val="00105E9C"/>
    <w:rsid w:val="0011176F"/>
    <w:rsid w:val="0012799F"/>
    <w:rsid w:val="00156E10"/>
    <w:rsid w:val="00185674"/>
    <w:rsid w:val="001B5990"/>
    <w:rsid w:val="002265BC"/>
    <w:rsid w:val="0024469F"/>
    <w:rsid w:val="00252019"/>
    <w:rsid w:val="002520F9"/>
    <w:rsid w:val="00256BE0"/>
    <w:rsid w:val="002573E2"/>
    <w:rsid w:val="00267027"/>
    <w:rsid w:val="00273015"/>
    <w:rsid w:val="0028184D"/>
    <w:rsid w:val="00281E9C"/>
    <w:rsid w:val="002B1709"/>
    <w:rsid w:val="002B3125"/>
    <w:rsid w:val="002F3304"/>
    <w:rsid w:val="00301EDE"/>
    <w:rsid w:val="0030265D"/>
    <w:rsid w:val="00330C46"/>
    <w:rsid w:val="0034648F"/>
    <w:rsid w:val="00360C0E"/>
    <w:rsid w:val="00366B87"/>
    <w:rsid w:val="0038431E"/>
    <w:rsid w:val="00385592"/>
    <w:rsid w:val="00400C83"/>
    <w:rsid w:val="00425A28"/>
    <w:rsid w:val="00437FD2"/>
    <w:rsid w:val="00481260"/>
    <w:rsid w:val="00491A9B"/>
    <w:rsid w:val="004972E1"/>
    <w:rsid w:val="004A7E12"/>
    <w:rsid w:val="004E2235"/>
    <w:rsid w:val="004E37DC"/>
    <w:rsid w:val="004F1540"/>
    <w:rsid w:val="004F6124"/>
    <w:rsid w:val="005019FD"/>
    <w:rsid w:val="00516E34"/>
    <w:rsid w:val="005253C6"/>
    <w:rsid w:val="0055198B"/>
    <w:rsid w:val="0056732D"/>
    <w:rsid w:val="0058472D"/>
    <w:rsid w:val="00597F2A"/>
    <w:rsid w:val="005C39FC"/>
    <w:rsid w:val="0060157C"/>
    <w:rsid w:val="006047B6"/>
    <w:rsid w:val="00624A42"/>
    <w:rsid w:val="0063101D"/>
    <w:rsid w:val="006323EA"/>
    <w:rsid w:val="0064639C"/>
    <w:rsid w:val="00661624"/>
    <w:rsid w:val="0066285D"/>
    <w:rsid w:val="0066387C"/>
    <w:rsid w:val="006A3582"/>
    <w:rsid w:val="006A5AF8"/>
    <w:rsid w:val="006D4120"/>
    <w:rsid w:val="006D543C"/>
    <w:rsid w:val="006D55BA"/>
    <w:rsid w:val="00707528"/>
    <w:rsid w:val="00711E98"/>
    <w:rsid w:val="00716249"/>
    <w:rsid w:val="00747FAB"/>
    <w:rsid w:val="00786125"/>
    <w:rsid w:val="00794FD5"/>
    <w:rsid w:val="007B25E5"/>
    <w:rsid w:val="007B47EC"/>
    <w:rsid w:val="007C64CD"/>
    <w:rsid w:val="007E72F4"/>
    <w:rsid w:val="008133CF"/>
    <w:rsid w:val="008154B6"/>
    <w:rsid w:val="0082741C"/>
    <w:rsid w:val="00896789"/>
    <w:rsid w:val="009100B0"/>
    <w:rsid w:val="00950DAF"/>
    <w:rsid w:val="00952A96"/>
    <w:rsid w:val="00972419"/>
    <w:rsid w:val="009B0DC3"/>
    <w:rsid w:val="009B7DCC"/>
    <w:rsid w:val="009E2491"/>
    <w:rsid w:val="00A43091"/>
    <w:rsid w:val="00A85A84"/>
    <w:rsid w:val="00A959CB"/>
    <w:rsid w:val="00A96F61"/>
    <w:rsid w:val="00AA601F"/>
    <w:rsid w:val="00AC0B2D"/>
    <w:rsid w:val="00B03CE7"/>
    <w:rsid w:val="00B17F56"/>
    <w:rsid w:val="00B219F9"/>
    <w:rsid w:val="00B32A13"/>
    <w:rsid w:val="00B60F1E"/>
    <w:rsid w:val="00B6263B"/>
    <w:rsid w:val="00B743FE"/>
    <w:rsid w:val="00B74713"/>
    <w:rsid w:val="00B83A02"/>
    <w:rsid w:val="00BA41BD"/>
    <w:rsid w:val="00BB042C"/>
    <w:rsid w:val="00BB6AA7"/>
    <w:rsid w:val="00BC70F6"/>
    <w:rsid w:val="00BD67F4"/>
    <w:rsid w:val="00BF4BBD"/>
    <w:rsid w:val="00C252A1"/>
    <w:rsid w:val="00C25D9B"/>
    <w:rsid w:val="00C54C0E"/>
    <w:rsid w:val="00C96CE3"/>
    <w:rsid w:val="00CA01B9"/>
    <w:rsid w:val="00CA4414"/>
    <w:rsid w:val="00CC0A2E"/>
    <w:rsid w:val="00CD6D30"/>
    <w:rsid w:val="00D0613F"/>
    <w:rsid w:val="00D07A4E"/>
    <w:rsid w:val="00D45D75"/>
    <w:rsid w:val="00D52158"/>
    <w:rsid w:val="00D66726"/>
    <w:rsid w:val="00D6772B"/>
    <w:rsid w:val="00DA0AF4"/>
    <w:rsid w:val="00DC7E84"/>
    <w:rsid w:val="00DD3EEB"/>
    <w:rsid w:val="00DF5B38"/>
    <w:rsid w:val="00E072B1"/>
    <w:rsid w:val="00E14EC9"/>
    <w:rsid w:val="00E161AB"/>
    <w:rsid w:val="00E73D56"/>
    <w:rsid w:val="00E82E9F"/>
    <w:rsid w:val="00E84E48"/>
    <w:rsid w:val="00E957D5"/>
    <w:rsid w:val="00EA5B7D"/>
    <w:rsid w:val="00EF6A74"/>
    <w:rsid w:val="00F45DE3"/>
    <w:rsid w:val="00F7458D"/>
    <w:rsid w:val="00F84A6C"/>
    <w:rsid w:val="00F92908"/>
    <w:rsid w:val="00FD7998"/>
    <w:rsid w:val="00FE1F73"/>
    <w:rsid w:val="00FE74AE"/>
    <w:rsid w:val="00FF537D"/>
  </w:rsids>
  <m:mathPr>
    <m:mathFont m:val="@ＭＳ ゴシック"/>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56BE0"/>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webSettings.xml><?xml version="1.0" encoding="utf-8"?>
<w:webSettings xmlns:r="http://schemas.openxmlformats.org/officeDocument/2006/relationships" xmlns:w="http://schemas.openxmlformats.org/wordprocessingml/2006/main">
  <w:divs>
    <w:div w:id="3881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forbes/2010/0830/entrepreneurs-groupon-facebook-twitter-next-web-phenom.html" TargetMode="External"/><Relationship Id="rId9" Type="http://schemas.openxmlformats.org/officeDocument/2006/relationships/hyperlink" Target="file:///C:\Users\shaunk\Downloads\Retrieved%20February%202,%202011"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5BBE1-7F6F-E848-A65C-F5E005A2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515</Words>
  <Characters>2941</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dc:creator>
  <cp:lastModifiedBy>af afe</cp:lastModifiedBy>
  <cp:revision>5</cp:revision>
  <dcterms:created xsi:type="dcterms:W3CDTF">2013-04-20T15:10:00Z</dcterms:created>
  <dcterms:modified xsi:type="dcterms:W3CDTF">2013-04-20T16:27:00Z</dcterms:modified>
</cp:coreProperties>
</file>