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ClientHCA_DISP_EXP_WAVE_02-20210324_120445Workflow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12:04:48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12:15:39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51.452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C:\TCC\touchpoints-hca\bin\Windows\..\..\data\outbound\HCA_DISP_EXP_WAVE_02_20210324_120445_20210324.csv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12:04:48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12:04:48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12:04:48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12:04:48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12:04:48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12:04:48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12:04:48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12:04:50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12:04:50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46.75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