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704D1A" wp14:textId="0571612D">
      <w:r w:rsidRPr="2671BBC2" w:rsidR="2671BB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>Описание проекта</w:t>
      </w:r>
    </w:p>
    <w:p xmlns:wp14="http://schemas.microsoft.com/office/word/2010/wordml" w14:paraId="0B5B905F" wp14:textId="7BF478DB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Допустим, вы работаете в добывающей компании «ГлавРосГосНефть». Нужно решить, где бурить новую скважину.</w:t>
      </w:r>
    </w:p>
    <w:p xmlns:wp14="http://schemas.microsoft.com/office/word/2010/wordml" w14:paraId="68DB5554" wp14:textId="532E0A5B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Шаги для выбора локации обычно такие:</w:t>
      </w:r>
    </w:p>
    <w:p xmlns:wp14="http://schemas.microsoft.com/office/word/2010/wordml" w:rsidP="2671BBC2" w14:paraId="1EF9293D" wp14:textId="1D79B46C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В избранном регионе собирают характеристики для скважин: качество нефти и объём её запасов;</w:t>
      </w:r>
    </w:p>
    <w:p xmlns:wp14="http://schemas.microsoft.com/office/word/2010/wordml" w:rsidP="2671BBC2" w14:paraId="3B8CD745" wp14:textId="2795F6D4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Строят модель для предсказания объёма запасов в новых скважинах;</w:t>
      </w:r>
    </w:p>
    <w:p xmlns:wp14="http://schemas.microsoft.com/office/word/2010/wordml" w:rsidP="2671BBC2" w14:paraId="06F42D0A" wp14:textId="7BDFAD82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Выбирают скважины с самыми высокими оценками значений;</w:t>
      </w:r>
    </w:p>
    <w:p xmlns:wp14="http://schemas.microsoft.com/office/word/2010/wordml" w:rsidP="2671BBC2" w14:paraId="4EF1E4DE" wp14:textId="318367DC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Определяют регион с максимальной суммарной прибылью отобранных скважин.</w:t>
      </w:r>
    </w:p>
    <w:p xmlns:wp14="http://schemas.microsoft.com/office/word/2010/wordml" w14:paraId="307A9E81" wp14:textId="0C291D8D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Вам предоставлены пробы нефти в трёх регионах. Характеристики для каждой скважины в регионе уже известны. Постройте модель для определения региона, где добыча принесёт наибольшую прибыль. Проанализируйте возможную прибыль и риски техникой </w:t>
      </w:r>
      <w:r w:rsidRPr="2671BBC2" w:rsidR="2671BBC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Bootstrap.</w:t>
      </w:r>
    </w:p>
    <w:p xmlns:wp14="http://schemas.microsoft.com/office/word/2010/wordml" w14:paraId="42B01732" wp14:textId="2EA64726">
      <w:r w:rsidRPr="2671BBC2" w:rsidR="2671BB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ru-RU"/>
        </w:rPr>
        <w:t>Инструкция по выполнению проекта</w:t>
      </w:r>
    </w:p>
    <w:p xmlns:wp14="http://schemas.microsoft.com/office/word/2010/wordml" w:rsidP="2671BBC2" w14:paraId="4A5A40D5" wp14:textId="54414BED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Загрузите и подготовьте данные. Поясните порядок действий.</w:t>
      </w:r>
    </w:p>
    <w:p xmlns:wp14="http://schemas.microsoft.com/office/word/2010/wordml" w:rsidP="2671BBC2" w14:paraId="75613AA1" wp14:textId="653DD03F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Обучите и проверьте модель для каждого региона:</w:t>
      </w:r>
    </w:p>
    <w:p xmlns:wp14="http://schemas.microsoft.com/office/word/2010/wordml" w14:paraId="3E415F38" wp14:textId="601885A3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2.1. Разбейте данные на обучающую и валидационную выборки в соотношении 75:25.</w:t>
      </w:r>
    </w:p>
    <w:p xmlns:wp14="http://schemas.microsoft.com/office/word/2010/wordml" w14:paraId="382035EF" wp14:textId="0C466513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2.2. Обучите модель и сделайте предсказания на валидационной выборке.</w:t>
      </w:r>
    </w:p>
    <w:p xmlns:wp14="http://schemas.microsoft.com/office/word/2010/wordml" w14:paraId="5530CD8F" wp14:textId="14A3A9F2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2.3. Сохраните предсказания и правильные ответы на валидационной выборке.</w:t>
      </w:r>
    </w:p>
    <w:p xmlns:wp14="http://schemas.microsoft.com/office/word/2010/wordml" w14:paraId="1C076DB0" wp14:textId="674B1DFF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2.4. Напечатайте на экране средний запас предсказанного сырья и </w:t>
      </w:r>
      <w:r w:rsidRPr="2671BBC2" w:rsidR="2671BBC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RMSE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 модели.</w:t>
      </w:r>
    </w:p>
    <w:p xmlns:wp14="http://schemas.microsoft.com/office/word/2010/wordml" w14:paraId="4BAD136D" wp14:textId="38F95496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2.5. Проанализируйте результаты.</w:t>
      </w:r>
    </w:p>
    <w:p xmlns:wp14="http://schemas.microsoft.com/office/word/2010/wordml" w:rsidP="2671BBC2" w14:paraId="32EAFE90" wp14:textId="08D527AF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Подготовьтесь к расчёту прибыли:</w:t>
      </w:r>
    </w:p>
    <w:p xmlns:wp14="http://schemas.microsoft.com/office/word/2010/wordml" w14:paraId="4F7036E0" wp14:textId="73DD3C87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3.1. Все ключевые значения для расчётов сохраните в отдельных переменных.</w:t>
      </w:r>
    </w:p>
    <w:p xmlns:wp14="http://schemas.microsoft.com/office/word/2010/wordml" w14:paraId="28A266C2" wp14:textId="0F4C3BE9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3.2. Рассчитайте достаточный объём сырья для безубыточной разработки новой скважины. Сравните полученный объём сырья со средним запасом в каждом регионе.</w:t>
      </w:r>
    </w:p>
    <w:p xmlns:wp14="http://schemas.microsoft.com/office/word/2010/wordml" w14:paraId="21E01116" wp14:textId="2D8DBDA2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3.3. Напишите выводы по этапу подготовки расчёта прибыли.</w:t>
      </w:r>
    </w:p>
    <w:p xmlns:wp14="http://schemas.microsoft.com/office/word/2010/wordml" w:rsidP="2671BBC2" w14:paraId="07C6A376" wp14:textId="24F9710D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Напишите функцию для расчёта прибыли по выбранным скважинам и предсказаниям модели:</w:t>
      </w:r>
    </w:p>
    <w:p xmlns:wp14="http://schemas.microsoft.com/office/word/2010/wordml" w14:paraId="392E987B" wp14:textId="60D263D3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4.1. Выберите скважины с максимальными значениями предсказаний.</w:t>
      </w:r>
    </w:p>
    <w:p xmlns:wp14="http://schemas.microsoft.com/office/word/2010/wordml" w14:paraId="605633FB" wp14:textId="33C165F0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4.2. Просуммируйте целевое значение объёма сырья, соответствующее этим предсказаниям.</w:t>
      </w:r>
    </w:p>
    <w:p xmlns:wp14="http://schemas.microsoft.com/office/word/2010/wordml" w14:paraId="65391360" wp14:textId="1753D389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4.3. Рассчитайте прибыль для полученного объёма сырья.</w:t>
      </w:r>
    </w:p>
    <w:p xmlns:wp14="http://schemas.microsoft.com/office/word/2010/wordml" w:rsidP="2671BBC2" w14:paraId="78B38BC7" wp14:textId="7598BDA2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Посчитайте риски и прибыль для каждого региона:</w:t>
      </w:r>
    </w:p>
    <w:p xmlns:wp14="http://schemas.microsoft.com/office/word/2010/wordml" w14:paraId="41CE17F4" wp14:textId="061199CA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5.1. Примените технику </w:t>
      </w:r>
      <w:r w:rsidRPr="2671BBC2" w:rsidR="2671BBC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Bootstrap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 с 1000 выборок, чтобы найти распределение прибыли.</w:t>
      </w:r>
    </w:p>
    <w:p xmlns:wp14="http://schemas.microsoft.com/office/word/2010/wordml" w14:paraId="51400712" wp14:textId="64311A2F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5.2. Найдите среднюю прибыль, 95%-й доверительный интервал и риск убытков. Убыток — это отрицательная прибыль.</w:t>
      </w:r>
    </w:p>
    <w:p xmlns:wp14="http://schemas.microsoft.com/office/word/2010/wordml" w14:paraId="03CF89F6" wp14:textId="4810EB54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5.3. Напишите выводы: предложите регион для разработки скважин и обоснуйте выбор.</w:t>
      </w:r>
    </w:p>
    <w:p xmlns:wp14="http://schemas.microsoft.com/office/word/2010/wordml" w14:paraId="540B42EE" wp14:textId="0466BA51">
      <w:r w:rsidRPr="2671BBC2" w:rsidR="2671BBC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ru-RU"/>
        </w:rPr>
        <w:t>Описание данных</w:t>
      </w:r>
    </w:p>
    <w:p xmlns:wp14="http://schemas.microsoft.com/office/word/2010/wordml" w14:paraId="100B13B4" wp14:textId="66D34B55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Данные геологоразведки трёх регионов находятся в файлах:</w:t>
      </w:r>
    </w:p>
    <w:p xmlns:wp14="http://schemas.microsoft.com/office/word/2010/wordml" w:rsidP="2671BBC2" w14:paraId="56A1383D" wp14:textId="07D8F9CB">
      <w:pPr>
        <w:pStyle w:val="ListParagraph"/>
        <w:rPr>
          <w:rFonts w:ascii="Consolas" w:hAnsi="Consolas" w:eastAsia="Consolas" w:cs="Consolas" w:asciiTheme="minorAscii" w:hAnsiTheme="minorAscii" w:eastAsiaTheme="minorAscii" w:cstheme="minorAscii"/>
          <w:color w:val="383A42"/>
          <w:sz w:val="22"/>
          <w:szCs w:val="22"/>
        </w:rPr>
      </w:pPr>
      <w:r w:rsidRPr="2671BBC2" w:rsidR="2671BBC2">
        <w:rPr>
          <w:rFonts w:ascii="Consolas" w:hAnsi="Consolas" w:eastAsia="Consolas" w:cs="Consolas"/>
          <w:noProof w:val="0"/>
          <w:color w:val="383A42"/>
          <w:sz w:val="22"/>
          <w:szCs w:val="22"/>
          <w:lang w:val="en-US"/>
        </w:rPr>
        <w:t>/datasets/geo_data_0.csv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hyperlink r:id="R7329ec70025f4031">
        <w:r w:rsidRPr="2671BBC2" w:rsidR="2671BBC2">
          <w:rPr>
            <w:rStyle w:val="Hyperlink"/>
            <w:rFonts w:ascii="Arial" w:hAnsi="Arial" w:eastAsia="Arial" w:cs="Arial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2671BBC2" w14:paraId="6B72ED07" wp14:textId="7774BE2D">
      <w:pPr>
        <w:pStyle w:val="ListParagraph"/>
        <w:rPr>
          <w:rFonts w:ascii="Consolas" w:hAnsi="Consolas" w:eastAsia="Consolas" w:cs="Consolas" w:asciiTheme="minorAscii" w:hAnsiTheme="minorAscii" w:eastAsiaTheme="minorAscii" w:cstheme="minorAscii"/>
          <w:color w:val="383A42"/>
          <w:sz w:val="22"/>
          <w:szCs w:val="22"/>
        </w:rPr>
      </w:pPr>
      <w:r w:rsidRPr="2671BBC2" w:rsidR="2671BBC2">
        <w:rPr>
          <w:rFonts w:ascii="Consolas" w:hAnsi="Consolas" w:eastAsia="Consolas" w:cs="Consolas"/>
          <w:noProof w:val="0"/>
          <w:color w:val="383A42"/>
          <w:sz w:val="22"/>
          <w:szCs w:val="22"/>
          <w:lang w:val="en-US"/>
        </w:rPr>
        <w:t>/datasets/geo_data_1.csv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hyperlink r:id="R073ae18467344def">
        <w:r w:rsidRPr="2671BBC2" w:rsidR="2671BBC2">
          <w:rPr>
            <w:rStyle w:val="Hyperlink"/>
            <w:rFonts w:ascii="Arial" w:hAnsi="Arial" w:eastAsia="Arial" w:cs="Arial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2671BBC2" w14:paraId="3FD2D4A0" wp14:textId="21D726A3">
      <w:pPr>
        <w:pStyle w:val="ListParagraph"/>
        <w:rPr>
          <w:rFonts w:ascii="Consolas" w:hAnsi="Consolas" w:eastAsia="Consolas" w:cs="Consolas" w:asciiTheme="minorAscii" w:hAnsiTheme="minorAscii" w:eastAsiaTheme="minorAscii" w:cstheme="minorAscii"/>
          <w:color w:val="383A42"/>
          <w:sz w:val="22"/>
          <w:szCs w:val="22"/>
        </w:rPr>
      </w:pPr>
      <w:r w:rsidRPr="2671BBC2" w:rsidR="2671BBC2">
        <w:rPr>
          <w:rFonts w:ascii="Consolas" w:hAnsi="Consolas" w:eastAsia="Consolas" w:cs="Consolas"/>
          <w:noProof w:val="0"/>
          <w:color w:val="383A42"/>
          <w:sz w:val="22"/>
          <w:szCs w:val="22"/>
          <w:lang w:val="en-US"/>
        </w:rPr>
        <w:t>/datasets/geo_data_2.csv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hyperlink r:id="Rdcdf5f4f809c4742">
        <w:r w:rsidRPr="2671BBC2" w:rsidR="2671BBC2">
          <w:rPr>
            <w:rStyle w:val="Hyperlink"/>
            <w:rFonts w:ascii="Arial" w:hAnsi="Arial" w:eastAsia="Arial" w:cs="Arial"/>
            <w:noProof w:val="0"/>
            <w:sz w:val="27"/>
            <w:szCs w:val="27"/>
            <w:lang w:val="ru-RU"/>
          </w:rPr>
          <w:t>Скачать датасет</w:t>
        </w:r>
      </w:hyperlink>
    </w:p>
    <w:p xmlns:wp14="http://schemas.microsoft.com/office/word/2010/wordml" w:rsidP="2671BBC2" w14:paraId="55C5689A" wp14:textId="3FF727D3">
      <w:pPr>
        <w:pStyle w:val="ListParagraph"/>
        <w:rPr>
          <w:rFonts w:ascii="Arial" w:hAnsi="Arial" w:eastAsia="Arial" w:cs="Arial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id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уникальный идентификатор скважины;</w:t>
      </w:r>
    </w:p>
    <w:p xmlns:wp14="http://schemas.microsoft.com/office/word/2010/wordml" w:rsidP="2671BBC2" w14:paraId="174C4E6D" wp14:textId="256A7C77">
      <w:pPr>
        <w:pStyle w:val="ListParagraph"/>
        <w:rPr>
          <w:rFonts w:ascii="Arial" w:hAnsi="Arial" w:eastAsia="Arial" w:cs="Arial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f0, f1, f2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 — три признака точек (неважно, что они означают, но сами признаки значимы);</w:t>
      </w:r>
    </w:p>
    <w:p xmlns:wp14="http://schemas.microsoft.com/office/word/2010/wordml" w:rsidP="2671BBC2" w14:paraId="16C9F503" wp14:textId="5B886782">
      <w:pPr>
        <w:pStyle w:val="ListParagraph"/>
        <w:rPr>
          <w:rFonts w:ascii="Arial" w:hAnsi="Arial" w:eastAsia="Arial" w:cs="Arial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product</w:t>
      </w: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 xml:space="preserve"> — объём запасов в скважине (тыс. баррелей).</w:t>
      </w:r>
    </w:p>
    <w:p xmlns:wp14="http://schemas.microsoft.com/office/word/2010/wordml" w14:paraId="67CBAF14" wp14:textId="1AD6CFC9">
      <w:r w:rsidRPr="2671BBC2" w:rsidR="2671BBC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7"/>
          <w:szCs w:val="27"/>
          <w:lang w:val="ru-RU"/>
        </w:rPr>
        <w:t>Условия задачи:</w:t>
      </w:r>
    </w:p>
    <w:p xmlns:wp14="http://schemas.microsoft.com/office/word/2010/wordml" w:rsidP="2671BBC2" w14:paraId="1FD9AB09" wp14:textId="272F53CD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Для обучения модели подходит только линейная регрессия (остальные — недостаточно предсказуемые).</w:t>
      </w:r>
    </w:p>
    <w:p xmlns:wp14="http://schemas.microsoft.com/office/word/2010/wordml" w:rsidP="2671BBC2" w14:paraId="585987D9" wp14:textId="73D5249C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При разведке региона исследуют 500 точек, из которых с помощью машинного обучения выбирают 200 лучших для разработки.</w:t>
      </w:r>
    </w:p>
    <w:p xmlns:wp14="http://schemas.microsoft.com/office/word/2010/wordml" w:rsidP="2671BBC2" w14:paraId="193F9B7B" wp14:textId="08EE08B9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Бюджет на разработку скважин в регионе — 10 млрд рублей.</w:t>
      </w:r>
    </w:p>
    <w:p xmlns:wp14="http://schemas.microsoft.com/office/word/2010/wordml" w:rsidP="2671BBC2" w14:paraId="7B6A2100" wp14:textId="2747CDB9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При нынешних ценах один баррель сырья приносит 450 рублей дохода. Доход с каждой единицы продукта составляет 450 тыс. рублей, поскольку объём указан в тысячах баррелей.</w:t>
      </w:r>
    </w:p>
    <w:p xmlns:wp14="http://schemas.microsoft.com/office/word/2010/wordml" w:rsidP="2671BBC2" w14:paraId="120ED0CF" wp14:textId="62DA159B">
      <w:pPr>
        <w:pStyle w:val="ListParagraph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После оценки рисков нужно оставить лишь те регионы, в которых вероятность убытков меньше 2.5%. Среди них выбирают регион с наибольшей средней прибылью.</w:t>
      </w:r>
    </w:p>
    <w:p xmlns:wp14="http://schemas.microsoft.com/office/word/2010/wordml" w14:paraId="6F9DFEB5" wp14:textId="4EBADE16">
      <w:r w:rsidRPr="2671BBC2" w:rsidR="2671BBC2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ru-RU"/>
        </w:rPr>
        <w:t>Данные синтетические: детали контрактов и характеристики месторождений не разглашаются.</w:t>
      </w:r>
    </w:p>
    <w:p xmlns:wp14="http://schemas.microsoft.com/office/word/2010/wordml" w:rsidP="2671BBC2" w14:paraId="4A69222B" wp14:textId="250ECE13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2671BBC2" w14:paraId="501817AE" wp14:textId="2D60E98A">
      <w:pPr>
        <w:pStyle w:val="Normal"/>
      </w:pPr>
      <w:r w:rsidR="2671BBC2">
        <w:rPr/>
        <w:t>Заданм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488E9"/>
    <w:rsid w:val="2671BBC2"/>
    <w:rsid w:val="4B848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88E9"/>
  <w15:chartTrackingRefBased/>
  <w15:docId w15:val="{2586db94-46f7-4c38-a96a-f3e83ec1c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geo_data_0.csv" TargetMode="External" Id="R7329ec70025f4031" /><Relationship Type="http://schemas.openxmlformats.org/officeDocument/2006/relationships/hyperlink" Target="https://code.s3.yandex.net/datasets/geo_data_1.csv" TargetMode="External" Id="R073ae18467344def" /><Relationship Type="http://schemas.openxmlformats.org/officeDocument/2006/relationships/hyperlink" Target="https://code.s3.yandex.net/datasets/geo_data_2.csv" TargetMode="External" Id="Rdcdf5f4f809c47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2021-03-31T08:12:16.2981906Z</dcterms:created>
  <dcterms:modified xsi:type="dcterms:W3CDTF">2021-03-31T08:12:37.7285209Z</dcterms:modified>
  <dc:creator>Каргаполов Родион</dc:creator>
  <lastModifiedBy>Каргаполов Родион</lastModifiedBy>
</coreProperties>
</file>