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Booz se casa con Rut</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Rut 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Booz va a la puerta de Belén para resolver públicamente el asunto de la redención.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Booz va a la puerta de Belén para resolver públicamente el asunto de la redención.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Booz va a la puerta de Belén para resolver públicamente el asunto de la redención.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Booz;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pariente más cercano primero quiere redimir, pero luego rechaza hacerlo al conocer el costo.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pariente más cercano primero quiere redimir, pero luego rechaza hacerlo al conocer el costo.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pariente más cercano primero quiere redimir, pero luego rechaza hacerlo al conocer el costo.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Booz acepta redimir, compra la heredad de Elimelec y toma a Rut por esposa.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Booz acepta redimir, compra la heredad de Elimelec y toma a Rut por esposa.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Booz acepta redimir, compra la heredad de Elimelec y toma a Rut por esposa.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Booz;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pueblo y los ancianos declaran: “Testigos somos”, y bendicen a Rut y Booz.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pueblo y los ancianos declaran: “Testigos somos”, y bendicen a Rut y Booz.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pueblo y los ancianos declaran: “Testigos somos”, y bendicen a Rut y Booz.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Testigos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da a Booz y Rut un hijo, Obed, quien será abuelo de David.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da a Booz y Rut un hijo, Obed, quien será abuelo de David.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141 - Booz se casa con Rut</dc:title>
  <dc:subject>Rut 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