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Job reconoce su pequeñez</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Job 38–42</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Jehová responde a Job desde un torbellino y le pregunta dónde estaba cuando Él fundaba la tierra.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Jehová responde a Job desde un torbellino y le pregunta dónde estaba cuando Él fundaba la tierra.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Jehová responde a Job desde un torbellino y le pregunta dónde estaba cuando Él fundaba la tierra.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Job;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Dios habla del mar, la luz, la lluvia, las estrellas y los animales que Job no puede gobernar.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Dios habla del mar, la luz, la lluvia, las estrellas y los animales que Job no puede gobernar.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Dios habla del mar, la luz, la lluvia, las estrellas y los animales que Job no puede gobernar.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Job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Job reconoce que Dios todo lo puede y que él habló de cosas que no entendía.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Job reconoce que Dios todo lo puede y que él habló de cosas que no entendía.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Job reconoce que Dios todo lo puede y que él habló de cosas que no entendía.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Job;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Job dice: “De oídas te había oído; mas ahora mis ojos te ven”, y se humilla en polvo y ceniza.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Job dice: “De oídas te había oído; mas ahora mis ojos te ven”, y se humilla en polvo y ceniza.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Job dice: “De oídas te había oído; mas ahora mis ojos te ven”, y se humilla en polvo y ceniza.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Job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Dios acepta la oración de Job por sus amigos y restaura su vida después de la prueba.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Dios acepta la oración de Job por sus amigos y restaura su vida después de la prueba.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219 - Job reconoce su pequeñez</dc:title>
  <dc:subject>Job 38–42</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