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nacimiento del Emanuel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Siria e Israel suben contra Jerusalén, y el corazón de Acaz y del pueblo tiembla de miedo.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Siria e Israel suben contra Jerusalén, y el corazón de Acaz y del pueblo tiembla de miedo.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Siria e Israel suben contra Jerusalén, y el corazón de Acaz y del pueblo tiembla de miedo.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Siria;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envía a Isaías para decir a Acaz que no tema, porque el plan de los enemigos no permanecerá.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envía a Isaías para decir a Acaz que no tema, porque el plan de los enemigos no permanecerá.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envía a Isaías para decir a Acaz que no tema, porque el plan de los enemigos no permanecerá.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Isaías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ofrece a Acaz pedir una señal, pero Acaz rechaza hacerlo con un corazón incrédulo.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ofrece a Acaz pedir una señal, pero Acaz rechaza hacerlo con un corazón incrédulo.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ofrece a Acaz pedir una señal, pero Acaz rechaza hacerlo con un corazón incrédulo.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Acaz;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Señor mismo promete la señal: una virgen concebirá y dará a luz un hijo llamado Emanuel.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Señor mismo promete la señal: una virgen concebirá y dará a luz un hijo llamado Emanuel.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Señor mismo promete la señal: una virgen concebirá y dará a luz un hijo llamado Emanuel.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Señor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Emanuel significa Dios con nosotros, la gran esperanza prometida por Dios en medio del temor y la incredulidad.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Emanuel significa Dios con nosotros, la gran esperanza prometida por Dios en medio del temor y la incredulidad.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229 - El nacimiento del Emanuel</dc:title>
  <dc:subject>Isaías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