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responsabilidad personal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Ezequiel 18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pueblo usa el refrán: “Los padres comieron las uvas agrias, y los dientes de los hijos tienen la dentera”.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pueblo usa el refrán: “Los padres comieron las uvas agrias, y los dientes de los hijos tienen la dentera”.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pueblo usa el refrán: “Los padres comieron las uvas agrias, y los dientes de los hijos tienen la dentera”.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declara que todas las almas son suyas: el alma del padre y el alma del hijo pertenecen a Él.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declara que todas las almas son suyas: el alma del padre y el alma del hijo pertenecen a Él.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declara que todas las almas son suyas: el alma del padre y el alma del hijo pertenecen a Él.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Él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dice: “El alma que pecare, esa morirá”, mostrando la seriedad del pecado.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dice: “El alma que pecare, esa morirá”, mostrando la seriedad del pecado.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dice: “El alma que pecare, esa morirá”, mostrando la seriedad del pecado.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llama a convertirse, apartarse de las transgresiones y hacerse un corazón nuevo.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llama a convertirse, apartarse de las transgresiones y hacerse un corazón nuevo.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llama a convertirse, apartarse de las transgresiones y hacerse un corazón nuevo.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declara: “No quiero la muerte del que muere... convertíos, pues, y viviréis”.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declara: “No quiero la muerte del que muere...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247 - La responsabilidad personal</dc:title>
  <dc:subject>Ezequiel 18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