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Daniel interpreta el sueño del rey</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Daniel 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Nabucodonosor tiene un sueño que turba su espíritu y llama a los sabios de Babilonia.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Nabucodonosor tiene un sueño que turba su espíritu y llama a los sabios de Babilonia.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Nabucodonosor tiene un sueño que turba su espíritu y llama a los sabios de Babilonia.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Nabucodonosor;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sabios no pueden declarar el sueño ni su interpretación, y reconocen que no hay hombre capaz de hacerlo.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sabios no pueden declarar el sueño ni su interpretación, y reconocen que no hay hombre capaz de hacerlo.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sabios no pueden declarar el sueño ni su interpretación, y reconocen que no hay hombre capaz de hacerlo.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Daniel y sus amigos buscan misericordia del Dios del cielo, y Dios revela el misterio en visión de noche.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Daniel y sus amigos buscan misericordia del Dios del cielo, y Dios revela el misterio en visión de noche.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Daniel y sus amigos buscan misericordia del Dios del cielo, y Dios revela el misterio en visión de...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Daniel;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Daniel declara al rey: “Hay un Dios en los cielos”, cuenta el sueño y anuncia el reino que Dios levantará.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Daniel declara al rey: “Hay un Dios en los cielos”, cuenta el sueño y anuncia el reino que Dios levantará.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Daniel declara al rey: “Hay un Dios en los cielos”, cuenta el sueño y anuncia el reino que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Daniel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piedra no cortada con mano destruye la imagen y se convierte en un gran monte que llena toda la tierra.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piedra no cortada con mano destruye la imagen y se convierte en un gran monte que llena toda la tierra.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252 - Daniel interpreta el sueño del rey</dc:title>
  <dc:subject>Daniel 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