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justo vivirá por la fe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Habacuc 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Habacuc se pone sobre su guarda para esperar lo que Jehová responderá.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Habacuc se pone sobre su guarda para esperar lo que Jehová responderá.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Habacuc se pone sobre su guarda para esperar lo que Jehová responderá.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Habacuc;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manda escribir la visión claramente, porque aunque tarde, se cumplirá.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manda escribir la visión claramente, porque aunque tarde, se cumplirá.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manda escribir la visión claramente, porque aunque tarde, se cumplirá.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declara: “El alma que se enorgullece no es recta; mas el justo por su fe vivirá”.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declara: “El alma que se enorgullece no es recta; mas el justo por su fe vivirá”.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declara: “El alma que se enorgullece no es recta; mas el justo por su fe vivirá”.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anuncia ayes contra la codicia, violencia, injusticia, vergüenza e idolatría.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anuncia ayes contra la codicia, violencia, injusticia, vergüenza e idolatría.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anuncia ayes contra la codicia, violencia, injusticia, vergüenza e idolatría.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ídolos mudos no pueden salvar, pero Jehová está en su santo templo y toda la tierra debe callar delante de Él.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ídolos mudos no pueden salvar, pero Jehová está en su santo templo y toda la tierra debe callar delante de Él.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275 - El justo vivirá por la fe</dc:title>
  <dc:subject>Habacuc 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