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No con ejército, sino con mi Espíritu</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Zacarías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ángel despierta a Zacarías y le muestra una visión de un candelabro de oro con depósito, lámparas, tubos y dos olivos.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ángel despierta a Zacarías y le muestra una visión de un candelabro de oro con depósito, lámparas, tubos y dos olivos.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ángel despierta a Zacarías y le muestra una visión de un candelabro de oro con depósito, lámparas, tubos y dos olivos.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Zacarías;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Zacarías no entiende la visión y pregunta humildemente qué significa.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Zacarías no entiende la visión y pregunta humildemente qué significa.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Zacarías no entiende la visión y pregunta humildemente qué significa.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Zacarías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declara a Zorobabel: “No con ejército, ni con fuerza, sino con mi Espíritu”.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declara a Zorobabel: “No con ejército, ni con fuerza, sino con mi Espíritu”.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declara a Zorobabel: “No con ejército, ni con fuerza, sino con mi Espíritu”.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Zorobabel;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promete que el gran monte será reducido a llanura y que Zorobabel terminará la casa.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promete que el gran monte será reducido a llanura y que Zorobabel terminará la casa.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promete que el gran monte será reducido a llanura y que Zorobabel terminará la casa.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Zorobabel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enseña que no se debe menospreciar el día de las pequeñeces y que sus ojos recorren toda la tierra.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enseña que no se debe menospreciar el día de las pequeñeces y que sus ojos recorren toda la tierra.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282 - No con ejército, sino con mi Espíritu</dc:title>
  <dc:subject>Zacarías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