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parábola del trigo y la cizaña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13:24–30, 36–43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cuenta que un hombre sembró buena semilla en su campo.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cuenta que un hombre sembró buena semilla en su campo.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cuenta que un hombre sembró buena semilla en su campo.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Mientras los hombres dormían, vino el enemigo y sembró cizaña entre el trigo.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Mientras los hombres dormían, vino el enemigo y sembró cizaña entre el trigo.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Mientras los hombres dormían, vino el enemigo y sembró cizaña entre el trigo.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Mientras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Cuando creció la hierba, apareció también la cizaña, y los siervos preguntaron si debían arrancarla.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Cuando creció la hierba, apareció también la cizaña, y los siervos preguntaron si debían arrancarla.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Cuando creció la hierba, apareció también la cizaña, y los siervos preguntaron si debían arrancarla.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Cuando;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dueño ordenó dejar crecer ambos hasta la siega, cuando la cizaña sería quemada y el trigo recogido en el granero.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dueño ordenó dejar crecer ambos hasta la siega, cuando la cizaña sería quemada y el trigo recogido en el granero.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dueño ordenó dejar crecer ambos hasta la siega, cuando la cizaña sería quemada y el trigo recogido...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explica que la siega es el fin del siglo, la cizaña será echada al fuego y los justos resplandecerán en el reino del Padre.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explica que la siega es el fin del siglo, la cizaña será echada al fuego y los justos resplandecerán en el reino del Padre.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312 - La parábola del trigo y la cizaña</dc:title>
  <dc:subject>Mateo 13:24–30, 36–43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