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rico y Lázaro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16:19–31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habla de un hombre rico que vivía con lujo y banquetes cada día.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habla de un hombre rico que vivía con lujo y banquetes cada día.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habla de un hombre rico que vivía con lujo y banquetes cada día.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Lázaro, lleno de llagas, estaba echado a la puerta del rico, deseando las migajas de su mesa.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Lázaro, lleno de llagas, estaba echado a la puerta del rico, deseando las migajas de su mesa.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Lázaro, lleno de llagas, estaba echado a la puerta del rico, deseando las migajas de su mesa.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Lázaro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Mueren Lázaro y el rico; Lázaro es consolado, pero el rico está en tormento.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Mueren Lázaro y el rico; Lázaro es consolado, pero el rico está en tormento.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Mueren Lázaro y el rico; Lázaro es consolado, pero el rico está en tormento.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Mueren Lázaro;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rico pide ayuda, pero Abraham dice que hay una gran sima puesta y que no se puede pasar de un lado al otro.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rico pide ayuda, pero Abraham dice que hay una gran sima puesta y que no se puede pasar de un lado al otro.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rico pide ayuda, pero Abraham dice que hay una gran sima puesta y que no se puede pasar de un lado...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Abraham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rico pide advertir a sus hermanos, pero Abraham responde: “A Moisés y a los profetas tienen; óiganlos”.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rico pide advertir a sus hermanos, pero Abraham responde: “A Moisés y a los profetas tienen; óiganlos”.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334 - El rico y Lázaro</dc:title>
  <dc:subject>Lucas 16:19–31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