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muere y el velo se rasga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27:45–54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Desde la hora sexta hasta la hora novena hubo tinieblas sobre toda la tierra.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Desde la hora sexta hasta la hora novena hubo tinieblas sobre toda la tierra.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Desde la hora sexta hasta la hora novena hubo tinieblas sobre toda la tierra.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Desde;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clama: “Dios mío, Dios mío, ¿por qué me has desamparado?”.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clama: “Dios mío, Dios mío, ¿por qué me has desamparado?”.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clama: “Dios mío, Dios mío, ¿por qué me has desamparado?”.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vuelve a clamar a gran voz y entrega el espíritu.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vuelve a clamar a gran voz y entrega el espíritu.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vuelve a clamar a gran voz y entrega el espíritu.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velo del templo se rasga en dos, de arriba abajo; la tierra tiembla y las rocas se parten.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velo del templo se rasga en dos, de arriba abajo; la tierra tiembla y las rocas se parten.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velo del templo se rasga en dos, de arriba abajo; la tierra tiembla y las rocas se parten.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centurión y los que estaban con él temen y dicen: “Verdaderamente éste era Hijo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centurión y los que estaban con él temen y dicen: “Verdaderamente éste era Hijo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356 - Jesús muere y el velo se rasga</dc:title>
  <dc:subject>Mateo 27:45–54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