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Cristo murió por nosotros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Romanos 5:6–11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enseña que Cristo murió por nosotros cuando aún éramos débiles.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enseña que Cristo murió por nosotros cuando aún éramos débiles.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enseña que Cristo murió por nosotros cuando aún éramos débiles.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Cristo murió por los impíos y por pecadores que no podían salvarse.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Cristo murió por los impíos y por pecadores que no podían salvarse.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Cristo murió por los impíos y por pecadores que no podían salvarse.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muestra su amor en que, siendo aún pecadores, Cristo murió por nosotros.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muestra su amor en que, siendo aún pecadores, Cristo murió por nosotros.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muestra su amor en que, siendo aún pecadores, Cristo murió por nosotros.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Por la sangre de Cristo somos justificados y salvos de la ira.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Por la sangre de Cristo somos justificados y salvos de la ira.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Por la sangre de Cristo somos justificados y salvos de la ira.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Por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Por la muerte del Hijo somos reconciliados con Dios y salvos por su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Por la muerte del Hijo somos reconciliados con Dios y salvos por su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387 - Cristo murió por nosotros</dc:title>
  <dc:subject>Romanos 5:6–11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