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venida del Espíritu Santo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2:1–13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discípulos estaban todos unánimes juntos en el día de Pentecostés.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discípulos estaban todos unánimes juntos en el día de Pentecostés.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discípulos estaban todos unánimes juntos en el día de Pentecostés.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Pentecostés;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Vino del cielo un estruendo como de viento recio, y aparecieron lenguas como de fuego.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Vino del cielo un estruendo como de viento recio, y aparecieron lenguas como de fuego.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Vino del cielo un estruendo como de viento recio, y aparecieron lenguas como de fuego.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Vino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Todos fueron llenos del Espíritu Santo y hablaron en otras lenguas.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Todos fueron llenos del Espíritu Santo y hablaron en otras lenguas.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Todos fueron llenos del Espíritu Santo y hablaron en otras lenguas.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Espíritu Santo;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Personas de muchas naciones oyeron en su propio idioma las maravillas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Personas de muchas naciones oyeron en su propio idioma las maravillas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Personas de muchas naciones oyeron en su propio idioma las maravillas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Personas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Algunos preguntaban qué significaba aquello, mientras otros se burlaban.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Algunos preguntaban qué significaba aquello, mientras otros se burlaban.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446 - La venida del Espíritu Santo</dc:title>
  <dc:subject>Hechos 2:1–13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