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fuente de bronce para la limpieza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30:17–21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mandó a Moisés hacer una fuente de bronce con agua para el tabernáculo.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mandó a Moisés hacer una fuente de bronce con agua para el tabernáculo.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mandó a Moisés hacer una fuente de bronce con agua para el tabernáculo.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fuente debía estar entre el tabernáculo de reunión y el altar.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fuente debía estar entre el tabernáculo de reunión y el altar.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fuente debía estar entre el tabernáculo de reunión y el altar.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Aarón y sus hijos debían lavar sus manos y sus pies antes de servir.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Aarón y sus hijos debían lavar sus manos y sus pies antes de servir.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Aarón y sus hijos debían lavar sus manos y sus pies antes de servir.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Aarón;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dijo que debían lavarse para que no murieran al acercarse al tabernáculo o al altar.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dijo que debían lavarse para que no murieran al acercarse al tabernáculo o al altar.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dijo que debían lavarse para que no murieran al acercarse al tabernáculo o al altar.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fuente quedó como estatuto para Aarón y sus descendientes en su servicio delante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fuente quedó como estatuto para Aarón y sus descendientes en su servicio delante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471 - La fuente de bronce para la limpieza</dc:title>
  <dc:subject>Éxodo 30:17–21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