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enseña que Él es la vid verdadera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15:1–8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dice: “Yo soy la vid verdadera, y mi Padre es el labrador”.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dice: “Yo soy la vid verdadera, y mi Padre es el labrador”.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dice: “Yo soy la vid verdadera, y mi Padre es el labrador”.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Yo;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enseña que el pámpano no puede llevar fruto si no permanece en la vid.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enseña que el pámpano no puede llevar fruto si no permanece en la vid.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enseña que el pámpano no puede llevar fruto si no permanece en la vid.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dice que el Padre limpia al pámpano que lleva fruto para que lleve más.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dice que el Padre limpia al pámpano que lleva fruto para que lleve más.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dice que el Padre limpia al pámpano que lleva fruto para que lleve más.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manda: “Permaneced en mí, y yo en vosotros”.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manda: “Permaneced en mí, y yo en vosotros”.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manda: “Permaneced en mí, y yo en vosotros”.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Permaneced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“Separados de mí nada podéis hacer”, y enseña que el Padre es glorificado cuando llevamos fruto.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“Separados de mí nada podéis hacer”, y enseña que el Padre es glorificado cuando llevamos fruto.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584 - Jesús enseña que Él es la vid verdadera</dc:title>
  <dc:subject>Juan 15:1–8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