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creyentes son llamados cristianos en Antioquía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11:19–26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creyentes son dispersados por causa de la persecución después de Esteban.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creyentes son dispersados por causa de la persecución después de Esteban.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creyentes son dispersados por causa de la persecución después de Esteban.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Esteban;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Algunos llegan a Fenicia, Chipre y Antioquía, hablando la Palabra.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Algunos llegan a Fenicia, Chipre y Antioquía, hablando la Palabra.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Algunos llegan a Fenicia, Chipre y Antioquía, hablando la Palabra.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Algunos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Varones de Chipre y Cirene anuncian el evangelio del Señor Jesús también a los griegos.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Varones de Chipre y Cirene anuncian el evangelio del Señor Jesús también a los griegos.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Varones de Chipre y Cirene anuncian el evangelio del Señor Jesús también a los griegos.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Varones;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Bernabé llega a Antioquía, ve la gracia de Dios y exhorta a permanecer fieles al Señor.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Bernabé llega a Antioquía, ve la gracia de Dios y exhorta a permanecer fieles al Señor.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Bernabé llega a Antioquía, ve la gracia de Dios y exhorta a permanecer fieles al Señor.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Bernabé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Bernabé busca a Saulo, enseñan durante un año, y los discípulos son llamados cristianos por primera vez.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Bernabé busca a Saulo, enseñan durante un año, y los discípulos son llamados cristianos por primera vez.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603 - Los creyentes son llamados cristianos en Antioquía</dc:title>
  <dc:subject>Hechos 11:19–26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