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A" w:rsidRDefault="00195B0A" w:rsidP="00195B0A">
      <w:pPr>
        <w:pStyle w:val="Body"/>
        <w:pBdr>
          <w:bottom w:val="single" w:sz="4" w:space="1" w:color="auto"/>
        </w:pBdr>
        <w:jc w:val="center"/>
        <w:rPr>
          <w:rFonts w:ascii="Cambria" w:eastAsia="Cambria" w:hAnsi="Cambria" w:cs="Cambria"/>
          <w:b/>
          <w:sz w:val="36"/>
          <w:szCs w:val="32"/>
          <w:lang w:val="en-US"/>
        </w:rPr>
      </w:pPr>
      <w:r>
        <w:rPr>
          <w:rFonts w:ascii="Corbel" w:hAnsi="Corbel"/>
          <w:b/>
          <w:bCs/>
          <w:noProof/>
          <w:color w:val="0D0D0D"/>
          <w:lang w:val="en-US"/>
        </w:rPr>
        <w:drawing>
          <wp:inline distT="0" distB="0" distL="0" distR="0">
            <wp:extent cx="1112520" cy="541062"/>
            <wp:effectExtent l="0" t="0" r="0" b="0"/>
            <wp:docPr id="1" name="Picture 1" descr="lj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jp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0A" w:rsidRPr="00195B0A" w:rsidRDefault="00195B0A" w:rsidP="00195B0A">
      <w:pPr>
        <w:pStyle w:val="Body"/>
        <w:pBdr>
          <w:bottom w:val="single" w:sz="4" w:space="1" w:color="auto"/>
        </w:pBdr>
        <w:jc w:val="center"/>
        <w:rPr>
          <w:rFonts w:ascii="Calibri" w:hAnsi="Calibri"/>
          <w:b/>
        </w:rPr>
      </w:pPr>
      <w:r w:rsidRPr="00195B0A">
        <w:rPr>
          <w:rFonts w:ascii="Calibri" w:eastAsia="Cambria" w:hAnsi="Calibri" w:cs="Cambria"/>
          <w:b/>
          <w:sz w:val="36"/>
          <w:szCs w:val="32"/>
          <w:lang w:val="en-US"/>
        </w:rPr>
        <w:t>CHRIS TAPLEY</w:t>
      </w:r>
    </w:p>
    <w:p w:rsidR="00594A72" w:rsidRPr="00195B0A" w:rsidRDefault="00594A72" w:rsidP="00195B0A">
      <w:pPr>
        <w:pStyle w:val="Body"/>
        <w:rPr>
          <w:rFonts w:ascii="Calibri" w:hAnsi="Calibri"/>
        </w:rPr>
      </w:pPr>
    </w:p>
    <w:p w:rsidR="00195B0A" w:rsidRPr="002F724E" w:rsidRDefault="00195B0A" w:rsidP="00195B0A">
      <w:pPr>
        <w:pStyle w:val="Body"/>
        <w:ind w:left="2160" w:hanging="2160"/>
        <w:rPr>
          <w:rFonts w:ascii="Calibri" w:hAnsi="Calibri"/>
          <w:b/>
          <w:i/>
          <w:iCs/>
          <w:sz w:val="22"/>
          <w:szCs w:val="22"/>
          <w:u w:val="single"/>
        </w:rPr>
      </w:pPr>
      <w:r w:rsidRPr="002F724E">
        <w:rPr>
          <w:rFonts w:ascii="Calibri" w:hAnsi="Calibri"/>
          <w:b/>
          <w:i/>
          <w:iCs/>
          <w:sz w:val="22"/>
          <w:szCs w:val="22"/>
          <w:u w:val="single"/>
          <w:lang w:val="en-US"/>
        </w:rPr>
        <w:t>Executive Summary:</w:t>
      </w:r>
    </w:p>
    <w:p w:rsidR="00195B0A" w:rsidRPr="002F724E" w:rsidRDefault="00195B0A" w:rsidP="00195B0A">
      <w:pPr>
        <w:pStyle w:val="Body"/>
        <w:ind w:left="2160" w:hanging="2160"/>
        <w:rPr>
          <w:rFonts w:ascii="Calibri" w:hAnsi="Calibri"/>
          <w:i/>
          <w:iCs/>
          <w:sz w:val="20"/>
          <w:szCs w:val="22"/>
        </w:rPr>
      </w:pPr>
    </w:p>
    <w:p w:rsidR="00195B0A" w:rsidRPr="002F724E" w:rsidRDefault="00195B0A" w:rsidP="00195B0A">
      <w:pPr>
        <w:pStyle w:val="Body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 xml:space="preserve">I am a hands-on technology leader with 20 years of progressive experience.  I have an established track record of building focused, versatile teams and maximizing their talents.  I have a well-documented history of assessing business needs and developing strategy, consistently partnering with non-technology executives to develop and execute IT Strategic Plans that are tightly aligned to corporate strategy. Throughout my career, I have overseen application development teams, leveraging platforms from mainframe to .NET.  I have also led a number of vendor selections and system implementations; in doing so, I have established strong vendor relationships everywhere I have been.  </w:t>
      </w:r>
    </w:p>
    <w:p w:rsidR="00195B0A" w:rsidRPr="002F724E" w:rsidRDefault="00195B0A" w:rsidP="00195B0A">
      <w:pPr>
        <w:pStyle w:val="Body"/>
        <w:rPr>
          <w:rFonts w:ascii="Calibri" w:hAnsi="Calibri"/>
          <w:i/>
          <w:iCs/>
          <w:sz w:val="22"/>
          <w:szCs w:val="22"/>
          <w:lang w:val="en-US"/>
        </w:rPr>
      </w:pPr>
    </w:p>
    <w:p w:rsidR="00594A72" w:rsidRPr="002F724E" w:rsidRDefault="0001428C" w:rsidP="00195B0A">
      <w:pPr>
        <w:pStyle w:val="Body"/>
        <w:rPr>
          <w:rFonts w:ascii="Calibri" w:hAnsi="Calibri"/>
          <w:b/>
          <w:i/>
          <w:iCs/>
          <w:sz w:val="22"/>
          <w:szCs w:val="22"/>
          <w:u w:val="single"/>
        </w:rPr>
      </w:pPr>
      <w:r w:rsidRPr="002F724E">
        <w:rPr>
          <w:rFonts w:ascii="Calibri" w:hAnsi="Calibri"/>
          <w:b/>
          <w:i/>
          <w:iCs/>
          <w:sz w:val="22"/>
          <w:szCs w:val="22"/>
          <w:u w:val="single"/>
          <w:lang w:val="en-US"/>
        </w:rPr>
        <w:t>Profile:</w:t>
      </w:r>
    </w:p>
    <w:p w:rsidR="002F724E" w:rsidRPr="002F724E" w:rsidRDefault="002F724E" w:rsidP="002F724E">
      <w:pPr>
        <w:tabs>
          <w:tab w:val="num" w:pos="720"/>
        </w:tabs>
        <w:ind w:left="360"/>
        <w:jc w:val="both"/>
        <w:rPr>
          <w:rFonts w:ascii="Calibri" w:hAnsi="Calibri"/>
          <w:sz w:val="20"/>
          <w:szCs w:val="22"/>
        </w:rPr>
      </w:pPr>
    </w:p>
    <w:p w:rsidR="00594A72" w:rsidRPr="002F724E" w:rsidRDefault="0001428C" w:rsidP="002F724E">
      <w:pPr>
        <w:pStyle w:val="ListParagraph"/>
        <w:numPr>
          <w:ilvl w:val="0"/>
          <w:numId w:val="3"/>
        </w:numPr>
        <w:tabs>
          <w:tab w:val="num" w:pos="720"/>
        </w:tabs>
        <w:ind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 xml:space="preserve">Broad experience in entrepreneurial, de novo, small </w:t>
      </w:r>
      <w:r w:rsidRPr="002F724E">
        <w:rPr>
          <w:rFonts w:ascii="Calibri" w:hAnsi="Calibri"/>
          <w:sz w:val="22"/>
          <w:szCs w:val="22"/>
        </w:rPr>
        <w:t>organization/community bank and large corporate environments</w:t>
      </w:r>
    </w:p>
    <w:p w:rsidR="00594A72" w:rsidRPr="002F724E" w:rsidRDefault="0001428C" w:rsidP="00195B0A">
      <w:pPr>
        <w:pStyle w:val="ListParagraph"/>
        <w:numPr>
          <w:ilvl w:val="0"/>
          <w:numId w:val="4"/>
        </w:numPr>
        <w:tabs>
          <w:tab w:val="num" w:pos="720"/>
        </w:tabs>
        <w:ind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>Exceptional leadership, managerial and talent development skills</w:t>
      </w:r>
    </w:p>
    <w:p w:rsidR="00594A72" w:rsidRPr="002F724E" w:rsidRDefault="0001428C" w:rsidP="00195B0A">
      <w:pPr>
        <w:pStyle w:val="ListParagraph"/>
        <w:numPr>
          <w:ilvl w:val="0"/>
          <w:numId w:val="5"/>
        </w:numPr>
        <w:tabs>
          <w:tab w:val="num" w:pos="720"/>
        </w:tabs>
        <w:ind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>Excellent communication, presentation and motivational skills</w:t>
      </w:r>
    </w:p>
    <w:p w:rsidR="00594A72" w:rsidRPr="002F724E" w:rsidRDefault="0001428C" w:rsidP="00195B0A">
      <w:pPr>
        <w:pStyle w:val="ListParagraph"/>
        <w:numPr>
          <w:ilvl w:val="0"/>
          <w:numId w:val="6"/>
        </w:numPr>
        <w:tabs>
          <w:tab w:val="num" w:pos="720"/>
        </w:tabs>
        <w:ind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>Proven focus on transformational change and shared services delivery</w:t>
      </w:r>
      <w:r w:rsidRPr="002F724E">
        <w:rPr>
          <w:rFonts w:ascii="Calibri" w:hAnsi="Calibri"/>
          <w:sz w:val="22"/>
          <w:szCs w:val="22"/>
        </w:rPr>
        <w:t xml:space="preserve"> to drive revenue and value within the organization</w:t>
      </w:r>
    </w:p>
    <w:p w:rsidR="00594A72" w:rsidRPr="002F724E" w:rsidRDefault="0001428C" w:rsidP="00195B0A">
      <w:pPr>
        <w:pStyle w:val="ListParagraph"/>
        <w:numPr>
          <w:ilvl w:val="0"/>
          <w:numId w:val="7"/>
        </w:numPr>
        <w:tabs>
          <w:tab w:val="num" w:pos="720"/>
        </w:tabs>
        <w:ind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>Recognized innovator with the skill and leadership qualities required to execute</w:t>
      </w:r>
    </w:p>
    <w:p w:rsidR="00594A72" w:rsidRPr="002F724E" w:rsidRDefault="0001428C" w:rsidP="00195B0A">
      <w:pPr>
        <w:pStyle w:val="ListParagraph"/>
        <w:numPr>
          <w:ilvl w:val="0"/>
          <w:numId w:val="8"/>
        </w:numPr>
        <w:tabs>
          <w:tab w:val="num" w:pos="720"/>
        </w:tabs>
        <w:ind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>Extensive project leadership experience, with a proven track record of value-delivery</w:t>
      </w:r>
    </w:p>
    <w:p w:rsidR="00594A72" w:rsidRPr="002F724E" w:rsidRDefault="00594A72" w:rsidP="00195B0A">
      <w:pPr>
        <w:pStyle w:val="Body"/>
        <w:ind w:left="2160" w:hanging="2160"/>
        <w:rPr>
          <w:rFonts w:ascii="Calibri" w:hAnsi="Calibri"/>
          <w:sz w:val="22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b/>
          <w:i/>
          <w:iCs/>
          <w:sz w:val="22"/>
          <w:szCs w:val="22"/>
          <w:u w:val="single"/>
        </w:rPr>
      </w:pPr>
      <w:r w:rsidRPr="002F724E">
        <w:rPr>
          <w:rFonts w:ascii="Calibri" w:hAnsi="Calibri"/>
          <w:b/>
          <w:i/>
          <w:iCs/>
          <w:sz w:val="22"/>
          <w:szCs w:val="22"/>
          <w:u w:val="single"/>
          <w:lang w:val="en-US"/>
        </w:rPr>
        <w:t>Employment History</w:t>
      </w:r>
      <w:r w:rsidR="006058C4" w:rsidRPr="002F724E">
        <w:rPr>
          <w:rFonts w:ascii="Calibri" w:hAnsi="Calibri"/>
          <w:b/>
          <w:i/>
          <w:iCs/>
          <w:sz w:val="22"/>
          <w:szCs w:val="22"/>
          <w:u w:val="single"/>
          <w:lang w:val="en-US"/>
        </w:rPr>
        <w:t>:</w:t>
      </w:r>
    </w:p>
    <w:p w:rsidR="00594A72" w:rsidRPr="002F724E" w:rsidRDefault="00594A72" w:rsidP="00195B0A">
      <w:pPr>
        <w:pStyle w:val="Body"/>
        <w:rPr>
          <w:rFonts w:ascii="Calibri" w:hAnsi="Calibri"/>
          <w:i/>
          <w:iCs/>
          <w:sz w:val="20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b/>
          <w:sz w:val="22"/>
          <w:szCs w:val="22"/>
        </w:rPr>
      </w:pPr>
      <w:r w:rsidRPr="002F724E">
        <w:rPr>
          <w:rFonts w:ascii="Calibri" w:hAnsi="Calibri"/>
          <w:b/>
          <w:bCs/>
          <w:sz w:val="22"/>
          <w:szCs w:val="22"/>
        </w:rPr>
        <w:t xml:space="preserve">Synovus </w:t>
      </w:r>
      <w:r w:rsidRPr="002F724E">
        <w:rPr>
          <w:rFonts w:ascii="Calibri" w:hAnsi="Calibri"/>
          <w:sz w:val="22"/>
          <w:szCs w:val="22"/>
        </w:rPr>
        <w:t xml:space="preserve">– </w:t>
      </w:r>
      <w:r w:rsidRPr="002F724E">
        <w:rPr>
          <w:rFonts w:ascii="Calibri" w:hAnsi="Calibri"/>
          <w:sz w:val="22"/>
          <w:szCs w:val="22"/>
          <w:lang w:val="en-US"/>
        </w:rPr>
        <w:t>Columbus GA</w:t>
      </w:r>
      <w:r w:rsidR="002F724E">
        <w:rPr>
          <w:rFonts w:ascii="Calibri" w:hAnsi="Calibri"/>
          <w:sz w:val="22"/>
          <w:szCs w:val="22"/>
          <w:lang w:val="en-US"/>
        </w:rPr>
        <w:t xml:space="preserve"> </w:t>
      </w:r>
      <w:r w:rsidRPr="002F724E">
        <w:rPr>
          <w:rFonts w:ascii="Calibri" w:hAnsi="Calibri"/>
          <w:sz w:val="22"/>
          <w:szCs w:val="22"/>
          <w:lang w:val="en-US"/>
        </w:rPr>
        <w:t>(Assets: $28 Billion)</w:t>
      </w:r>
      <w:r w:rsidR="006058C4" w:rsidRPr="002F724E">
        <w:rPr>
          <w:rFonts w:ascii="Calibri" w:hAnsi="Calibri"/>
          <w:sz w:val="22"/>
          <w:szCs w:val="22"/>
          <w:lang w:val="en-US"/>
        </w:rPr>
        <w:t xml:space="preserve">                                                                                  </w:t>
      </w:r>
      <w:r w:rsidR="002F724E">
        <w:rPr>
          <w:rFonts w:ascii="Calibri" w:hAnsi="Calibri"/>
          <w:sz w:val="22"/>
          <w:szCs w:val="22"/>
          <w:lang w:val="en-US"/>
        </w:rPr>
        <w:t xml:space="preserve">                    </w:t>
      </w:r>
      <w:r w:rsidR="006058C4" w:rsidRPr="002F724E">
        <w:rPr>
          <w:rFonts w:ascii="Calibri" w:hAnsi="Calibri"/>
          <w:b/>
          <w:sz w:val="22"/>
          <w:szCs w:val="22"/>
          <w:lang w:val="en-US"/>
        </w:rPr>
        <w:t>July 2014 - Present</w:t>
      </w:r>
    </w:p>
    <w:p w:rsidR="00594A72" w:rsidRPr="002F724E" w:rsidRDefault="0001428C" w:rsidP="00195B0A">
      <w:pPr>
        <w:pStyle w:val="Body"/>
        <w:jc w:val="both"/>
        <w:rPr>
          <w:rFonts w:ascii="Calibri" w:hAnsi="Calibri"/>
          <w:i/>
          <w:sz w:val="22"/>
          <w:szCs w:val="22"/>
        </w:rPr>
      </w:pPr>
      <w:r w:rsidRPr="002F724E">
        <w:rPr>
          <w:rFonts w:ascii="Calibri" w:hAnsi="Calibri"/>
          <w:bCs/>
          <w:i/>
          <w:sz w:val="22"/>
          <w:szCs w:val="22"/>
          <w:lang w:val="en-US"/>
        </w:rPr>
        <w:t xml:space="preserve">Chief Application Development </w:t>
      </w:r>
      <w:r w:rsidRPr="002F724E">
        <w:rPr>
          <w:rFonts w:ascii="Calibri" w:hAnsi="Calibri"/>
          <w:bCs/>
          <w:i/>
          <w:sz w:val="22"/>
          <w:szCs w:val="22"/>
          <w:lang w:val="en-US"/>
        </w:rPr>
        <w:t xml:space="preserve">&amp; Support Officer                         </w:t>
      </w:r>
      <w:r w:rsidR="006058C4" w:rsidRPr="002F724E">
        <w:rPr>
          <w:rFonts w:ascii="Calibri" w:hAnsi="Calibri"/>
          <w:i/>
          <w:sz w:val="22"/>
          <w:szCs w:val="22"/>
          <w:lang w:val="en-US"/>
        </w:rPr>
        <w:t xml:space="preserve"> </w:t>
      </w:r>
    </w:p>
    <w:p w:rsidR="00594A72" w:rsidRPr="002F724E" w:rsidRDefault="00594A72" w:rsidP="00195B0A">
      <w:pPr>
        <w:pStyle w:val="Body"/>
        <w:rPr>
          <w:rFonts w:ascii="Calibri" w:hAnsi="Calibri"/>
          <w:sz w:val="22"/>
          <w:szCs w:val="22"/>
        </w:rPr>
      </w:pPr>
    </w:p>
    <w:p w:rsidR="00594A72" w:rsidRPr="002F724E" w:rsidRDefault="0001428C" w:rsidP="006058C4">
      <w:pPr>
        <w:pStyle w:val="Body"/>
        <w:numPr>
          <w:ilvl w:val="0"/>
          <w:numId w:val="11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Oversee teams responsible for development and support for all Enterprise, Corporate and Digital applications, including Salesforce, SharePoint</w:t>
      </w:r>
      <w:r w:rsidRPr="002F724E">
        <w:rPr>
          <w:rFonts w:ascii="Calibri" w:hAnsi="Calibri"/>
          <w:sz w:val="22"/>
          <w:szCs w:val="22"/>
          <w:lang w:val="en-US"/>
        </w:rPr>
        <w:t>, Sitecore, online and mobile banking, treasury sol</w:t>
      </w:r>
      <w:r w:rsidRPr="002F724E">
        <w:rPr>
          <w:rFonts w:ascii="Calibri" w:hAnsi="Calibri"/>
          <w:sz w:val="22"/>
          <w:szCs w:val="22"/>
          <w:lang w:val="en-US"/>
        </w:rPr>
        <w:t>utions and systems used by Accounting, Finance, Operations, Customer Care and HR (98 team members total)</w:t>
      </w:r>
    </w:p>
    <w:p w:rsidR="00594A72" w:rsidRPr="002F724E" w:rsidRDefault="0001428C" w:rsidP="006058C4">
      <w:pPr>
        <w:pStyle w:val="Body"/>
        <w:numPr>
          <w:ilvl w:val="0"/>
          <w:numId w:val="12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Oversee all Business Intelligence and Data Management teams, focusing on SQL development, Enterprise Data Warehouse, reporting, dashboards, and data mo</w:t>
      </w:r>
      <w:r w:rsidRPr="002F724E">
        <w:rPr>
          <w:rFonts w:ascii="Calibri" w:hAnsi="Calibri"/>
          <w:sz w:val="22"/>
          <w:szCs w:val="22"/>
          <w:lang w:val="en-US"/>
        </w:rPr>
        <w:t>deling</w:t>
      </w:r>
    </w:p>
    <w:p w:rsidR="00594A72" w:rsidRPr="002F724E" w:rsidRDefault="0001428C" w:rsidP="006058C4">
      <w:pPr>
        <w:pStyle w:val="Body"/>
        <w:numPr>
          <w:ilvl w:val="0"/>
          <w:numId w:val="13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Developed the new Synovus.com website and online and mobile applications for retail, commercial, prepaid and credit card customers</w:t>
      </w:r>
    </w:p>
    <w:p w:rsidR="00594A72" w:rsidRPr="002F724E" w:rsidRDefault="0001428C" w:rsidP="006058C4">
      <w:pPr>
        <w:pStyle w:val="Body"/>
        <w:numPr>
          <w:ilvl w:val="0"/>
          <w:numId w:val="14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Manage annual technology budget of approximately $40MM</w:t>
      </w:r>
    </w:p>
    <w:p w:rsidR="00594A72" w:rsidRPr="002F724E" w:rsidRDefault="00594A72" w:rsidP="00195B0A">
      <w:pPr>
        <w:pStyle w:val="Body"/>
        <w:rPr>
          <w:rFonts w:ascii="Calibri" w:hAnsi="Calibri"/>
          <w:b/>
          <w:bCs/>
          <w:sz w:val="22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b/>
          <w:sz w:val="22"/>
          <w:szCs w:val="22"/>
        </w:rPr>
      </w:pPr>
      <w:r w:rsidRPr="002F724E">
        <w:rPr>
          <w:rFonts w:ascii="Calibri" w:hAnsi="Calibri"/>
          <w:b/>
          <w:bCs/>
          <w:sz w:val="22"/>
          <w:szCs w:val="22"/>
          <w:lang w:val="en-US"/>
        </w:rPr>
        <w:t>CoastalStates</w:t>
      </w:r>
      <w:bookmarkStart w:id="0" w:name="_GoBack"/>
      <w:bookmarkEnd w:id="0"/>
      <w:r w:rsidRPr="002F724E">
        <w:rPr>
          <w:rFonts w:ascii="Calibri" w:hAnsi="Calibri"/>
          <w:b/>
          <w:bCs/>
          <w:sz w:val="22"/>
          <w:szCs w:val="22"/>
          <w:lang w:val="en-US"/>
        </w:rPr>
        <w:t xml:space="preserve"> Bank &amp; Homeowners Mortgage </w:t>
      </w:r>
      <w:r w:rsidRPr="002F724E">
        <w:rPr>
          <w:rFonts w:ascii="Calibri" w:hAnsi="Calibri"/>
          <w:sz w:val="22"/>
          <w:szCs w:val="22"/>
        </w:rPr>
        <w:t xml:space="preserve">– </w:t>
      </w:r>
      <w:r w:rsidRPr="002F724E">
        <w:rPr>
          <w:rFonts w:ascii="Calibri" w:hAnsi="Calibri"/>
          <w:sz w:val="22"/>
          <w:szCs w:val="22"/>
          <w:lang w:val="en-US"/>
        </w:rPr>
        <w:t>Hilton Head SC</w:t>
      </w:r>
      <w:r w:rsidR="002F724E">
        <w:rPr>
          <w:rFonts w:ascii="Calibri" w:hAnsi="Calibri"/>
          <w:sz w:val="22"/>
          <w:szCs w:val="22"/>
          <w:lang w:val="en-US"/>
        </w:rPr>
        <w:t xml:space="preserve"> </w:t>
      </w:r>
      <w:r w:rsidRPr="002F724E">
        <w:rPr>
          <w:rFonts w:ascii="Calibri" w:hAnsi="Calibri"/>
          <w:sz w:val="22"/>
          <w:szCs w:val="22"/>
          <w:lang w:val="en-US"/>
        </w:rPr>
        <w:t xml:space="preserve">(Assets: $410MM) </w:t>
      </w:r>
      <w:r w:rsidR="002F724E">
        <w:rPr>
          <w:rFonts w:ascii="Calibri" w:hAnsi="Calibri"/>
          <w:sz w:val="22"/>
          <w:szCs w:val="22"/>
          <w:lang w:val="en-US"/>
        </w:rPr>
        <w:t xml:space="preserve">                     </w:t>
      </w:r>
      <w:r w:rsidR="002F724E">
        <w:rPr>
          <w:rFonts w:ascii="Calibri" w:hAnsi="Calibri"/>
          <w:b/>
          <w:sz w:val="22"/>
          <w:szCs w:val="22"/>
          <w:lang w:val="en-US"/>
        </w:rPr>
        <w:t>October 2012 – July 2014</w:t>
      </w:r>
    </w:p>
    <w:p w:rsidR="00594A72" w:rsidRPr="002F724E" w:rsidRDefault="0001428C" w:rsidP="00195B0A">
      <w:pPr>
        <w:pStyle w:val="Body"/>
        <w:jc w:val="both"/>
        <w:rPr>
          <w:rFonts w:ascii="Calibri" w:hAnsi="Calibri"/>
          <w:i/>
          <w:sz w:val="22"/>
          <w:szCs w:val="22"/>
        </w:rPr>
      </w:pPr>
      <w:r w:rsidRPr="002F724E">
        <w:rPr>
          <w:rFonts w:ascii="Calibri" w:hAnsi="Calibri"/>
          <w:bCs/>
          <w:i/>
          <w:sz w:val="22"/>
          <w:szCs w:val="22"/>
        </w:rPr>
        <w:t xml:space="preserve">Chief Information Officer                                                   </w:t>
      </w:r>
      <w:r w:rsidRPr="002F724E">
        <w:rPr>
          <w:rFonts w:ascii="Calibri" w:hAnsi="Calibri"/>
          <w:i/>
          <w:sz w:val="22"/>
          <w:szCs w:val="22"/>
          <w:lang w:val="en-US"/>
        </w:rPr>
        <w:tab/>
      </w:r>
      <w:r w:rsidR="002F724E" w:rsidRPr="002F724E">
        <w:rPr>
          <w:rFonts w:ascii="Calibri" w:hAnsi="Calibri"/>
          <w:i/>
          <w:sz w:val="22"/>
          <w:szCs w:val="22"/>
          <w:lang w:val="en-US"/>
        </w:rPr>
        <w:t xml:space="preserve"> </w:t>
      </w:r>
    </w:p>
    <w:p w:rsidR="00594A72" w:rsidRPr="002F724E" w:rsidRDefault="00594A72" w:rsidP="00195B0A">
      <w:pPr>
        <w:pStyle w:val="Body"/>
        <w:rPr>
          <w:rFonts w:ascii="Calibri" w:hAnsi="Calibri"/>
          <w:sz w:val="20"/>
          <w:szCs w:val="22"/>
        </w:rPr>
      </w:pPr>
    </w:p>
    <w:p w:rsidR="00594A72" w:rsidRPr="002F724E" w:rsidRDefault="0001428C" w:rsidP="002F724E">
      <w:pPr>
        <w:pStyle w:val="Body"/>
        <w:numPr>
          <w:ilvl w:val="0"/>
          <w:numId w:val="15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Oversaw transformation of a stagnant technology environment by strengthening the team, revamping the infrastructure, and</w:t>
      </w:r>
      <w:r w:rsidRPr="002F724E">
        <w:rPr>
          <w:rFonts w:ascii="Calibri" w:hAnsi="Calibri"/>
          <w:sz w:val="22"/>
          <w:szCs w:val="22"/>
          <w:lang w:val="en-US"/>
        </w:rPr>
        <w:t xml:space="preserve"> enhancing software and service delivery</w:t>
      </w:r>
    </w:p>
    <w:p w:rsidR="00594A72" w:rsidRPr="002F724E" w:rsidRDefault="0001428C" w:rsidP="002F724E">
      <w:pPr>
        <w:pStyle w:val="Body"/>
        <w:numPr>
          <w:ilvl w:val="0"/>
          <w:numId w:val="16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Developed and executed an IT Strategic Plan, delivering efficiency improvement of 19%, annual expense reduction of 17%, and enhanced revenue opportunities that resulted in 27% gains year over year</w:t>
      </w:r>
    </w:p>
    <w:p w:rsidR="00594A72" w:rsidRPr="002F724E" w:rsidRDefault="0001428C" w:rsidP="002F724E">
      <w:pPr>
        <w:pStyle w:val="Body"/>
        <w:numPr>
          <w:ilvl w:val="0"/>
          <w:numId w:val="17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 xml:space="preserve">Re-architected IT Service Desk to improve efficiency by 22% while reducing expense by more than 30% </w:t>
      </w:r>
    </w:p>
    <w:p w:rsidR="00594A72" w:rsidRPr="002F724E" w:rsidRDefault="00594A72" w:rsidP="00195B0A">
      <w:pPr>
        <w:pStyle w:val="Body"/>
        <w:rPr>
          <w:rFonts w:ascii="Calibri" w:hAnsi="Calibri"/>
          <w:b/>
          <w:bCs/>
          <w:sz w:val="22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b/>
          <w:bCs/>
          <w:sz w:val="22"/>
          <w:szCs w:val="22"/>
          <w:lang w:val="en-US"/>
        </w:rPr>
        <w:t xml:space="preserve">First Reliance Bank </w:t>
      </w:r>
      <w:r w:rsidRPr="002F724E">
        <w:rPr>
          <w:rFonts w:ascii="Calibri" w:hAnsi="Calibri"/>
          <w:sz w:val="22"/>
          <w:szCs w:val="22"/>
        </w:rPr>
        <w:t xml:space="preserve">– </w:t>
      </w:r>
      <w:r w:rsidRPr="002F724E">
        <w:rPr>
          <w:rFonts w:ascii="Calibri" w:hAnsi="Calibri"/>
          <w:sz w:val="22"/>
          <w:szCs w:val="22"/>
          <w:lang w:val="en-US"/>
        </w:rPr>
        <w:t>Florence SC</w:t>
      </w:r>
      <w:r w:rsidR="002F724E">
        <w:rPr>
          <w:rFonts w:ascii="Calibri" w:hAnsi="Calibri"/>
          <w:sz w:val="22"/>
          <w:szCs w:val="22"/>
          <w:lang w:val="en-US"/>
        </w:rPr>
        <w:t xml:space="preserve"> (</w:t>
      </w:r>
      <w:r w:rsidRPr="002F724E">
        <w:rPr>
          <w:rFonts w:ascii="Calibri" w:hAnsi="Calibri"/>
          <w:sz w:val="22"/>
          <w:szCs w:val="22"/>
          <w:lang w:val="en-US"/>
        </w:rPr>
        <w:t>Assets: $500 MM)</w:t>
      </w:r>
      <w:r w:rsidRPr="002F724E">
        <w:rPr>
          <w:rFonts w:ascii="Calibri" w:hAnsi="Calibri"/>
          <w:sz w:val="22"/>
          <w:szCs w:val="22"/>
          <w:lang w:val="en-US"/>
        </w:rPr>
        <w:tab/>
      </w:r>
      <w:r w:rsidR="002F724E" w:rsidRPr="002F724E">
        <w:rPr>
          <w:rFonts w:ascii="Calibri" w:hAnsi="Calibri"/>
          <w:b/>
          <w:sz w:val="22"/>
          <w:szCs w:val="22"/>
          <w:lang w:val="en-US"/>
        </w:rPr>
        <w:t xml:space="preserve">  </w:t>
      </w:r>
      <w:r w:rsidR="002F724E">
        <w:rPr>
          <w:rFonts w:ascii="Calibri" w:hAnsi="Calibri"/>
          <w:b/>
          <w:sz w:val="22"/>
          <w:szCs w:val="22"/>
          <w:lang w:val="en-US"/>
        </w:rPr>
        <w:t xml:space="preserve">                                                                  </w:t>
      </w:r>
      <w:r w:rsidR="002F724E" w:rsidRPr="002F724E">
        <w:rPr>
          <w:rFonts w:ascii="Calibri" w:hAnsi="Calibri"/>
          <w:b/>
          <w:sz w:val="22"/>
          <w:szCs w:val="22"/>
          <w:lang w:val="en-US"/>
        </w:rPr>
        <w:t>June 2010 – October 2012</w:t>
      </w:r>
    </w:p>
    <w:p w:rsidR="00594A72" w:rsidRPr="002F724E" w:rsidRDefault="0001428C" w:rsidP="00195B0A">
      <w:pPr>
        <w:pStyle w:val="Body"/>
        <w:jc w:val="both"/>
        <w:rPr>
          <w:rFonts w:ascii="Calibri" w:hAnsi="Calibri"/>
          <w:i/>
          <w:sz w:val="22"/>
          <w:szCs w:val="22"/>
        </w:rPr>
      </w:pPr>
      <w:r w:rsidRPr="002F724E">
        <w:rPr>
          <w:rFonts w:ascii="Calibri" w:hAnsi="Calibri"/>
          <w:bCs/>
          <w:i/>
          <w:sz w:val="22"/>
          <w:szCs w:val="22"/>
          <w:lang w:val="en-US"/>
        </w:rPr>
        <w:t>Chief Information Officer and SVP of Operations</w:t>
      </w:r>
      <w:r w:rsidRPr="002F724E">
        <w:rPr>
          <w:rFonts w:ascii="Calibri" w:hAnsi="Calibri"/>
          <w:i/>
          <w:sz w:val="22"/>
          <w:szCs w:val="22"/>
          <w:lang w:val="de-DE"/>
        </w:rPr>
        <w:t xml:space="preserve"> </w:t>
      </w:r>
      <w:r w:rsidRPr="002F724E">
        <w:rPr>
          <w:rFonts w:ascii="Calibri" w:hAnsi="Calibri"/>
          <w:i/>
          <w:sz w:val="22"/>
          <w:szCs w:val="22"/>
          <w:lang w:val="de-DE"/>
        </w:rPr>
        <w:tab/>
      </w:r>
      <w:r w:rsidR="002F724E" w:rsidRPr="002F724E">
        <w:rPr>
          <w:rFonts w:ascii="Calibri" w:hAnsi="Calibri"/>
          <w:i/>
          <w:sz w:val="22"/>
          <w:szCs w:val="22"/>
          <w:lang w:val="de-DE"/>
        </w:rPr>
        <w:t xml:space="preserve"> </w:t>
      </w:r>
    </w:p>
    <w:p w:rsidR="00594A72" w:rsidRPr="002F724E" w:rsidRDefault="00594A72" w:rsidP="00195B0A">
      <w:pPr>
        <w:pStyle w:val="Body"/>
        <w:rPr>
          <w:rFonts w:ascii="Calibri" w:hAnsi="Calibri"/>
          <w:sz w:val="20"/>
          <w:szCs w:val="22"/>
        </w:rPr>
      </w:pPr>
    </w:p>
    <w:p w:rsidR="00594A72" w:rsidRPr="002F724E" w:rsidRDefault="0001428C" w:rsidP="002F724E">
      <w:pPr>
        <w:pStyle w:val="Body"/>
        <w:numPr>
          <w:ilvl w:val="0"/>
          <w:numId w:val="18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 xml:space="preserve">Oversaw Information </w:t>
      </w:r>
      <w:r w:rsidRPr="002F724E">
        <w:rPr>
          <w:rFonts w:ascii="Calibri" w:hAnsi="Calibri"/>
          <w:sz w:val="22"/>
          <w:szCs w:val="22"/>
          <w:lang w:val="en-US"/>
        </w:rPr>
        <w:t>Technology, Service Fulfillment, Deposit Operations and Loan Servicing departments</w:t>
      </w:r>
    </w:p>
    <w:p w:rsidR="00594A72" w:rsidRPr="002F724E" w:rsidRDefault="0001428C" w:rsidP="002F724E">
      <w:pPr>
        <w:pStyle w:val="Body"/>
        <w:numPr>
          <w:ilvl w:val="0"/>
          <w:numId w:val="19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Developed Strategic Plans for all First Reliance Bank Operations and Technology initiatives</w:t>
      </w:r>
    </w:p>
    <w:p w:rsidR="00594A72" w:rsidRPr="002F724E" w:rsidRDefault="0001428C" w:rsidP="002F724E">
      <w:pPr>
        <w:pStyle w:val="Body"/>
        <w:numPr>
          <w:ilvl w:val="0"/>
          <w:numId w:val="20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Implemented fully virtualized environment, high availability, Business Intelligen</w:t>
      </w:r>
      <w:r w:rsidRPr="002F724E">
        <w:rPr>
          <w:rFonts w:ascii="Calibri" w:hAnsi="Calibri"/>
          <w:sz w:val="22"/>
          <w:szCs w:val="22"/>
          <w:lang w:val="en-US"/>
        </w:rPr>
        <w:t xml:space="preserve">ce suite, and outsourced processing and programming functionality  </w:t>
      </w:r>
    </w:p>
    <w:p w:rsidR="00594A72" w:rsidRPr="002F724E" w:rsidRDefault="00594A72" w:rsidP="00195B0A">
      <w:pPr>
        <w:pStyle w:val="Body"/>
        <w:rPr>
          <w:rFonts w:ascii="Calibri" w:hAnsi="Calibri"/>
          <w:b/>
          <w:bCs/>
          <w:sz w:val="22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b/>
          <w:bCs/>
          <w:sz w:val="22"/>
          <w:szCs w:val="22"/>
        </w:rPr>
        <w:t xml:space="preserve">Woodlands Bank </w:t>
      </w:r>
      <w:r w:rsidRPr="002F724E">
        <w:rPr>
          <w:rFonts w:ascii="Calibri" w:hAnsi="Calibri"/>
          <w:sz w:val="22"/>
          <w:szCs w:val="22"/>
        </w:rPr>
        <w:t xml:space="preserve">– </w:t>
      </w:r>
      <w:r w:rsidRPr="002F724E">
        <w:rPr>
          <w:rFonts w:ascii="Calibri" w:hAnsi="Calibri"/>
          <w:sz w:val="22"/>
          <w:szCs w:val="22"/>
          <w:lang w:val="en-US"/>
        </w:rPr>
        <w:t>Bluffton SC</w:t>
      </w:r>
      <w:r w:rsidR="002F724E">
        <w:rPr>
          <w:rFonts w:ascii="Calibri" w:hAnsi="Calibri"/>
          <w:sz w:val="22"/>
          <w:szCs w:val="22"/>
          <w:lang w:val="en-US"/>
        </w:rPr>
        <w:t xml:space="preserve"> </w:t>
      </w:r>
      <w:r w:rsidRPr="002F724E">
        <w:rPr>
          <w:rFonts w:ascii="Calibri" w:hAnsi="Calibri"/>
          <w:sz w:val="22"/>
          <w:szCs w:val="22"/>
          <w:lang w:val="en-US"/>
        </w:rPr>
        <w:t>(Bank acquired by Bank of the Ozarks)</w:t>
      </w:r>
      <w:r w:rsidR="002F724E">
        <w:rPr>
          <w:rFonts w:ascii="Calibri" w:hAnsi="Calibri"/>
          <w:sz w:val="22"/>
          <w:szCs w:val="22"/>
          <w:lang w:val="en-US"/>
        </w:rPr>
        <w:t xml:space="preserve">  </w:t>
      </w:r>
      <w:r w:rsidRPr="002F724E">
        <w:rPr>
          <w:rFonts w:ascii="Calibri" w:hAnsi="Calibri"/>
          <w:sz w:val="22"/>
          <w:szCs w:val="22"/>
          <w:lang w:val="en-US"/>
        </w:rPr>
        <w:tab/>
      </w:r>
      <w:r w:rsidR="002F724E">
        <w:rPr>
          <w:rFonts w:ascii="Calibri" w:hAnsi="Calibri"/>
          <w:sz w:val="22"/>
          <w:szCs w:val="22"/>
          <w:lang w:val="en-US"/>
        </w:rPr>
        <w:t xml:space="preserve">                                   </w:t>
      </w:r>
      <w:r w:rsidR="002F724E" w:rsidRPr="002F724E">
        <w:rPr>
          <w:rFonts w:ascii="Calibri" w:hAnsi="Calibri"/>
          <w:b/>
          <w:sz w:val="22"/>
          <w:szCs w:val="22"/>
          <w:lang w:val="en-US"/>
        </w:rPr>
        <w:t>January 2007 – August 2010</w:t>
      </w:r>
    </w:p>
    <w:p w:rsidR="00594A72" w:rsidRPr="002F724E" w:rsidRDefault="0001428C" w:rsidP="00195B0A">
      <w:pPr>
        <w:pStyle w:val="Body"/>
        <w:rPr>
          <w:rFonts w:ascii="Calibri" w:hAnsi="Calibri"/>
          <w:i/>
          <w:sz w:val="22"/>
          <w:szCs w:val="22"/>
        </w:rPr>
      </w:pPr>
      <w:r w:rsidRPr="002F724E">
        <w:rPr>
          <w:rFonts w:ascii="Calibri" w:hAnsi="Calibri"/>
          <w:bCs/>
          <w:i/>
          <w:sz w:val="22"/>
          <w:szCs w:val="22"/>
          <w:lang w:val="en-US"/>
        </w:rPr>
        <w:t>Chief Technology Officer</w:t>
      </w:r>
      <w:r w:rsidRPr="002F724E">
        <w:rPr>
          <w:rFonts w:ascii="Calibri" w:hAnsi="Calibri"/>
          <w:i/>
          <w:sz w:val="22"/>
          <w:szCs w:val="22"/>
          <w:lang w:val="en-US"/>
        </w:rPr>
        <w:tab/>
      </w:r>
      <w:r w:rsidRPr="002F724E">
        <w:rPr>
          <w:rFonts w:ascii="Calibri" w:hAnsi="Calibri"/>
          <w:i/>
          <w:sz w:val="22"/>
          <w:szCs w:val="22"/>
          <w:lang w:val="en-US"/>
        </w:rPr>
        <w:tab/>
      </w:r>
      <w:r w:rsidRPr="002F724E">
        <w:rPr>
          <w:rFonts w:ascii="Calibri" w:hAnsi="Calibri"/>
          <w:i/>
          <w:sz w:val="22"/>
          <w:szCs w:val="22"/>
          <w:lang w:val="en-US"/>
        </w:rPr>
        <w:tab/>
      </w:r>
      <w:r w:rsidRPr="002F724E">
        <w:rPr>
          <w:rFonts w:ascii="Calibri" w:hAnsi="Calibri"/>
          <w:i/>
          <w:sz w:val="22"/>
          <w:szCs w:val="22"/>
          <w:lang w:val="en-US"/>
        </w:rPr>
        <w:tab/>
      </w:r>
      <w:r w:rsidR="002F724E" w:rsidRPr="002F724E">
        <w:rPr>
          <w:rFonts w:ascii="Calibri" w:hAnsi="Calibri"/>
          <w:i/>
          <w:sz w:val="22"/>
          <w:szCs w:val="22"/>
          <w:lang w:val="en-US"/>
        </w:rPr>
        <w:t xml:space="preserve"> </w:t>
      </w:r>
    </w:p>
    <w:p w:rsidR="00594A72" w:rsidRPr="002F724E" w:rsidRDefault="00594A72" w:rsidP="00195B0A">
      <w:pPr>
        <w:pStyle w:val="Body"/>
        <w:rPr>
          <w:rFonts w:ascii="Calibri" w:hAnsi="Calibri"/>
          <w:sz w:val="20"/>
          <w:szCs w:val="22"/>
        </w:rPr>
      </w:pPr>
    </w:p>
    <w:p w:rsidR="00594A72" w:rsidRPr="002F724E" w:rsidRDefault="0001428C" w:rsidP="002F724E">
      <w:pPr>
        <w:pStyle w:val="ListParagraph"/>
        <w:numPr>
          <w:ilvl w:val="0"/>
          <w:numId w:val="23"/>
        </w:numPr>
        <w:tabs>
          <w:tab w:val="num" w:pos="720"/>
        </w:tabs>
        <w:ind w:hanging="360"/>
        <w:jc w:val="both"/>
        <w:rPr>
          <w:rFonts w:ascii="Calibri" w:hAnsi="Calibri"/>
          <w:b/>
          <w:bCs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>Employee #12 (of 170) for a de novo bank, foun</w:t>
      </w:r>
      <w:r w:rsidRPr="002F724E">
        <w:rPr>
          <w:rFonts w:ascii="Calibri" w:hAnsi="Calibri"/>
          <w:sz w:val="22"/>
          <w:szCs w:val="22"/>
        </w:rPr>
        <w:t>ded in 2006/7</w:t>
      </w:r>
    </w:p>
    <w:p w:rsidR="00594A72" w:rsidRPr="002F724E" w:rsidRDefault="0001428C" w:rsidP="002F724E">
      <w:pPr>
        <w:pStyle w:val="ListParagraph"/>
        <w:numPr>
          <w:ilvl w:val="0"/>
          <w:numId w:val="24"/>
        </w:numPr>
        <w:tabs>
          <w:tab w:val="num" w:pos="720"/>
        </w:tabs>
        <w:ind w:hanging="360"/>
        <w:jc w:val="both"/>
        <w:rPr>
          <w:rFonts w:ascii="Calibri" w:hAnsi="Calibri"/>
          <w:b/>
          <w:bCs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 xml:space="preserve">Developed and executed IT strategy, building a $700MM bank in 15 months </w:t>
      </w:r>
    </w:p>
    <w:p w:rsidR="00594A72" w:rsidRPr="002F724E" w:rsidRDefault="0001428C" w:rsidP="002F724E">
      <w:pPr>
        <w:pStyle w:val="ListParagraph"/>
        <w:numPr>
          <w:ilvl w:val="0"/>
          <w:numId w:val="25"/>
        </w:numPr>
        <w:tabs>
          <w:tab w:val="num" w:pos="720"/>
        </w:tabs>
        <w:ind w:hanging="360"/>
        <w:jc w:val="both"/>
        <w:rPr>
          <w:rFonts w:ascii="Calibri" w:hAnsi="Calibri"/>
          <w:b/>
          <w:bCs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>Responsible for design and implementation of infrastructure for 24 locations across 5 states; all of which were opened within the first 15 months of the organization</w:t>
      </w:r>
      <w:r w:rsidRPr="002F724E">
        <w:rPr>
          <w:rFonts w:ascii="Calibri" w:hAnsi="Calibri"/>
          <w:sz w:val="22"/>
          <w:szCs w:val="22"/>
        </w:rPr>
        <w:t>’</w:t>
      </w:r>
      <w:r w:rsidRPr="002F724E">
        <w:rPr>
          <w:rFonts w:ascii="Calibri" w:hAnsi="Calibri"/>
          <w:sz w:val="22"/>
          <w:szCs w:val="22"/>
        </w:rPr>
        <w:t xml:space="preserve">s </w:t>
      </w:r>
      <w:r w:rsidRPr="002F724E">
        <w:rPr>
          <w:rFonts w:ascii="Calibri" w:hAnsi="Calibri"/>
          <w:sz w:val="22"/>
          <w:szCs w:val="22"/>
        </w:rPr>
        <w:t>existence</w:t>
      </w:r>
    </w:p>
    <w:p w:rsidR="00594A72" w:rsidRPr="002F724E" w:rsidRDefault="00594A72" w:rsidP="00195B0A">
      <w:pPr>
        <w:pStyle w:val="Body"/>
        <w:rPr>
          <w:rFonts w:ascii="Calibri" w:hAnsi="Calibri"/>
          <w:b/>
          <w:bCs/>
          <w:sz w:val="22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b/>
          <w:bCs/>
          <w:sz w:val="22"/>
          <w:szCs w:val="22"/>
          <w:lang w:val="en-US"/>
        </w:rPr>
        <w:t xml:space="preserve">Main Street Bank </w:t>
      </w:r>
      <w:r w:rsidRPr="002F724E">
        <w:rPr>
          <w:rFonts w:ascii="Calibri" w:hAnsi="Calibri"/>
          <w:sz w:val="22"/>
          <w:szCs w:val="22"/>
        </w:rPr>
        <w:t xml:space="preserve">– </w:t>
      </w:r>
      <w:r w:rsidRPr="002F724E">
        <w:rPr>
          <w:rFonts w:ascii="Calibri" w:hAnsi="Calibri"/>
          <w:sz w:val="22"/>
          <w:szCs w:val="22"/>
          <w:lang w:val="en-US"/>
        </w:rPr>
        <w:t>Covington GA</w:t>
      </w:r>
      <w:r w:rsidR="002F724E">
        <w:rPr>
          <w:rFonts w:ascii="Calibri" w:hAnsi="Calibri"/>
          <w:sz w:val="22"/>
          <w:szCs w:val="22"/>
          <w:lang w:val="en-US"/>
        </w:rPr>
        <w:t xml:space="preserve"> </w:t>
      </w:r>
      <w:r w:rsidRPr="002F724E">
        <w:rPr>
          <w:rFonts w:ascii="Calibri" w:hAnsi="Calibri"/>
          <w:sz w:val="22"/>
          <w:szCs w:val="22"/>
          <w:lang w:val="en-US"/>
        </w:rPr>
        <w:t>(Bank sold to BB&amp;T)</w:t>
      </w:r>
      <w:r w:rsidR="002F724E">
        <w:rPr>
          <w:rFonts w:ascii="Calibri" w:hAnsi="Calibri"/>
          <w:sz w:val="22"/>
          <w:szCs w:val="22"/>
          <w:lang w:val="en-US"/>
        </w:rPr>
        <w:t xml:space="preserve">                                                                        </w:t>
      </w:r>
      <w:r w:rsidR="002F724E" w:rsidRPr="002F724E">
        <w:rPr>
          <w:rFonts w:ascii="Calibri" w:hAnsi="Calibri"/>
          <w:b/>
          <w:sz w:val="22"/>
          <w:szCs w:val="22"/>
          <w:lang w:val="en-US"/>
        </w:rPr>
        <w:t>May 2003 – October 2006</w:t>
      </w:r>
    </w:p>
    <w:p w:rsidR="00594A72" w:rsidRPr="002F724E" w:rsidRDefault="0001428C" w:rsidP="00195B0A">
      <w:pPr>
        <w:pStyle w:val="Body"/>
        <w:rPr>
          <w:rFonts w:ascii="Calibri" w:hAnsi="Calibri"/>
          <w:i/>
          <w:sz w:val="22"/>
          <w:szCs w:val="22"/>
        </w:rPr>
      </w:pPr>
      <w:r w:rsidRPr="002F724E">
        <w:rPr>
          <w:rFonts w:ascii="Calibri" w:hAnsi="Calibri"/>
          <w:bCs/>
          <w:i/>
          <w:sz w:val="22"/>
          <w:szCs w:val="22"/>
          <w:lang w:val="en-US"/>
        </w:rPr>
        <w:t>Senior Vice President, IT Director</w:t>
      </w:r>
      <w:r w:rsidRPr="002F724E">
        <w:rPr>
          <w:rFonts w:ascii="Calibri" w:hAnsi="Calibri"/>
          <w:i/>
          <w:sz w:val="22"/>
          <w:szCs w:val="22"/>
          <w:lang w:val="de-DE"/>
        </w:rPr>
        <w:tab/>
      </w:r>
      <w:r w:rsidRPr="002F724E">
        <w:rPr>
          <w:rFonts w:ascii="Calibri" w:hAnsi="Calibri"/>
          <w:i/>
          <w:sz w:val="22"/>
          <w:szCs w:val="22"/>
          <w:lang w:val="de-DE"/>
        </w:rPr>
        <w:tab/>
      </w:r>
      <w:r w:rsidRPr="002F724E">
        <w:rPr>
          <w:rFonts w:ascii="Calibri" w:hAnsi="Calibri"/>
          <w:i/>
          <w:sz w:val="22"/>
          <w:szCs w:val="22"/>
          <w:lang w:val="de-DE"/>
        </w:rPr>
        <w:tab/>
      </w:r>
      <w:r w:rsidRPr="002F724E">
        <w:rPr>
          <w:rFonts w:ascii="Calibri" w:hAnsi="Calibri"/>
          <w:i/>
          <w:sz w:val="22"/>
          <w:szCs w:val="22"/>
          <w:lang w:val="de-DE"/>
        </w:rPr>
        <w:tab/>
        <w:t xml:space="preserve">     </w:t>
      </w:r>
      <w:r w:rsidR="002F724E" w:rsidRPr="002F724E">
        <w:rPr>
          <w:rFonts w:ascii="Calibri" w:hAnsi="Calibri"/>
          <w:i/>
          <w:sz w:val="22"/>
          <w:szCs w:val="22"/>
          <w:lang w:val="de-DE"/>
        </w:rPr>
        <w:t xml:space="preserve"> </w:t>
      </w:r>
    </w:p>
    <w:p w:rsidR="00594A72" w:rsidRPr="002F724E" w:rsidRDefault="00594A72" w:rsidP="00195B0A">
      <w:pPr>
        <w:pStyle w:val="Body"/>
        <w:rPr>
          <w:rFonts w:ascii="Calibri" w:hAnsi="Calibri"/>
          <w:sz w:val="20"/>
          <w:szCs w:val="22"/>
        </w:rPr>
      </w:pPr>
    </w:p>
    <w:p w:rsidR="00594A72" w:rsidRPr="002F724E" w:rsidRDefault="0001428C" w:rsidP="00195B0A">
      <w:pPr>
        <w:pStyle w:val="Body"/>
        <w:numPr>
          <w:ilvl w:val="0"/>
          <w:numId w:val="26"/>
        </w:numPr>
        <w:tabs>
          <w:tab w:val="num" w:pos="720"/>
        </w:tabs>
        <w:ind w:left="720" w:hanging="360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Led IT growth of the bank from $300 Million in Total Assets to more than $2.7 Billion in Total Assets prior to selling to BB</w:t>
      </w:r>
      <w:r w:rsidRPr="002F724E">
        <w:rPr>
          <w:rFonts w:ascii="Calibri" w:hAnsi="Calibri"/>
          <w:sz w:val="22"/>
          <w:szCs w:val="22"/>
          <w:lang w:val="en-US"/>
        </w:rPr>
        <w:t>&amp;T</w:t>
      </w:r>
    </w:p>
    <w:p w:rsidR="00594A72" w:rsidRPr="002F724E" w:rsidRDefault="0001428C" w:rsidP="00195B0A">
      <w:pPr>
        <w:pStyle w:val="Body"/>
        <w:numPr>
          <w:ilvl w:val="0"/>
          <w:numId w:val="27"/>
        </w:numPr>
        <w:tabs>
          <w:tab w:val="num" w:pos="720"/>
        </w:tabs>
        <w:ind w:left="720" w:hanging="360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lastRenderedPageBreak/>
        <w:t>Responsible for hiring, training, and leading 23 person IT team</w:t>
      </w:r>
    </w:p>
    <w:p w:rsidR="00594A72" w:rsidRPr="002F724E" w:rsidRDefault="00594A72" w:rsidP="00195B0A">
      <w:pPr>
        <w:pStyle w:val="Body"/>
        <w:rPr>
          <w:rFonts w:ascii="Calibri" w:hAnsi="Calibri"/>
          <w:b/>
          <w:bCs/>
          <w:sz w:val="20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b/>
          <w:bCs/>
          <w:sz w:val="22"/>
          <w:szCs w:val="22"/>
          <w:lang w:val="pt-PT"/>
        </w:rPr>
        <w:t xml:space="preserve">CTT Consulting, Inc. </w:t>
      </w:r>
      <w:r w:rsidR="002F724E">
        <w:rPr>
          <w:rFonts w:ascii="Calibri" w:hAnsi="Calibri"/>
          <w:bCs/>
          <w:sz w:val="22"/>
          <w:szCs w:val="22"/>
          <w:lang w:val="pt-PT"/>
        </w:rPr>
        <w:t>– Snellville, GA</w:t>
      </w:r>
      <w:r w:rsidRPr="002F724E">
        <w:rPr>
          <w:rFonts w:ascii="Calibri" w:hAnsi="Calibri"/>
          <w:sz w:val="22"/>
          <w:szCs w:val="22"/>
          <w:lang w:val="da-DK"/>
        </w:rPr>
        <w:tab/>
      </w:r>
      <w:r w:rsidRPr="002F724E">
        <w:rPr>
          <w:rFonts w:ascii="Calibri" w:hAnsi="Calibri"/>
          <w:sz w:val="22"/>
          <w:szCs w:val="22"/>
          <w:lang w:val="da-DK"/>
        </w:rPr>
        <w:tab/>
      </w:r>
      <w:r w:rsidR="002F724E">
        <w:rPr>
          <w:rFonts w:ascii="Calibri" w:hAnsi="Calibri"/>
          <w:sz w:val="22"/>
          <w:szCs w:val="22"/>
          <w:lang w:val="da-DK"/>
        </w:rPr>
        <w:t xml:space="preserve">                                                                       </w:t>
      </w:r>
      <w:r w:rsidR="002F724E" w:rsidRPr="002F724E">
        <w:rPr>
          <w:rFonts w:ascii="Calibri" w:hAnsi="Calibri"/>
          <w:b/>
          <w:sz w:val="22"/>
          <w:szCs w:val="22"/>
          <w:lang w:val="da-DK"/>
        </w:rPr>
        <w:t>September 2002 – January 2007</w:t>
      </w:r>
      <w:r w:rsidR="002F724E" w:rsidRPr="002F724E">
        <w:rPr>
          <w:rFonts w:ascii="Calibri" w:hAnsi="Calibri"/>
          <w:sz w:val="22"/>
          <w:szCs w:val="22"/>
          <w:lang w:val="da-DK"/>
        </w:rPr>
        <w:t xml:space="preserve">   </w:t>
      </w:r>
    </w:p>
    <w:p w:rsidR="00594A72" w:rsidRPr="002F724E" w:rsidRDefault="0001428C" w:rsidP="00195B0A">
      <w:pPr>
        <w:pStyle w:val="Body"/>
        <w:rPr>
          <w:rFonts w:ascii="Calibri" w:hAnsi="Calibri"/>
          <w:i/>
          <w:sz w:val="22"/>
          <w:szCs w:val="22"/>
        </w:rPr>
      </w:pPr>
      <w:r w:rsidRPr="002F724E">
        <w:rPr>
          <w:rFonts w:ascii="Calibri" w:hAnsi="Calibri"/>
          <w:bCs/>
          <w:i/>
          <w:sz w:val="22"/>
          <w:szCs w:val="22"/>
          <w:lang w:val="en-US"/>
        </w:rPr>
        <w:t>CEO and Managing Partner</w:t>
      </w:r>
      <w:r w:rsidRPr="002F724E">
        <w:rPr>
          <w:rFonts w:ascii="Calibri" w:hAnsi="Calibri"/>
          <w:bCs/>
          <w:i/>
          <w:sz w:val="22"/>
          <w:szCs w:val="22"/>
          <w:lang w:val="en-US"/>
        </w:rPr>
        <w:tab/>
      </w:r>
      <w:r w:rsidRPr="002F724E">
        <w:rPr>
          <w:rFonts w:ascii="Calibri" w:hAnsi="Calibri"/>
          <w:bCs/>
          <w:i/>
          <w:sz w:val="22"/>
          <w:szCs w:val="22"/>
          <w:lang w:val="en-US"/>
        </w:rPr>
        <w:tab/>
      </w:r>
      <w:r w:rsidRPr="002F724E">
        <w:rPr>
          <w:rFonts w:ascii="Calibri" w:hAnsi="Calibri"/>
          <w:bCs/>
          <w:i/>
          <w:sz w:val="22"/>
          <w:szCs w:val="22"/>
          <w:lang w:val="en-US"/>
        </w:rPr>
        <w:tab/>
        <w:t xml:space="preserve">        </w:t>
      </w:r>
      <w:r w:rsidR="002F724E" w:rsidRPr="002F724E">
        <w:rPr>
          <w:rFonts w:ascii="Calibri" w:hAnsi="Calibri"/>
          <w:i/>
          <w:sz w:val="22"/>
          <w:szCs w:val="22"/>
        </w:rPr>
        <w:t xml:space="preserve"> </w:t>
      </w:r>
      <w:r w:rsidRPr="002F724E">
        <w:rPr>
          <w:rFonts w:ascii="Calibri" w:hAnsi="Calibri"/>
          <w:i/>
          <w:sz w:val="22"/>
          <w:szCs w:val="22"/>
          <w:lang w:val="en-US"/>
        </w:rPr>
        <w:t xml:space="preserve">   </w:t>
      </w:r>
    </w:p>
    <w:p w:rsidR="00594A72" w:rsidRPr="002F724E" w:rsidRDefault="0001428C" w:rsidP="00195B0A">
      <w:pPr>
        <w:pStyle w:val="Body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</w:rPr>
        <w:t xml:space="preserve">            </w:t>
      </w:r>
      <w:r w:rsidRPr="002F724E">
        <w:rPr>
          <w:rFonts w:ascii="Calibri" w:hAnsi="Calibri"/>
          <w:sz w:val="20"/>
          <w:szCs w:val="22"/>
        </w:rPr>
        <w:t xml:space="preserve"> </w:t>
      </w:r>
      <w:r w:rsidRPr="002F724E">
        <w:rPr>
          <w:rFonts w:ascii="Calibri" w:hAnsi="Calibri"/>
          <w:sz w:val="22"/>
          <w:szCs w:val="22"/>
        </w:rPr>
        <w:t xml:space="preserve">                                                               </w:t>
      </w:r>
      <w:r w:rsidRPr="002F724E"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594A72" w:rsidRPr="002F724E" w:rsidRDefault="0001428C" w:rsidP="002F724E">
      <w:pPr>
        <w:pStyle w:val="Body"/>
        <w:numPr>
          <w:ilvl w:val="0"/>
          <w:numId w:val="30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Founded a consulting firm with clients throughout the eastern United States</w:t>
      </w:r>
    </w:p>
    <w:p w:rsidR="00594A72" w:rsidRPr="002F724E" w:rsidRDefault="0001428C" w:rsidP="002F724E">
      <w:pPr>
        <w:pStyle w:val="Body"/>
        <w:numPr>
          <w:ilvl w:val="0"/>
          <w:numId w:val="31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Led a team of technical consultants focused on management consulting, strategy development and delivery within the Financial Services vertical</w:t>
      </w:r>
    </w:p>
    <w:p w:rsidR="00594A72" w:rsidRPr="002F724E" w:rsidRDefault="0001428C" w:rsidP="002F724E">
      <w:pPr>
        <w:pStyle w:val="Body"/>
        <w:numPr>
          <w:ilvl w:val="0"/>
          <w:numId w:val="32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Specialties included: System Design and Implementation, Project Management, Application Development, and Vendor D</w:t>
      </w:r>
      <w:r w:rsidRPr="002F724E">
        <w:rPr>
          <w:rFonts w:ascii="Calibri" w:hAnsi="Calibri"/>
          <w:sz w:val="22"/>
          <w:szCs w:val="22"/>
          <w:lang w:val="en-US"/>
        </w:rPr>
        <w:t>ue Diligence</w:t>
      </w:r>
    </w:p>
    <w:p w:rsidR="00594A72" w:rsidRPr="002F724E" w:rsidRDefault="0001428C" w:rsidP="002F724E">
      <w:pPr>
        <w:pStyle w:val="Body"/>
        <w:numPr>
          <w:ilvl w:val="0"/>
          <w:numId w:val="33"/>
        </w:numPr>
        <w:tabs>
          <w:tab w:val="num" w:pos="720"/>
        </w:tabs>
        <w:ind w:left="720" w:hanging="360"/>
        <w:jc w:val="both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 xml:space="preserve">Developed and sold financial services technology solutions </w:t>
      </w:r>
    </w:p>
    <w:p w:rsidR="00594A72" w:rsidRPr="002F724E" w:rsidRDefault="00594A72" w:rsidP="00195B0A">
      <w:pPr>
        <w:pStyle w:val="Body"/>
        <w:ind w:left="720"/>
        <w:rPr>
          <w:rFonts w:ascii="Calibri" w:hAnsi="Calibri"/>
          <w:sz w:val="22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b/>
          <w:bCs/>
          <w:sz w:val="22"/>
          <w:szCs w:val="22"/>
        </w:rPr>
      </w:pPr>
      <w:r w:rsidRPr="002F724E">
        <w:rPr>
          <w:rFonts w:ascii="Calibri" w:hAnsi="Calibri"/>
          <w:b/>
          <w:bCs/>
          <w:sz w:val="22"/>
          <w:szCs w:val="22"/>
          <w:lang w:val="en-US"/>
        </w:rPr>
        <w:t xml:space="preserve">ALLTEL Integrated Financial Solutions (now FIS) </w:t>
      </w:r>
      <w:r w:rsidRPr="002F724E">
        <w:rPr>
          <w:rFonts w:ascii="Calibri" w:hAnsi="Calibri"/>
          <w:sz w:val="22"/>
          <w:szCs w:val="22"/>
        </w:rPr>
        <w:t xml:space="preserve">– </w:t>
      </w:r>
      <w:r w:rsidRPr="002F724E">
        <w:rPr>
          <w:rFonts w:ascii="Calibri" w:hAnsi="Calibri"/>
          <w:sz w:val="22"/>
          <w:szCs w:val="22"/>
          <w:lang w:val="de-DE"/>
        </w:rPr>
        <w:t>Tucker GA</w:t>
      </w:r>
      <w:r w:rsidRPr="002F724E">
        <w:rPr>
          <w:rFonts w:ascii="Calibri" w:hAnsi="Calibri"/>
          <w:b/>
          <w:bCs/>
          <w:sz w:val="22"/>
          <w:szCs w:val="22"/>
        </w:rPr>
        <w:tab/>
      </w:r>
      <w:r w:rsidR="002F724E">
        <w:rPr>
          <w:rFonts w:ascii="Calibri" w:hAnsi="Calibri"/>
          <w:b/>
          <w:bCs/>
          <w:sz w:val="22"/>
          <w:szCs w:val="22"/>
        </w:rPr>
        <w:t xml:space="preserve">                                                </w:t>
      </w:r>
      <w:r w:rsidR="002F724E" w:rsidRPr="002F724E">
        <w:rPr>
          <w:rFonts w:ascii="Calibri" w:hAnsi="Calibri"/>
          <w:b/>
          <w:bCs/>
          <w:sz w:val="22"/>
          <w:szCs w:val="22"/>
        </w:rPr>
        <w:t>June 1997 – Sept</w:t>
      </w:r>
      <w:r w:rsidR="002F724E">
        <w:rPr>
          <w:rFonts w:ascii="Calibri" w:hAnsi="Calibri"/>
          <w:b/>
          <w:bCs/>
          <w:sz w:val="22"/>
          <w:szCs w:val="22"/>
        </w:rPr>
        <w:t>ember</w:t>
      </w:r>
      <w:r w:rsidR="002F724E" w:rsidRPr="002F724E">
        <w:rPr>
          <w:rFonts w:ascii="Calibri" w:hAnsi="Calibri"/>
          <w:b/>
          <w:bCs/>
          <w:sz w:val="22"/>
          <w:szCs w:val="22"/>
        </w:rPr>
        <w:t xml:space="preserve"> 2002</w:t>
      </w:r>
    </w:p>
    <w:p w:rsidR="00594A72" w:rsidRPr="002F724E" w:rsidRDefault="0001428C" w:rsidP="00195B0A">
      <w:pPr>
        <w:pStyle w:val="Body"/>
        <w:rPr>
          <w:rFonts w:ascii="Calibri" w:hAnsi="Calibri"/>
          <w:i/>
          <w:sz w:val="22"/>
          <w:szCs w:val="22"/>
        </w:rPr>
      </w:pPr>
      <w:r w:rsidRPr="002F724E">
        <w:rPr>
          <w:rFonts w:ascii="Calibri" w:hAnsi="Calibri"/>
          <w:bCs/>
          <w:i/>
          <w:sz w:val="22"/>
          <w:szCs w:val="22"/>
          <w:lang w:val="en-US"/>
        </w:rPr>
        <w:t>Senior Business Analyst</w:t>
      </w:r>
      <w:r w:rsidRPr="002F724E">
        <w:rPr>
          <w:rFonts w:ascii="Calibri" w:hAnsi="Calibri"/>
          <w:i/>
          <w:sz w:val="22"/>
          <w:szCs w:val="22"/>
        </w:rPr>
        <w:t xml:space="preserve">                      </w:t>
      </w:r>
      <w:r w:rsidRPr="002F724E">
        <w:rPr>
          <w:rFonts w:ascii="Calibri" w:hAnsi="Calibri"/>
          <w:i/>
          <w:sz w:val="22"/>
          <w:szCs w:val="22"/>
        </w:rPr>
        <w:tab/>
      </w:r>
      <w:r w:rsidRPr="002F724E">
        <w:rPr>
          <w:rFonts w:ascii="Calibri" w:hAnsi="Calibri"/>
          <w:i/>
          <w:sz w:val="22"/>
          <w:szCs w:val="22"/>
        </w:rPr>
        <w:tab/>
      </w:r>
      <w:r w:rsidRPr="002F724E">
        <w:rPr>
          <w:rFonts w:ascii="Calibri" w:hAnsi="Calibri"/>
          <w:i/>
          <w:sz w:val="22"/>
          <w:szCs w:val="22"/>
        </w:rPr>
        <w:tab/>
        <w:t xml:space="preserve">           </w:t>
      </w:r>
      <w:r w:rsidR="002F724E" w:rsidRPr="002F724E">
        <w:rPr>
          <w:rFonts w:ascii="Calibri" w:hAnsi="Calibri"/>
          <w:i/>
          <w:sz w:val="22"/>
          <w:szCs w:val="22"/>
        </w:rPr>
        <w:t xml:space="preserve"> </w:t>
      </w:r>
    </w:p>
    <w:p w:rsidR="002F724E" w:rsidRDefault="002F724E" w:rsidP="00195B0A">
      <w:pPr>
        <w:pStyle w:val="Body"/>
        <w:rPr>
          <w:rFonts w:ascii="Calibri" w:hAnsi="Calibri"/>
          <w:i/>
          <w:iCs/>
          <w:sz w:val="22"/>
          <w:szCs w:val="22"/>
        </w:rPr>
      </w:pPr>
    </w:p>
    <w:p w:rsidR="0001428C" w:rsidRPr="002F724E" w:rsidRDefault="0001428C" w:rsidP="00195B0A">
      <w:pPr>
        <w:pStyle w:val="Body"/>
        <w:rPr>
          <w:rFonts w:ascii="Calibri" w:hAnsi="Calibri"/>
          <w:i/>
          <w:iCs/>
          <w:sz w:val="22"/>
          <w:szCs w:val="22"/>
        </w:rPr>
      </w:pPr>
    </w:p>
    <w:p w:rsidR="00594A72" w:rsidRPr="002F724E" w:rsidRDefault="0001428C" w:rsidP="00195B0A">
      <w:pPr>
        <w:pStyle w:val="Body"/>
        <w:rPr>
          <w:rFonts w:ascii="Calibri" w:hAnsi="Calibri"/>
          <w:b/>
          <w:i/>
          <w:iCs/>
          <w:sz w:val="22"/>
          <w:szCs w:val="22"/>
          <w:u w:val="single"/>
        </w:rPr>
      </w:pPr>
      <w:r w:rsidRPr="002F724E">
        <w:rPr>
          <w:rFonts w:ascii="Calibri" w:hAnsi="Calibri"/>
          <w:b/>
          <w:i/>
          <w:iCs/>
          <w:sz w:val="22"/>
          <w:szCs w:val="22"/>
          <w:u w:val="single"/>
          <w:lang w:val="en-US"/>
        </w:rPr>
        <w:t>Committee/Board Memberships</w:t>
      </w:r>
      <w:r w:rsidR="002F724E" w:rsidRPr="002F724E">
        <w:rPr>
          <w:rFonts w:ascii="Calibri" w:hAnsi="Calibri"/>
          <w:b/>
          <w:i/>
          <w:iCs/>
          <w:sz w:val="22"/>
          <w:szCs w:val="22"/>
          <w:u w:val="single"/>
          <w:lang w:val="en-US"/>
        </w:rPr>
        <w:t>:</w:t>
      </w:r>
    </w:p>
    <w:p w:rsidR="00594A72" w:rsidRPr="002F724E" w:rsidRDefault="00594A72" w:rsidP="00195B0A">
      <w:pPr>
        <w:pStyle w:val="Body"/>
        <w:rPr>
          <w:rFonts w:ascii="Calibri" w:hAnsi="Calibri"/>
          <w:i/>
          <w:iCs/>
          <w:sz w:val="22"/>
          <w:szCs w:val="22"/>
        </w:rPr>
      </w:pPr>
    </w:p>
    <w:p w:rsidR="00594A72" w:rsidRPr="002F724E" w:rsidRDefault="0001428C" w:rsidP="002F724E">
      <w:pPr>
        <w:pStyle w:val="Body"/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midTECH</w:t>
      </w:r>
      <w:r w:rsidRPr="002F724E">
        <w:rPr>
          <w:rFonts w:ascii="Calibri" w:hAnsi="Calibri"/>
          <w:sz w:val="22"/>
          <w:szCs w:val="22"/>
          <w:lang w:val="en-US"/>
        </w:rPr>
        <w:t xml:space="preserve"> Summit Steering Committee member</w:t>
      </w:r>
    </w:p>
    <w:p w:rsidR="00594A72" w:rsidRPr="002F724E" w:rsidRDefault="0001428C" w:rsidP="002F724E">
      <w:pPr>
        <w:pStyle w:val="Body"/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Former AMCU/AIM Board Member in Georgia</w:t>
      </w:r>
    </w:p>
    <w:p w:rsidR="00594A72" w:rsidRPr="002F724E" w:rsidRDefault="0001428C" w:rsidP="002F724E">
      <w:pPr>
        <w:pStyle w:val="Body"/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Former Jack Henry &amp; Associates National Users Group Treasurer and Board Member</w:t>
      </w:r>
    </w:p>
    <w:p w:rsidR="00594A72" w:rsidRPr="002F724E" w:rsidRDefault="0001428C" w:rsidP="002F724E">
      <w:pPr>
        <w:pStyle w:val="Body"/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ABA Stonier Graduate School of Banking Student Rep</w:t>
      </w:r>
      <w:r>
        <w:rPr>
          <w:rFonts w:ascii="Calibri" w:hAnsi="Calibri"/>
          <w:sz w:val="22"/>
          <w:szCs w:val="22"/>
          <w:lang w:val="en-US"/>
        </w:rPr>
        <w:t>resentative</w:t>
      </w:r>
      <w:r w:rsidRPr="002F724E">
        <w:rPr>
          <w:rFonts w:ascii="Calibri" w:hAnsi="Calibri"/>
          <w:sz w:val="22"/>
          <w:szCs w:val="22"/>
          <w:lang w:val="en-US"/>
        </w:rPr>
        <w:t xml:space="preserve"> Committee Chair and Member</w:t>
      </w:r>
    </w:p>
    <w:p w:rsidR="00594A72" w:rsidRPr="002F724E" w:rsidRDefault="0001428C" w:rsidP="002F724E">
      <w:pPr>
        <w:pStyle w:val="Body"/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sz w:val="22"/>
          <w:szCs w:val="22"/>
          <w:lang w:val="en-US"/>
        </w:rPr>
        <w:t>MENSA National Member</w:t>
      </w:r>
    </w:p>
    <w:p w:rsidR="00594A72" w:rsidRPr="002F724E" w:rsidRDefault="00594A72" w:rsidP="00195B0A">
      <w:pPr>
        <w:pStyle w:val="Body"/>
        <w:rPr>
          <w:rFonts w:ascii="Calibri" w:hAnsi="Calibri"/>
          <w:i/>
          <w:iCs/>
          <w:sz w:val="22"/>
          <w:szCs w:val="22"/>
        </w:rPr>
      </w:pPr>
    </w:p>
    <w:p w:rsidR="00594A72" w:rsidRPr="002F724E" w:rsidRDefault="00594A72" w:rsidP="00195B0A">
      <w:pPr>
        <w:pStyle w:val="Body"/>
        <w:rPr>
          <w:rFonts w:ascii="Calibri" w:hAnsi="Calibri"/>
          <w:i/>
          <w:iCs/>
          <w:sz w:val="22"/>
          <w:szCs w:val="22"/>
        </w:rPr>
      </w:pPr>
    </w:p>
    <w:p w:rsidR="00594A72" w:rsidRPr="0001428C" w:rsidRDefault="0001428C" w:rsidP="00195B0A">
      <w:pPr>
        <w:pStyle w:val="Body"/>
        <w:rPr>
          <w:rFonts w:ascii="Calibri" w:hAnsi="Calibri"/>
          <w:b/>
          <w:i/>
          <w:iCs/>
          <w:sz w:val="22"/>
          <w:szCs w:val="22"/>
          <w:u w:val="single"/>
        </w:rPr>
      </w:pPr>
      <w:r w:rsidRPr="0001428C">
        <w:rPr>
          <w:rFonts w:ascii="Calibri" w:hAnsi="Calibri"/>
          <w:b/>
          <w:i/>
          <w:iCs/>
          <w:sz w:val="22"/>
          <w:szCs w:val="22"/>
          <w:u w:val="single"/>
          <w:lang w:val="en-US"/>
        </w:rPr>
        <w:t>Education</w:t>
      </w:r>
      <w:r>
        <w:rPr>
          <w:rFonts w:ascii="Calibri" w:hAnsi="Calibri"/>
          <w:b/>
          <w:i/>
          <w:iCs/>
          <w:sz w:val="22"/>
          <w:szCs w:val="22"/>
          <w:u w:val="single"/>
          <w:lang w:val="en-US"/>
        </w:rPr>
        <w:t>:</w:t>
      </w:r>
    </w:p>
    <w:p w:rsidR="00594A72" w:rsidRPr="002F724E" w:rsidRDefault="00594A72" w:rsidP="00195B0A">
      <w:pPr>
        <w:pStyle w:val="Body"/>
        <w:rPr>
          <w:rFonts w:ascii="Calibri" w:hAnsi="Calibri"/>
          <w:i/>
          <w:iCs/>
          <w:sz w:val="22"/>
          <w:szCs w:val="22"/>
        </w:rPr>
      </w:pPr>
    </w:p>
    <w:p w:rsidR="00594A72" w:rsidRPr="002F724E" w:rsidRDefault="0001428C" w:rsidP="0001428C">
      <w:pPr>
        <w:pStyle w:val="Body"/>
        <w:numPr>
          <w:ilvl w:val="0"/>
          <w:numId w:val="35"/>
        </w:numPr>
        <w:rPr>
          <w:rFonts w:ascii="Calibri" w:hAnsi="Calibri"/>
          <w:sz w:val="22"/>
          <w:szCs w:val="22"/>
        </w:rPr>
      </w:pPr>
      <w:r w:rsidRPr="0001428C">
        <w:rPr>
          <w:rFonts w:ascii="Calibri" w:hAnsi="Calibri"/>
          <w:b/>
          <w:sz w:val="22"/>
          <w:szCs w:val="22"/>
          <w:lang w:val="en-US"/>
        </w:rPr>
        <w:t>University of Georgia</w:t>
      </w:r>
      <w:r w:rsidRPr="002F724E">
        <w:rPr>
          <w:rFonts w:ascii="Calibri" w:hAnsi="Calibri"/>
          <w:sz w:val="22"/>
          <w:szCs w:val="22"/>
          <w:lang w:val="en-US"/>
        </w:rPr>
        <w:t xml:space="preserve"> -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Pr="0001428C">
        <w:rPr>
          <w:rFonts w:ascii="Calibri" w:hAnsi="Calibri"/>
          <w:i/>
          <w:sz w:val="22"/>
          <w:szCs w:val="22"/>
          <w:lang w:val="en-US"/>
        </w:rPr>
        <w:t>Bachelor of Science/</w:t>
      </w:r>
      <w:r w:rsidRPr="0001428C">
        <w:rPr>
          <w:rFonts w:ascii="Calibri" w:hAnsi="Calibri"/>
          <w:i/>
          <w:sz w:val="22"/>
          <w:szCs w:val="22"/>
          <w:lang w:val="en-US"/>
        </w:rPr>
        <w:t>Physics</w:t>
      </w:r>
      <w:r w:rsidRPr="002F724E">
        <w:rPr>
          <w:rFonts w:ascii="Calibri" w:hAnsi="Calibri"/>
          <w:sz w:val="22"/>
          <w:szCs w:val="22"/>
          <w:lang w:val="en-US"/>
        </w:rPr>
        <w:t>, 1997</w:t>
      </w:r>
    </w:p>
    <w:p w:rsidR="00594A72" w:rsidRPr="0001428C" w:rsidRDefault="0001428C" w:rsidP="0001428C">
      <w:pPr>
        <w:pStyle w:val="Body"/>
        <w:numPr>
          <w:ilvl w:val="0"/>
          <w:numId w:val="35"/>
        </w:numPr>
        <w:rPr>
          <w:rFonts w:ascii="Calibri" w:hAnsi="Calibri"/>
          <w:b/>
          <w:sz w:val="22"/>
          <w:szCs w:val="22"/>
        </w:rPr>
      </w:pPr>
      <w:r w:rsidRPr="0001428C">
        <w:rPr>
          <w:rFonts w:ascii="Calibri" w:hAnsi="Calibri"/>
          <w:b/>
          <w:sz w:val="22"/>
          <w:szCs w:val="22"/>
          <w:lang w:val="en-US"/>
        </w:rPr>
        <w:t>ABA Stonier Graduate School of Banking</w:t>
      </w:r>
    </w:p>
    <w:p w:rsidR="00594A72" w:rsidRPr="002F724E" w:rsidRDefault="0001428C" w:rsidP="0001428C">
      <w:pPr>
        <w:pStyle w:val="Body"/>
        <w:numPr>
          <w:ilvl w:val="0"/>
          <w:numId w:val="35"/>
        </w:numPr>
        <w:rPr>
          <w:rFonts w:ascii="Calibri" w:hAnsi="Calibri"/>
          <w:sz w:val="22"/>
          <w:szCs w:val="22"/>
        </w:rPr>
      </w:pPr>
      <w:r w:rsidRPr="0001428C">
        <w:rPr>
          <w:rFonts w:ascii="Calibri" w:hAnsi="Calibri"/>
          <w:b/>
          <w:sz w:val="22"/>
          <w:szCs w:val="22"/>
          <w:lang w:val="en-US"/>
        </w:rPr>
        <w:t>Project Management Professional Certification</w:t>
      </w:r>
      <w:r w:rsidRPr="002F724E">
        <w:rPr>
          <w:rFonts w:ascii="Calibri" w:hAnsi="Calibri"/>
          <w:sz w:val="22"/>
          <w:szCs w:val="22"/>
          <w:lang w:val="en-US"/>
        </w:rPr>
        <w:t>, 1999</w:t>
      </w:r>
    </w:p>
    <w:p w:rsidR="00594A72" w:rsidRPr="002F724E" w:rsidRDefault="0001428C" w:rsidP="0001428C">
      <w:pPr>
        <w:pStyle w:val="Body"/>
        <w:numPr>
          <w:ilvl w:val="0"/>
          <w:numId w:val="35"/>
        </w:numPr>
        <w:rPr>
          <w:rFonts w:ascii="Calibri" w:hAnsi="Calibri"/>
          <w:sz w:val="22"/>
          <w:szCs w:val="22"/>
        </w:rPr>
      </w:pPr>
      <w:r w:rsidRPr="0001428C">
        <w:rPr>
          <w:rFonts w:ascii="Calibri" w:hAnsi="Calibri"/>
          <w:b/>
          <w:sz w:val="22"/>
          <w:szCs w:val="22"/>
          <w:lang w:val="en-US"/>
        </w:rPr>
        <w:t>FMS Financial Risk and Profitability in IT</w:t>
      </w:r>
      <w:r w:rsidRPr="002F724E">
        <w:rPr>
          <w:rFonts w:ascii="Calibri" w:hAnsi="Calibri"/>
          <w:sz w:val="22"/>
          <w:szCs w:val="22"/>
          <w:lang w:val="en-US"/>
        </w:rPr>
        <w:t>, 2004</w:t>
      </w:r>
    </w:p>
    <w:p w:rsidR="00594A72" w:rsidRDefault="00594A72" w:rsidP="00195B0A">
      <w:pPr>
        <w:pStyle w:val="Body"/>
        <w:rPr>
          <w:rFonts w:ascii="Calibri" w:hAnsi="Calibri"/>
          <w:sz w:val="22"/>
          <w:szCs w:val="22"/>
        </w:rPr>
      </w:pPr>
    </w:p>
    <w:p w:rsidR="0001428C" w:rsidRPr="002F724E" w:rsidRDefault="0001428C" w:rsidP="00195B0A">
      <w:pPr>
        <w:pStyle w:val="Body"/>
        <w:rPr>
          <w:rFonts w:ascii="Calibri" w:hAnsi="Calibri"/>
          <w:sz w:val="22"/>
          <w:szCs w:val="22"/>
        </w:rPr>
      </w:pPr>
    </w:p>
    <w:p w:rsidR="00594A72" w:rsidRPr="002F724E" w:rsidRDefault="0001428C" w:rsidP="0001428C">
      <w:pPr>
        <w:pStyle w:val="Body"/>
        <w:jc w:val="center"/>
        <w:rPr>
          <w:rFonts w:ascii="Calibri" w:hAnsi="Calibri"/>
          <w:sz w:val="22"/>
          <w:szCs w:val="22"/>
        </w:rPr>
      </w:pPr>
      <w:r w:rsidRPr="002F724E">
        <w:rPr>
          <w:rFonts w:ascii="Calibri" w:hAnsi="Calibri"/>
          <w:i/>
          <w:iCs/>
          <w:sz w:val="22"/>
          <w:szCs w:val="22"/>
          <w:lang w:val="en-US"/>
        </w:rPr>
        <w:t>[References available upon request]</w:t>
      </w:r>
    </w:p>
    <w:sectPr w:rsidR="00594A72" w:rsidRPr="002F724E" w:rsidSect="002F724E">
      <w:headerReference w:type="default" r:id="rId10"/>
      <w:footerReference w:type="default" r:id="rId11"/>
      <w:pgSz w:w="12240" w:h="15840"/>
      <w:pgMar w:top="432" w:right="720" w:bottom="270" w:left="720" w:header="86" w:footer="1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428C">
      <w:r>
        <w:separator/>
      </w:r>
    </w:p>
  </w:endnote>
  <w:endnote w:type="continuationSeparator" w:id="0">
    <w:p w:rsidR="00000000" w:rsidRDefault="0001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A72" w:rsidRDefault="00594A72">
    <w:pPr>
      <w:pStyle w:val="Footer"/>
      <w:tabs>
        <w:tab w:val="clear" w:pos="9360"/>
        <w:tab w:val="right" w:pos="862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428C">
      <w:r>
        <w:separator/>
      </w:r>
    </w:p>
  </w:footnote>
  <w:footnote w:type="continuationSeparator" w:id="0">
    <w:p w:rsidR="00000000" w:rsidRDefault="00014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A72" w:rsidRDefault="00594A72">
    <w:pPr>
      <w:pStyle w:val="Header"/>
      <w:tabs>
        <w:tab w:val="clear" w:pos="9360"/>
        <w:tab w:val="right" w:pos="86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A2C"/>
    <w:multiLevelType w:val="multilevel"/>
    <w:tmpl w:val="668A23F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27E44FD"/>
    <w:multiLevelType w:val="multilevel"/>
    <w:tmpl w:val="C66A5D2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03311056"/>
    <w:multiLevelType w:val="multilevel"/>
    <w:tmpl w:val="D84461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034925DB"/>
    <w:multiLevelType w:val="multilevel"/>
    <w:tmpl w:val="F8B02E0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">
    <w:nsid w:val="05B2282F"/>
    <w:multiLevelType w:val="multilevel"/>
    <w:tmpl w:val="930A94B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072B2A90"/>
    <w:multiLevelType w:val="multilevel"/>
    <w:tmpl w:val="2740047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D1063BA"/>
    <w:multiLevelType w:val="multilevel"/>
    <w:tmpl w:val="3A12410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0E0138F"/>
    <w:multiLevelType w:val="multilevel"/>
    <w:tmpl w:val="1D442A8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282962"/>
    <w:multiLevelType w:val="multilevel"/>
    <w:tmpl w:val="B09827D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145A0464"/>
    <w:multiLevelType w:val="multilevel"/>
    <w:tmpl w:val="6600A1FE"/>
    <w:styleLink w:val="List2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16DB0912"/>
    <w:multiLevelType w:val="multilevel"/>
    <w:tmpl w:val="2ECA67F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225D7C53"/>
    <w:multiLevelType w:val="multilevel"/>
    <w:tmpl w:val="8B3AD87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29C53297"/>
    <w:multiLevelType w:val="multilevel"/>
    <w:tmpl w:val="F986124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302A7448"/>
    <w:multiLevelType w:val="multilevel"/>
    <w:tmpl w:val="79C2887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35037A50"/>
    <w:multiLevelType w:val="multilevel"/>
    <w:tmpl w:val="67546F8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3EAE66E6"/>
    <w:multiLevelType w:val="multilevel"/>
    <w:tmpl w:val="815ABD4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3F376856"/>
    <w:multiLevelType w:val="multilevel"/>
    <w:tmpl w:val="07FE126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46CF3FC6"/>
    <w:multiLevelType w:val="multilevel"/>
    <w:tmpl w:val="BBD8087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47CC0EEF"/>
    <w:multiLevelType w:val="multilevel"/>
    <w:tmpl w:val="4EEC22EC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48EC49DE"/>
    <w:multiLevelType w:val="multilevel"/>
    <w:tmpl w:val="2884C3D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>
    <w:nsid w:val="4B9306E3"/>
    <w:multiLevelType w:val="multilevel"/>
    <w:tmpl w:val="E342D61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4C076B3D"/>
    <w:multiLevelType w:val="multilevel"/>
    <w:tmpl w:val="AA66B52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2">
    <w:nsid w:val="508E138F"/>
    <w:multiLevelType w:val="multilevel"/>
    <w:tmpl w:val="1960B83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535C2622"/>
    <w:multiLevelType w:val="hybridMultilevel"/>
    <w:tmpl w:val="471E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A07667"/>
    <w:multiLevelType w:val="multilevel"/>
    <w:tmpl w:val="21C6FD3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581022AE"/>
    <w:multiLevelType w:val="hybridMultilevel"/>
    <w:tmpl w:val="3A38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E36DB6"/>
    <w:multiLevelType w:val="multilevel"/>
    <w:tmpl w:val="726AAD30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6A464A61"/>
    <w:multiLevelType w:val="multilevel"/>
    <w:tmpl w:val="7B668B62"/>
    <w:styleLink w:val="List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6BD8167C"/>
    <w:multiLevelType w:val="multilevel"/>
    <w:tmpl w:val="7F5C945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72F8569B"/>
    <w:multiLevelType w:val="multilevel"/>
    <w:tmpl w:val="5E7E928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791E42CE"/>
    <w:multiLevelType w:val="multilevel"/>
    <w:tmpl w:val="4B5EB44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7AE161C9"/>
    <w:multiLevelType w:val="multilevel"/>
    <w:tmpl w:val="4A7CDCA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>
    <w:nsid w:val="7C0654E7"/>
    <w:multiLevelType w:val="multilevel"/>
    <w:tmpl w:val="C8C85F1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3">
    <w:nsid w:val="7E2D6B5E"/>
    <w:multiLevelType w:val="multilevel"/>
    <w:tmpl w:val="AA86744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>
    <w:nsid w:val="7F6F1EC2"/>
    <w:multiLevelType w:val="multilevel"/>
    <w:tmpl w:val="7F76664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20"/>
  </w:num>
  <w:num w:numId="2">
    <w:abstractNumId w:val="21"/>
  </w:num>
  <w:num w:numId="3">
    <w:abstractNumId w:val="30"/>
  </w:num>
  <w:num w:numId="4">
    <w:abstractNumId w:val="24"/>
  </w:num>
  <w:num w:numId="5">
    <w:abstractNumId w:val="5"/>
  </w:num>
  <w:num w:numId="6">
    <w:abstractNumId w:val="2"/>
  </w:num>
  <w:num w:numId="7">
    <w:abstractNumId w:val="12"/>
  </w:num>
  <w:num w:numId="8">
    <w:abstractNumId w:val="26"/>
  </w:num>
  <w:num w:numId="9">
    <w:abstractNumId w:val="15"/>
  </w:num>
  <w:num w:numId="10">
    <w:abstractNumId w:val="8"/>
  </w:num>
  <w:num w:numId="11">
    <w:abstractNumId w:val="22"/>
  </w:num>
  <w:num w:numId="12">
    <w:abstractNumId w:val="33"/>
  </w:num>
  <w:num w:numId="13">
    <w:abstractNumId w:val="29"/>
  </w:num>
  <w:num w:numId="14">
    <w:abstractNumId w:val="17"/>
  </w:num>
  <w:num w:numId="15">
    <w:abstractNumId w:val="4"/>
  </w:num>
  <w:num w:numId="16">
    <w:abstractNumId w:val="10"/>
  </w:num>
  <w:num w:numId="17">
    <w:abstractNumId w:val="28"/>
  </w:num>
  <w:num w:numId="18">
    <w:abstractNumId w:val="11"/>
  </w:num>
  <w:num w:numId="19">
    <w:abstractNumId w:val="31"/>
  </w:num>
  <w:num w:numId="20">
    <w:abstractNumId w:val="16"/>
  </w:num>
  <w:num w:numId="21">
    <w:abstractNumId w:val="34"/>
  </w:num>
  <w:num w:numId="22">
    <w:abstractNumId w:val="19"/>
  </w:num>
  <w:num w:numId="23">
    <w:abstractNumId w:val="14"/>
  </w:num>
  <w:num w:numId="24">
    <w:abstractNumId w:val="32"/>
  </w:num>
  <w:num w:numId="25">
    <w:abstractNumId w:val="9"/>
  </w:num>
  <w:num w:numId="26">
    <w:abstractNumId w:val="7"/>
  </w:num>
  <w:num w:numId="27">
    <w:abstractNumId w:val="18"/>
  </w:num>
  <w:num w:numId="28">
    <w:abstractNumId w:val="1"/>
  </w:num>
  <w:num w:numId="29">
    <w:abstractNumId w:val="3"/>
  </w:num>
  <w:num w:numId="30">
    <w:abstractNumId w:val="0"/>
  </w:num>
  <w:num w:numId="31">
    <w:abstractNumId w:val="13"/>
  </w:num>
  <w:num w:numId="32">
    <w:abstractNumId w:val="6"/>
  </w:num>
  <w:num w:numId="33">
    <w:abstractNumId w:val="27"/>
  </w:num>
  <w:num w:numId="34">
    <w:abstractNumId w:val="2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4A72"/>
    <w:rsid w:val="0001428C"/>
    <w:rsid w:val="00195B0A"/>
    <w:rsid w:val="002F724E"/>
    <w:rsid w:val="00594A72"/>
    <w:rsid w:val="0060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olor w:val="0000FF"/>
      <w:sz w:val="22"/>
      <w:szCs w:val="22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nl-NL"/>
    </w:rPr>
  </w:style>
  <w:style w:type="character" w:customStyle="1" w:styleId="Hyperlink1">
    <w:name w:val="Hyperlink.1"/>
    <w:basedOn w:val="Link"/>
    <w:rPr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8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33"/>
      </w:numPr>
    </w:pPr>
  </w:style>
  <w:style w:type="numbering" w:customStyle="1" w:styleId="ImportedStyle4">
    <w:name w:val="Imported Style 4"/>
  </w:style>
  <w:style w:type="paragraph" w:styleId="BalloonText">
    <w:name w:val="Balloon Text"/>
    <w:basedOn w:val="Normal"/>
    <w:link w:val="BalloonTextChar"/>
    <w:uiPriority w:val="99"/>
    <w:semiHidden/>
    <w:unhideWhenUsed/>
    <w:rsid w:val="00195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olor w:val="0000FF"/>
      <w:sz w:val="22"/>
      <w:szCs w:val="22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nl-NL"/>
    </w:rPr>
  </w:style>
  <w:style w:type="character" w:customStyle="1" w:styleId="Hyperlink1">
    <w:name w:val="Hyperlink.1"/>
    <w:basedOn w:val="Link"/>
    <w:rPr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8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33"/>
      </w:numPr>
    </w:pPr>
  </w:style>
  <w:style w:type="numbering" w:customStyle="1" w:styleId="ImportedStyle4">
    <w:name w:val="Imported Style 4"/>
  </w:style>
  <w:style w:type="paragraph" w:styleId="BalloonText">
    <w:name w:val="Balloon Text"/>
    <w:basedOn w:val="Normal"/>
    <w:link w:val="BalloonTextChar"/>
    <w:uiPriority w:val="99"/>
    <w:semiHidden/>
    <w:unhideWhenUsed/>
    <w:rsid w:val="00195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7.jpg@01D487C3.412D7E60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2018-11-30T13:34:00Z</dcterms:created>
  <dcterms:modified xsi:type="dcterms:W3CDTF">2018-11-30T13:53:00Z</dcterms:modified>
</cp:coreProperties>
</file>