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AA330" w14:textId="7D5D0885" w:rsidR="00F53971" w:rsidRPr="0076737D" w:rsidRDefault="00354B05" w:rsidP="0076737D">
      <w:pPr>
        <w:pStyle w:val="Heading3"/>
        <w:pBdr>
          <w:top w:val="none" w:sz="0" w:space="0" w:color="auto"/>
          <w:bottom w:val="none" w:sz="0" w:space="0" w:color="auto"/>
        </w:pBdr>
        <w:rPr>
          <w:rFonts w:asciiTheme="majorHAnsi" w:hAnsiTheme="majorHAnsi"/>
          <w:smallCaps w:val="0"/>
          <w:spacing w:val="10"/>
          <w:sz w:val="36"/>
          <w:szCs w:val="30"/>
        </w:rPr>
      </w:pPr>
      <w:r>
        <w:rPr>
          <w:rFonts w:asciiTheme="majorHAnsi" w:hAnsiTheme="majorHAnsi"/>
          <w:smallCaps w:val="0"/>
          <w:spacing w:val="10"/>
          <w:sz w:val="36"/>
          <w:szCs w:val="30"/>
        </w:rPr>
        <w:t>Edward “Woody” Davis, Jr.</w:t>
      </w:r>
    </w:p>
    <w:p w14:paraId="5AAC82EF" w14:textId="12C097BA" w:rsidR="00AD21B7" w:rsidRDefault="00354B05" w:rsidP="00AD21B7">
      <w:pPr>
        <w:pBdr>
          <w:top w:val="single" w:sz="4" w:space="1" w:color="auto"/>
        </w:pBdr>
        <w:spacing w:after="0" w:line="240" w:lineRule="auto"/>
        <w:jc w:val="center"/>
        <w:rPr>
          <w:rFonts w:asciiTheme="minorHAnsi" w:eastAsia="MS Mincho" w:hAnsiTheme="minorHAnsi"/>
          <w:sz w:val="20"/>
          <w:szCs w:val="20"/>
        </w:rPr>
      </w:pPr>
      <w:r>
        <w:rPr>
          <w:rFonts w:asciiTheme="minorHAnsi" w:eastAsia="MS Mincho" w:hAnsiTheme="minorHAnsi"/>
          <w:sz w:val="20"/>
          <w:szCs w:val="20"/>
        </w:rPr>
        <w:t>1405 Woodcliff Avenue</w:t>
      </w:r>
      <w:r w:rsidR="00E208D7">
        <w:rPr>
          <w:rFonts w:asciiTheme="minorHAnsi" w:eastAsia="MS Mincho" w:hAnsiTheme="minorHAnsi"/>
          <w:sz w:val="20"/>
          <w:szCs w:val="20"/>
        </w:rPr>
        <w:t xml:space="preserve"> </w:t>
      </w:r>
      <w:r w:rsidR="00E87C19" w:rsidRPr="00E87C19">
        <w:rPr>
          <w:rFonts w:asciiTheme="minorHAnsi" w:eastAsia="MS Mincho" w:hAnsiTheme="minorHAnsi"/>
          <w:sz w:val="20"/>
          <w:szCs w:val="20"/>
        </w:rPr>
        <w:t xml:space="preserve">| </w:t>
      </w:r>
      <w:r>
        <w:rPr>
          <w:rFonts w:asciiTheme="minorHAnsi" w:eastAsia="MS Mincho" w:hAnsiTheme="minorHAnsi"/>
          <w:sz w:val="20"/>
          <w:szCs w:val="20"/>
        </w:rPr>
        <w:t>Baltimore, MD 21228</w:t>
      </w:r>
      <w:r w:rsidR="00E145A2" w:rsidRPr="00E145A2">
        <w:rPr>
          <w:rFonts w:asciiTheme="minorHAnsi" w:eastAsia="MS Mincho" w:hAnsiTheme="minorHAnsi"/>
          <w:sz w:val="20"/>
          <w:szCs w:val="20"/>
        </w:rPr>
        <w:t xml:space="preserve"> </w:t>
      </w:r>
      <w:r w:rsidR="00215D13" w:rsidRPr="00E87C19">
        <w:rPr>
          <w:rFonts w:asciiTheme="minorHAnsi" w:eastAsia="MS Mincho" w:hAnsiTheme="minorHAnsi"/>
          <w:sz w:val="20"/>
          <w:szCs w:val="20"/>
        </w:rPr>
        <w:t>|</w:t>
      </w:r>
      <w:r w:rsidR="00215D13">
        <w:rPr>
          <w:rFonts w:asciiTheme="minorHAnsi" w:eastAsia="MS Mincho" w:hAnsiTheme="minorHAnsi"/>
          <w:sz w:val="20"/>
          <w:szCs w:val="20"/>
        </w:rPr>
        <w:t xml:space="preserve"> </w:t>
      </w:r>
      <w:r w:rsidR="00BE12CD" w:rsidRPr="00BE12CD">
        <w:rPr>
          <w:rFonts w:asciiTheme="minorHAnsi" w:eastAsia="MS Mincho" w:hAnsiTheme="minorHAnsi"/>
          <w:sz w:val="20"/>
          <w:szCs w:val="20"/>
        </w:rPr>
        <w:t>443-204-6825</w:t>
      </w:r>
      <w:r w:rsidR="00215D13">
        <w:rPr>
          <w:rFonts w:asciiTheme="minorHAnsi" w:eastAsia="MS Mincho" w:hAnsiTheme="minorHAnsi"/>
          <w:sz w:val="20"/>
          <w:szCs w:val="20"/>
        </w:rPr>
        <w:t xml:space="preserve"> </w:t>
      </w:r>
      <w:r w:rsidR="00553406" w:rsidRPr="00E87C19">
        <w:rPr>
          <w:rFonts w:asciiTheme="minorHAnsi" w:eastAsia="MS Mincho" w:hAnsiTheme="minorHAnsi"/>
          <w:sz w:val="20"/>
          <w:szCs w:val="20"/>
        </w:rPr>
        <w:t>|</w:t>
      </w:r>
      <w:r w:rsidR="00553406">
        <w:rPr>
          <w:rFonts w:asciiTheme="minorHAnsi" w:eastAsia="MS Mincho" w:hAnsiTheme="minorHAnsi"/>
          <w:sz w:val="20"/>
          <w:szCs w:val="20"/>
        </w:rPr>
        <w:t xml:space="preserve"> </w:t>
      </w:r>
      <w:r w:rsidR="003779AB" w:rsidRPr="003779AB">
        <w:rPr>
          <w:rFonts w:asciiTheme="minorHAnsi" w:eastAsia="MS Mincho" w:hAnsiTheme="minorHAnsi"/>
          <w:sz w:val="20"/>
          <w:szCs w:val="20"/>
        </w:rPr>
        <w:t>edward.davisjr.woody@gmail.com</w:t>
      </w:r>
    </w:p>
    <w:p w14:paraId="1557B5AB" w14:textId="77777777" w:rsidR="003779AB" w:rsidRPr="007055B0" w:rsidRDefault="003779AB" w:rsidP="00AD21B7">
      <w:pPr>
        <w:pBdr>
          <w:top w:val="single" w:sz="4" w:space="1" w:color="auto"/>
        </w:pBdr>
        <w:spacing w:after="0" w:line="240" w:lineRule="auto"/>
        <w:jc w:val="center"/>
        <w:rPr>
          <w:rFonts w:asciiTheme="minorHAnsi" w:eastAsia="MS Mincho" w:hAnsiTheme="minorHAnsi"/>
          <w:sz w:val="10"/>
          <w:szCs w:val="10"/>
        </w:rPr>
      </w:pPr>
    </w:p>
    <w:p w14:paraId="4917216D" w14:textId="77EEB652" w:rsidR="00A55F80" w:rsidRPr="00AD21B7" w:rsidRDefault="00B60934" w:rsidP="00AD21B7">
      <w:pPr>
        <w:pBdr>
          <w:top w:val="single" w:sz="4" w:space="1" w:color="auto"/>
        </w:pBdr>
        <w:spacing w:after="0" w:line="240" w:lineRule="auto"/>
        <w:jc w:val="center"/>
        <w:rPr>
          <w:rFonts w:asciiTheme="majorHAnsi" w:hAnsiTheme="majorHAnsi"/>
          <w:b/>
          <w:smallCaps/>
          <w:sz w:val="32"/>
          <w:szCs w:val="32"/>
        </w:rPr>
      </w:pPr>
      <w:r>
        <w:rPr>
          <w:rFonts w:asciiTheme="majorHAnsi" w:hAnsiTheme="majorHAnsi"/>
          <w:b/>
          <w:smallCaps/>
          <w:sz w:val="32"/>
          <w:szCs w:val="32"/>
        </w:rPr>
        <w:t>Chief Information Officer | Chief Technology Officer</w:t>
      </w:r>
    </w:p>
    <w:p w14:paraId="176A2D6A" w14:textId="21FFE0AB" w:rsidR="00A55F80" w:rsidRPr="00740486" w:rsidRDefault="00B60934" w:rsidP="00C27547">
      <w:pPr>
        <w:spacing w:after="0" w:line="240" w:lineRule="auto"/>
        <w:jc w:val="center"/>
        <w:rPr>
          <w:rFonts w:asciiTheme="minorHAnsi" w:hAnsiTheme="minorHAnsi"/>
          <w:b/>
          <w:highlight w:val="yellow"/>
        </w:rPr>
      </w:pPr>
      <w:r>
        <w:rPr>
          <w:rFonts w:asciiTheme="minorHAnsi" w:hAnsiTheme="minorHAnsi"/>
          <w:b/>
        </w:rPr>
        <w:t>IT Leadership</w:t>
      </w:r>
      <w:r w:rsidR="004D4175">
        <w:rPr>
          <w:rFonts w:asciiTheme="minorHAnsi" w:hAnsiTheme="minorHAnsi"/>
          <w:b/>
        </w:rPr>
        <w:t xml:space="preserve"> </w:t>
      </w:r>
      <w:r w:rsidR="00A55F80" w:rsidRPr="00740486">
        <w:rPr>
          <w:rFonts w:asciiTheme="minorHAnsi" w:hAnsiTheme="minorHAnsi"/>
          <w:b/>
        </w:rPr>
        <w:t xml:space="preserve">| </w:t>
      </w:r>
      <w:r>
        <w:rPr>
          <w:rFonts w:asciiTheme="minorHAnsi" w:hAnsiTheme="minorHAnsi"/>
          <w:b/>
        </w:rPr>
        <w:t>Emerging Technologies</w:t>
      </w:r>
      <w:r w:rsidR="00A55F80" w:rsidRPr="00740486">
        <w:rPr>
          <w:rFonts w:asciiTheme="minorHAnsi" w:hAnsiTheme="minorHAnsi"/>
          <w:b/>
        </w:rPr>
        <w:t xml:space="preserve"> | </w:t>
      </w:r>
      <w:r>
        <w:rPr>
          <w:rFonts w:asciiTheme="minorHAnsi" w:hAnsiTheme="minorHAnsi"/>
          <w:b/>
        </w:rPr>
        <w:t>IT Strategy Development</w:t>
      </w:r>
    </w:p>
    <w:p w14:paraId="5F5CF4AD" w14:textId="4DBF55FA" w:rsidR="00A55F80" w:rsidRPr="007055B0" w:rsidRDefault="003240A4" w:rsidP="00B35BFD">
      <w:pPr>
        <w:pStyle w:val="BodyText"/>
        <w:spacing w:before="120" w:after="120"/>
        <w:rPr>
          <w:rFonts w:asciiTheme="minorHAnsi" w:hAnsiTheme="minorHAnsi"/>
          <w:szCs w:val="20"/>
        </w:rPr>
      </w:pPr>
      <w:r w:rsidRPr="007055B0">
        <w:rPr>
          <w:rFonts w:asciiTheme="minorHAnsi" w:hAnsiTheme="minorHAnsi"/>
          <w:szCs w:val="20"/>
        </w:rPr>
        <w:t>Innovative</w:t>
      </w:r>
      <w:r w:rsidR="00315944" w:rsidRPr="007055B0">
        <w:rPr>
          <w:rFonts w:asciiTheme="minorHAnsi" w:hAnsiTheme="minorHAnsi"/>
          <w:szCs w:val="20"/>
        </w:rPr>
        <w:t xml:space="preserve"> technology executive offering extensive experience leading systems design and development, implementation and support. Strategically and cost effectively utilize technology in alignment with corporate goals, architecting highly scalable systems and networks that deliver flexibility and expansion capabilities that support growth.  Possess expertise in defining and overseeing IT governance, as well as developing and managing robust information security strategies, including business continuity and disaster recovery plans.</w:t>
      </w:r>
      <w:r w:rsidR="00B35BFD" w:rsidRPr="007055B0">
        <w:rPr>
          <w:rFonts w:asciiTheme="minorHAnsi" w:hAnsiTheme="minorHAnsi"/>
          <w:szCs w:val="20"/>
        </w:rPr>
        <w:t xml:space="preserve"> Excel at strategic planning, building high-performance teams, project management and implementation of best practices, methodologies and continuous improvement. </w:t>
      </w:r>
      <w:r w:rsidR="00315944" w:rsidRPr="007055B0">
        <w:rPr>
          <w:rFonts w:asciiTheme="minorHAnsi" w:hAnsiTheme="minorHAnsi"/>
          <w:szCs w:val="20"/>
        </w:rPr>
        <w:t xml:space="preserve"> </w:t>
      </w:r>
      <w:r w:rsidR="00222DCC" w:rsidRPr="007055B0">
        <w:rPr>
          <w:rFonts w:asciiTheme="minorHAnsi" w:hAnsiTheme="minorHAnsi"/>
          <w:b/>
          <w:i/>
          <w:szCs w:val="20"/>
        </w:rPr>
        <w:t>Core competencies include:</w:t>
      </w:r>
      <w:r w:rsidR="00A20306" w:rsidRPr="007055B0">
        <w:rPr>
          <w:rFonts w:asciiTheme="minorHAnsi" w:hAnsiTheme="minorHAnsi"/>
          <w:b/>
          <w:i/>
          <w:szCs w:val="20"/>
        </w:rPr>
        <w:t xml:space="preserve"> </w:t>
      </w:r>
    </w:p>
    <w:p w14:paraId="56595992" w14:textId="77777777" w:rsidR="00B817C2" w:rsidRPr="00B817C2" w:rsidRDefault="00B817C2" w:rsidP="007055B0">
      <w:pPr>
        <w:pStyle w:val="BodyText"/>
        <w:rPr>
          <w:rFonts w:asciiTheme="minorHAnsi" w:hAnsiTheme="minorHAnsi"/>
          <w:sz w:val="2"/>
          <w:szCs w:val="2"/>
        </w:rPr>
      </w:pPr>
    </w:p>
    <w:tbl>
      <w:tblPr>
        <w:tblW w:w="5000" w:type="pct"/>
        <w:tblLook w:val="04A0" w:firstRow="1" w:lastRow="0" w:firstColumn="1" w:lastColumn="0" w:noHBand="0" w:noVBand="1"/>
      </w:tblPr>
      <w:tblGrid>
        <w:gridCol w:w="3600"/>
        <w:gridCol w:w="3601"/>
        <w:gridCol w:w="3599"/>
      </w:tblGrid>
      <w:tr w:rsidR="007F1669" w:rsidRPr="00740486" w14:paraId="1CB48935" w14:textId="77777777" w:rsidTr="00C27547">
        <w:tc>
          <w:tcPr>
            <w:tcW w:w="1667" w:type="pct"/>
          </w:tcPr>
          <w:p w14:paraId="0C238165" w14:textId="7E4CE4A9" w:rsidR="007F1669" w:rsidRPr="007055B0" w:rsidRDefault="001040C2"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Technology Operations</w:t>
            </w:r>
          </w:p>
          <w:p w14:paraId="4927AC6C" w14:textId="59256237" w:rsidR="007F1669" w:rsidRPr="007055B0" w:rsidRDefault="00661833"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Strategic Planning &amp; Analysis</w:t>
            </w:r>
          </w:p>
          <w:p w14:paraId="120E95EF" w14:textId="7BCB42E0" w:rsidR="007F1669" w:rsidRPr="007055B0" w:rsidRDefault="00661833"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Operational Streamlining</w:t>
            </w:r>
          </w:p>
          <w:p w14:paraId="17419BEF" w14:textId="479912D1" w:rsidR="007F1669" w:rsidRPr="007055B0" w:rsidRDefault="001040C2"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 xml:space="preserve">System Security </w:t>
            </w:r>
          </w:p>
          <w:p w14:paraId="549ABE7A" w14:textId="04BA076E" w:rsidR="004001F4" w:rsidRPr="007055B0" w:rsidRDefault="001040C2"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Risk Management</w:t>
            </w:r>
          </w:p>
        </w:tc>
        <w:tc>
          <w:tcPr>
            <w:tcW w:w="1667" w:type="pct"/>
          </w:tcPr>
          <w:p w14:paraId="4F8A2131" w14:textId="47807887" w:rsidR="007F1669" w:rsidRPr="007055B0" w:rsidRDefault="001040C2"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Systems Integration</w:t>
            </w:r>
          </w:p>
          <w:p w14:paraId="01282A99" w14:textId="7A93B5E0" w:rsidR="007F1669" w:rsidRPr="007055B0" w:rsidRDefault="005E47C1"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Staff &amp; Performance Management</w:t>
            </w:r>
          </w:p>
          <w:p w14:paraId="7CF6E23B" w14:textId="2874A24E" w:rsidR="007F1669" w:rsidRPr="007055B0" w:rsidRDefault="001040C2"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Requirements Gathering</w:t>
            </w:r>
          </w:p>
          <w:p w14:paraId="11FDC3AD" w14:textId="209D1594" w:rsidR="007F1669" w:rsidRPr="007055B0" w:rsidRDefault="00402498"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Team Leadership &amp; Collaboration</w:t>
            </w:r>
          </w:p>
          <w:p w14:paraId="2651E98C" w14:textId="0D8B9805" w:rsidR="004001F4" w:rsidRPr="007055B0" w:rsidRDefault="00BE260F"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Resource Management</w:t>
            </w:r>
          </w:p>
        </w:tc>
        <w:tc>
          <w:tcPr>
            <w:tcW w:w="1667" w:type="pct"/>
          </w:tcPr>
          <w:p w14:paraId="2F796578" w14:textId="7433EEBA" w:rsidR="007F1669" w:rsidRPr="007055B0" w:rsidRDefault="00BE260F"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Business Continuity Planning</w:t>
            </w:r>
          </w:p>
          <w:p w14:paraId="3D46C27A" w14:textId="3C6C4EDA" w:rsidR="00A20306" w:rsidRPr="007055B0" w:rsidRDefault="006A01BA" w:rsidP="00A20306">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 xml:space="preserve">Negotiation </w:t>
            </w:r>
            <w:r w:rsidR="00402498" w:rsidRPr="007055B0">
              <w:rPr>
                <w:rFonts w:asciiTheme="minorHAnsi" w:hAnsiTheme="minorHAnsi"/>
              </w:rPr>
              <w:t>&amp; Communication</w:t>
            </w:r>
          </w:p>
          <w:p w14:paraId="4A63E2E8" w14:textId="05C6D18A" w:rsidR="00A20306" w:rsidRPr="007055B0" w:rsidRDefault="005E47C1" w:rsidP="00A20306">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Cost &amp; Expense Control</w:t>
            </w:r>
          </w:p>
          <w:p w14:paraId="485792F0" w14:textId="1D6B8356" w:rsidR="007F1669" w:rsidRPr="007055B0" w:rsidRDefault="00BE260F" w:rsidP="005B42B2">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Quality Control &amp; Assurance</w:t>
            </w:r>
          </w:p>
          <w:p w14:paraId="62ACDD59" w14:textId="20AC4495" w:rsidR="00147536" w:rsidRPr="007055B0" w:rsidRDefault="00BE260F" w:rsidP="00A20306">
            <w:pPr>
              <w:pStyle w:val="MediumGrid1-Accent21"/>
              <w:numPr>
                <w:ilvl w:val="0"/>
                <w:numId w:val="6"/>
              </w:numPr>
              <w:tabs>
                <w:tab w:val="left" w:pos="342"/>
              </w:tabs>
              <w:spacing w:after="0" w:line="240" w:lineRule="auto"/>
              <w:ind w:left="360"/>
              <w:contextualSpacing w:val="0"/>
              <w:rPr>
                <w:rFonts w:asciiTheme="minorHAnsi" w:hAnsiTheme="minorHAnsi"/>
              </w:rPr>
            </w:pPr>
            <w:r w:rsidRPr="007055B0">
              <w:rPr>
                <w:rFonts w:asciiTheme="minorHAnsi" w:hAnsiTheme="minorHAnsi"/>
              </w:rPr>
              <w:t>Change Management</w:t>
            </w:r>
          </w:p>
        </w:tc>
      </w:tr>
    </w:tbl>
    <w:p w14:paraId="550082FB" w14:textId="77777777" w:rsidR="00A55F80" w:rsidRPr="00740486" w:rsidRDefault="00A55F80" w:rsidP="006650CF">
      <w:pPr>
        <w:pStyle w:val="Heading1"/>
        <w:pBdr>
          <w:top w:val="single" w:sz="4" w:space="2" w:color="auto"/>
          <w:bottom w:val="single" w:sz="8" w:space="2" w:color="auto"/>
        </w:pBdr>
        <w:spacing w:before="240" w:after="120"/>
        <w:rPr>
          <w:rFonts w:asciiTheme="majorHAnsi" w:hAnsiTheme="majorHAnsi"/>
          <w:caps/>
          <w:smallCaps w:val="0"/>
          <w:spacing w:val="20"/>
          <w:szCs w:val="20"/>
        </w:rPr>
      </w:pPr>
      <w:r w:rsidRPr="00740486">
        <w:rPr>
          <w:rFonts w:asciiTheme="majorHAnsi" w:hAnsiTheme="majorHAnsi"/>
          <w:caps/>
          <w:smallCaps w:val="0"/>
          <w:spacing w:val="20"/>
          <w:szCs w:val="20"/>
        </w:rPr>
        <w:t>Professional Experience</w:t>
      </w:r>
    </w:p>
    <w:p w14:paraId="0FADB107" w14:textId="541E77D5" w:rsidR="00A55F80" w:rsidRPr="007055B0" w:rsidRDefault="00D4275D" w:rsidP="00D50FAA">
      <w:pPr>
        <w:tabs>
          <w:tab w:val="right" w:pos="10800"/>
        </w:tabs>
        <w:spacing w:before="240" w:after="0" w:line="240" w:lineRule="auto"/>
        <w:rPr>
          <w:rFonts w:asciiTheme="minorHAnsi" w:hAnsiTheme="minorHAnsi"/>
          <w:sz w:val="20"/>
          <w:szCs w:val="20"/>
        </w:rPr>
      </w:pPr>
      <w:r w:rsidRPr="007055B0">
        <w:rPr>
          <w:rFonts w:asciiTheme="minorHAnsi" w:hAnsiTheme="minorHAnsi"/>
          <w:b/>
          <w:sz w:val="20"/>
          <w:szCs w:val="20"/>
        </w:rPr>
        <w:t>CORPORATION FOR NATIONAL &amp; COMMUNITY SERVICE (CNCS)</w:t>
      </w:r>
      <w:r w:rsidR="008D3C7B" w:rsidRPr="007055B0">
        <w:rPr>
          <w:rFonts w:asciiTheme="minorHAnsi" w:hAnsiTheme="minorHAnsi"/>
          <w:b/>
          <w:sz w:val="20"/>
          <w:szCs w:val="20"/>
        </w:rPr>
        <w:t xml:space="preserve">, </w:t>
      </w:r>
      <w:r w:rsidRPr="007055B0">
        <w:rPr>
          <w:rFonts w:asciiTheme="minorHAnsi" w:hAnsiTheme="minorHAnsi"/>
          <w:sz w:val="20"/>
          <w:szCs w:val="20"/>
        </w:rPr>
        <w:t>Washington, DC</w:t>
      </w:r>
      <w:r w:rsidR="00A55F80" w:rsidRPr="007055B0">
        <w:rPr>
          <w:rFonts w:asciiTheme="minorHAnsi" w:hAnsiTheme="minorHAnsi"/>
          <w:sz w:val="20"/>
          <w:szCs w:val="20"/>
        </w:rPr>
        <w:tab/>
      </w:r>
      <w:r w:rsidRPr="007055B0">
        <w:rPr>
          <w:rFonts w:asciiTheme="minorHAnsi" w:hAnsiTheme="minorHAnsi"/>
          <w:sz w:val="20"/>
          <w:szCs w:val="20"/>
        </w:rPr>
        <w:t>2014</w:t>
      </w:r>
      <w:r w:rsidR="00A55F80" w:rsidRPr="007055B0">
        <w:rPr>
          <w:rFonts w:asciiTheme="minorHAnsi" w:hAnsiTheme="minorHAnsi"/>
          <w:sz w:val="20"/>
          <w:szCs w:val="20"/>
        </w:rPr>
        <w:t xml:space="preserve"> – </w:t>
      </w:r>
      <w:r w:rsidR="001C38FF" w:rsidRPr="007055B0">
        <w:rPr>
          <w:rFonts w:asciiTheme="minorHAnsi" w:hAnsiTheme="minorHAnsi"/>
          <w:sz w:val="20"/>
          <w:szCs w:val="20"/>
        </w:rPr>
        <w:t>Present</w:t>
      </w:r>
    </w:p>
    <w:p w14:paraId="156D04DB" w14:textId="4855D766" w:rsidR="00A55F80" w:rsidRPr="007055B0" w:rsidRDefault="00D4275D" w:rsidP="00C27547">
      <w:pPr>
        <w:spacing w:after="0" w:line="240" w:lineRule="auto"/>
        <w:rPr>
          <w:rFonts w:asciiTheme="minorHAnsi" w:hAnsiTheme="minorHAnsi"/>
          <w:iCs/>
          <w:color w:val="000000"/>
          <w:sz w:val="20"/>
          <w:szCs w:val="20"/>
        </w:rPr>
      </w:pPr>
      <w:r w:rsidRPr="007055B0">
        <w:rPr>
          <w:rFonts w:asciiTheme="minorHAnsi" w:hAnsiTheme="minorHAnsi" w:cs="Book Antiqua"/>
          <w:b/>
          <w:i/>
          <w:iCs/>
          <w:color w:val="000000"/>
          <w:sz w:val="20"/>
          <w:szCs w:val="20"/>
        </w:rPr>
        <w:t>Chief Information Officer / Deputy Chief Information Officer (DCIO)</w:t>
      </w:r>
    </w:p>
    <w:p w14:paraId="70D08E46" w14:textId="67FC145E" w:rsidR="00D4275D" w:rsidRPr="007055B0" w:rsidRDefault="00D4275D" w:rsidP="00D4275D">
      <w:pPr>
        <w:pStyle w:val="BodyText"/>
        <w:spacing w:before="60"/>
        <w:rPr>
          <w:rFonts w:asciiTheme="minorHAnsi" w:hAnsiTheme="minorHAnsi" w:cs="Book Antiqua"/>
          <w:szCs w:val="20"/>
        </w:rPr>
      </w:pPr>
      <w:r w:rsidRPr="007055B0">
        <w:rPr>
          <w:rFonts w:asciiTheme="minorHAnsi" w:hAnsiTheme="minorHAnsi" w:cs="Book Antiqua"/>
          <w:szCs w:val="20"/>
        </w:rPr>
        <w:t xml:space="preserve">Oversee agencies Information Technology (IT) department in providing Application Services, CyberSecurity Services, Governance &amp; Oversight, Infrastructure Services, and Web Service to over 850 CNCS staff dispersed throughout the US. Deliver overall direction, strategy, and operations of secure IT services for 15 departments, 700 staff geographically dispersed between 45 different offices, and 15 major IT systems providing ERP, SAP, on-premise, data-center, and cloud-based services. Provide executive oversight of agencies IT project portfolio, contract portfolio, and security remediation portfolio. Develop and manage a $35M annual budget. Serve as </w:t>
      </w:r>
      <w:r w:rsidR="009A1E36">
        <w:rPr>
          <w:rFonts w:asciiTheme="minorHAnsi" w:hAnsiTheme="minorHAnsi" w:cs="Book Antiqua"/>
          <w:szCs w:val="20"/>
        </w:rPr>
        <w:t>thought</w:t>
      </w:r>
      <w:r w:rsidR="009A1E36" w:rsidRPr="007055B0">
        <w:rPr>
          <w:rFonts w:asciiTheme="minorHAnsi" w:hAnsiTheme="minorHAnsi" w:cs="Book Antiqua"/>
          <w:szCs w:val="20"/>
        </w:rPr>
        <w:t xml:space="preserve"> </w:t>
      </w:r>
      <w:r w:rsidRPr="007055B0">
        <w:rPr>
          <w:rFonts w:asciiTheme="minorHAnsi" w:hAnsiTheme="minorHAnsi" w:cs="Book Antiqua"/>
          <w:szCs w:val="20"/>
        </w:rPr>
        <w:t>leader and leadership advisor.</w:t>
      </w:r>
      <w:bookmarkStart w:id="0" w:name="_GoBack"/>
      <w:bookmarkEnd w:id="0"/>
    </w:p>
    <w:p w14:paraId="4124C966" w14:textId="77777777"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Established an agency level IT organizational vision for IT modernization that serves as the foundation for strategic change through researching, authoring, and publishing an Enterprise Architecture Plan (EAP) comprising 154 projects.</w:t>
      </w:r>
    </w:p>
    <w:p w14:paraId="548E569C" w14:textId="77777777"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Provided comprehensive and effective plans towards development of the CEO’s 3-year transformation plan which include 15% reduction in IT cost, support for closing of 37 regional offices, and re-design of IT service delivery.</w:t>
      </w:r>
    </w:p>
    <w:p w14:paraId="739D80E6" w14:textId="7377C826"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Implemented a new governance model, the streamlined project management lifecycle (PMLC), that performs mission-critical project and program planning, establishes plans for mitigating risks, identifies performance measures to increase success, and determines the best solution for executing and transitioning IT projects to an operational state. </w:t>
      </w:r>
    </w:p>
    <w:p w14:paraId="7C66FCC6" w14:textId="0F642EB1"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Facilitated enterprise level strategic and tactical IT planning by ensuring optimal alignment of business and system investments through development, authoring, and executing the OIT actionable five-year </w:t>
      </w:r>
      <w:r w:rsidR="004B7497">
        <w:rPr>
          <w:rFonts w:asciiTheme="minorHAnsi" w:hAnsiTheme="minorHAnsi" w:cs="Book Antiqua"/>
          <w:szCs w:val="20"/>
        </w:rPr>
        <w:t>Strategic Plan (SP)</w:t>
      </w:r>
      <w:r w:rsidRPr="007055B0">
        <w:rPr>
          <w:rFonts w:asciiTheme="minorHAnsi" w:hAnsiTheme="minorHAnsi" w:cs="Book Antiqua"/>
          <w:szCs w:val="20"/>
        </w:rPr>
        <w:t xml:space="preserve">. </w:t>
      </w:r>
    </w:p>
    <w:p w14:paraId="19E48AB8" w14:textId="02E656FE"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Led the completion of 95 modernization projects design to align CNCS IT services with federal initiatives and guidelines for the incorporation of cloud-based services. </w:t>
      </w:r>
    </w:p>
    <w:p w14:paraId="19FB79A8" w14:textId="77777777"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Migrated a contractor hosted Data Center to Microsoft Azure, Infrastructure as a Service, deployed Office 365 Enterprise SharePoint, email, and office suite services, Software as a Service.</w:t>
      </w:r>
    </w:p>
    <w:p w14:paraId="0671DC53" w14:textId="77777777"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Enhanced internal network security monitoring and external monitoring through partnership with DHS, implementation of tenable nessus, and SPLUNK technologies, Service as a Service.</w:t>
      </w:r>
    </w:p>
    <w:p w14:paraId="15FC36A3" w14:textId="2C431A3B"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Delivered formal records management capability that aligns with National Archives and Records Administration (NARA) standards; and establishment of a personal identifiable information (PII) management service.  </w:t>
      </w:r>
    </w:p>
    <w:p w14:paraId="07C8C4B0" w14:textId="77777777"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Ensured the security of CNCS data and systems by leading the development of an Office of Inspector General (IG) recognized improved Cybersecurity program that has identified and remediated over 125 security related Plan of Action and Milestones (POAMs), reduced the Federal Information Security Management Act (FISMA) assessment findings from four significant deficiencies to zero, and implemented over 36 IG recommendations.</w:t>
      </w:r>
    </w:p>
    <w:p w14:paraId="3C2E53A1" w14:textId="09EB360B"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Ensured data was secure, properly accessible, and in compliance with FISMA, Computer Security Act, Clinger-Cohen Act, OMB Circular A-130, and other relevant Federal legislation, directives, standards, and guidelines.</w:t>
      </w:r>
    </w:p>
    <w:p w14:paraId="584B0A19" w14:textId="7E440B9D"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Strategically designed and managed the delivery of contracted IT services through the effective establishment of the first agency wide performance management, accountability, and oversight program for IT service contracts that has resulted in assessing over </w:t>
      </w:r>
      <w:r w:rsidR="00FA77C4">
        <w:rPr>
          <w:rFonts w:asciiTheme="minorHAnsi" w:hAnsiTheme="minorHAnsi" w:cs="Book Antiqua"/>
          <w:szCs w:val="20"/>
        </w:rPr>
        <w:t>$</w:t>
      </w:r>
      <w:r w:rsidRPr="007055B0">
        <w:rPr>
          <w:rFonts w:asciiTheme="minorHAnsi" w:hAnsiTheme="minorHAnsi" w:cs="Book Antiqua"/>
          <w:szCs w:val="20"/>
        </w:rPr>
        <w:t xml:space="preserve">125K in penalties due to missed contract service levels. </w:t>
      </w:r>
    </w:p>
    <w:p w14:paraId="51CF4D47" w14:textId="76B6CB17"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Improved IT Service Management (ITSM) by aligning IT service delivery with Information Technology Infrastructure Library (ITIL) best practices and implementation of processes including DevSecOps and Agile project management.  </w:t>
      </w:r>
    </w:p>
    <w:p w14:paraId="18D481B9" w14:textId="2EAA7ADD"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lastRenderedPageBreak/>
        <w:t xml:space="preserve">Successfully developed and implemented enhanced IT standards that promote secure data and information exchange, agency and IT industry interoperability, and improved information security. </w:t>
      </w:r>
    </w:p>
    <w:p w14:paraId="2B816362" w14:textId="53614981"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Steered the management of a cross departmental team in the design, development, and execution of a $15M (annual cost) large and very complex sustainable long-term </w:t>
      </w:r>
      <w:r w:rsidR="004B7497">
        <w:rPr>
          <w:rFonts w:asciiTheme="minorHAnsi" w:hAnsiTheme="minorHAnsi" w:cs="Book Antiqua"/>
          <w:szCs w:val="20"/>
        </w:rPr>
        <w:t xml:space="preserve">Agile project management </w:t>
      </w:r>
      <w:r w:rsidRPr="007055B0">
        <w:rPr>
          <w:rFonts w:asciiTheme="minorHAnsi" w:hAnsiTheme="minorHAnsi" w:cs="Book Antiqua"/>
          <w:szCs w:val="20"/>
        </w:rPr>
        <w:t xml:space="preserve">program to modernize and re-architect a legacy Oracle application, which manages over $1B in grants, 200 non-profit organizations, and 350,000 thousand volunteers (AmeriCorps), to Salesforces Software as a Service platform. </w:t>
      </w:r>
    </w:p>
    <w:p w14:paraId="1DCE83E4" w14:textId="02A39025" w:rsidR="00D4275D" w:rsidRPr="007055B0"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Identified poor agile project management implementation (lack of adequate velocity), implementation of a poor technology stack, and extensive technical debt; led the issuance of two cure notices for poor contract performance.</w:t>
      </w:r>
    </w:p>
    <w:p w14:paraId="7D5112E9" w14:textId="77777777" w:rsidR="004D3D13" w:rsidRDefault="00D4275D"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Formulated an intern and mentoring program with local high schools and colleges for the education of young men and woman in the field of IT service, security, network operations, desktop support, and web services.  Trained 10+ interns. </w:t>
      </w:r>
    </w:p>
    <w:p w14:paraId="16A67AC7" w14:textId="625BF84A" w:rsidR="00D4275D" w:rsidRPr="007055B0" w:rsidRDefault="00D4275D" w:rsidP="004D3D13">
      <w:pPr>
        <w:pStyle w:val="BodyText"/>
        <w:spacing w:before="20" w:after="20"/>
        <w:ind w:left="720"/>
        <w:rPr>
          <w:rFonts w:asciiTheme="minorHAnsi" w:hAnsiTheme="minorHAnsi" w:cs="Book Antiqua"/>
          <w:szCs w:val="20"/>
        </w:rPr>
      </w:pPr>
      <w:r w:rsidRPr="007055B0">
        <w:rPr>
          <w:rFonts w:asciiTheme="minorHAnsi" w:hAnsiTheme="minorHAnsi" w:cs="Book Antiqua"/>
          <w:szCs w:val="20"/>
        </w:rPr>
        <w:t xml:space="preserve"> </w:t>
      </w:r>
    </w:p>
    <w:p w14:paraId="2D04418F" w14:textId="115FE85D" w:rsidR="00D4275D" w:rsidRPr="007055B0" w:rsidRDefault="00D4275D" w:rsidP="00E82C10">
      <w:pPr>
        <w:tabs>
          <w:tab w:val="right" w:pos="10800"/>
        </w:tabs>
        <w:spacing w:before="100" w:after="0" w:line="240" w:lineRule="auto"/>
        <w:rPr>
          <w:rFonts w:asciiTheme="minorHAnsi" w:hAnsiTheme="minorHAnsi"/>
          <w:sz w:val="20"/>
          <w:szCs w:val="20"/>
        </w:rPr>
      </w:pPr>
      <w:r w:rsidRPr="007055B0">
        <w:rPr>
          <w:rFonts w:asciiTheme="minorHAnsi" w:hAnsiTheme="minorHAnsi"/>
          <w:b/>
          <w:sz w:val="20"/>
          <w:szCs w:val="20"/>
        </w:rPr>
        <w:t xml:space="preserve">DEPARTMENT OF HOMELAND SECURITY, HEADQUARTERS, </w:t>
      </w:r>
      <w:r w:rsidRPr="007055B0">
        <w:rPr>
          <w:rFonts w:asciiTheme="minorHAnsi" w:hAnsiTheme="minorHAnsi"/>
          <w:sz w:val="20"/>
          <w:szCs w:val="20"/>
        </w:rPr>
        <w:t>Washington, DC</w:t>
      </w:r>
      <w:r w:rsidRPr="007055B0">
        <w:rPr>
          <w:rFonts w:asciiTheme="minorHAnsi" w:hAnsiTheme="minorHAnsi"/>
          <w:sz w:val="20"/>
          <w:szCs w:val="20"/>
        </w:rPr>
        <w:tab/>
        <w:t>2010 – 201</w:t>
      </w:r>
      <w:r w:rsidR="00C366D8">
        <w:rPr>
          <w:rFonts w:asciiTheme="minorHAnsi" w:hAnsiTheme="minorHAnsi"/>
          <w:sz w:val="20"/>
          <w:szCs w:val="20"/>
        </w:rPr>
        <w:t>4</w:t>
      </w:r>
    </w:p>
    <w:p w14:paraId="6D65FA8C" w14:textId="0B66E680" w:rsidR="00D4275D" w:rsidRPr="007055B0" w:rsidRDefault="00D4275D" w:rsidP="00D4275D">
      <w:pPr>
        <w:spacing w:after="0" w:line="240" w:lineRule="auto"/>
        <w:rPr>
          <w:rFonts w:asciiTheme="minorHAnsi" w:hAnsiTheme="minorHAnsi" w:cs="Book Antiqua"/>
          <w:b/>
          <w:i/>
          <w:iCs/>
          <w:color w:val="000000"/>
          <w:sz w:val="20"/>
          <w:szCs w:val="20"/>
        </w:rPr>
      </w:pPr>
      <w:r w:rsidRPr="007055B0">
        <w:rPr>
          <w:rFonts w:asciiTheme="minorHAnsi" w:hAnsiTheme="minorHAnsi" w:cs="Book Antiqua"/>
          <w:b/>
          <w:i/>
          <w:iCs/>
          <w:color w:val="000000"/>
          <w:sz w:val="20"/>
          <w:szCs w:val="20"/>
        </w:rPr>
        <w:t xml:space="preserve">Chief Program/Project Management Branch </w:t>
      </w:r>
    </w:p>
    <w:p w14:paraId="0472199E" w14:textId="1E453705" w:rsidR="00D4275D" w:rsidRPr="007055B0" w:rsidRDefault="00D4275D" w:rsidP="00D4275D">
      <w:pPr>
        <w:spacing w:after="0" w:line="240" w:lineRule="auto"/>
        <w:jc w:val="both"/>
        <w:rPr>
          <w:rFonts w:asciiTheme="minorHAnsi" w:hAnsiTheme="minorHAnsi" w:cs="Book Antiqua"/>
          <w:sz w:val="20"/>
          <w:szCs w:val="20"/>
        </w:rPr>
      </w:pPr>
      <w:r w:rsidRPr="007055B0">
        <w:rPr>
          <w:rFonts w:asciiTheme="minorHAnsi" w:hAnsiTheme="minorHAnsi" w:cs="Book Antiqua"/>
          <w:sz w:val="20"/>
          <w:szCs w:val="20"/>
        </w:rPr>
        <w:t>Directed and managed a diverse workforce of senior and journeyman government and contract IT specialist and engineers engaged in systems and application/software development, operations &amp; maintenance, change management, information systems security, operations management, technical management, systems integration, capital planning, performance management, risk management, capacity management, contract management, and data management.</w:t>
      </w:r>
      <w:r w:rsidR="007055B0" w:rsidRPr="007055B0">
        <w:rPr>
          <w:rFonts w:asciiTheme="minorHAnsi" w:hAnsiTheme="minorHAnsi" w:cs="Book Antiqua"/>
          <w:sz w:val="20"/>
          <w:szCs w:val="20"/>
        </w:rPr>
        <w:t xml:space="preserve"> Managed diverse workforce of 6 Senior and Journeyman IT Specialists, 6 engineers, and 30 contractors.</w:t>
      </w:r>
    </w:p>
    <w:p w14:paraId="091AF73E" w14:textId="2156B6FE" w:rsidR="007055B0" w:rsidRPr="007055B0" w:rsidRDefault="007055B0"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Drove development, planning, strategizing, and financial management of a $112M budget for IT service, operations, and application programs. </w:t>
      </w:r>
    </w:p>
    <w:p w14:paraId="6A8BACB5" w14:textId="232866FB" w:rsidR="007055B0" w:rsidRPr="007055B0" w:rsidRDefault="007055B0"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Authored, evaluated, awarded, and managed multiple acquisition teams and operation teams for large scale, mission critical IT service contracts valued at over $900M. </w:t>
      </w:r>
    </w:p>
    <w:p w14:paraId="0B6D9BE3" w14:textId="003B9E11" w:rsidR="007055B0" w:rsidRPr="007055B0" w:rsidRDefault="007055B0"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Mitigated deferred reinvestment of IT network technologies on the order of $50M by converting Capital Expenditures (CAPEX) to Operational Expenditures (OPEX), cut the cost of services delivered, and improved the quality of IT services.  </w:t>
      </w:r>
    </w:p>
    <w:p w14:paraId="0701F7CF" w14:textId="77777777" w:rsidR="007055B0" w:rsidRPr="007055B0" w:rsidRDefault="007055B0"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Supervised a team of 10 federal staff and over 50 contract staff in the design and deployment of a very effective system development lifecycle (SDLC) to monitor, evaluate, and manage a project portfolio of over 200 projects 40 of which were Capital Planning and Investment Control (CPIC) Management Directive (MD) 1400 level projects. </w:t>
      </w:r>
    </w:p>
    <w:p w14:paraId="718C7758" w14:textId="1A185653" w:rsidR="007055B0" w:rsidRPr="007055B0" w:rsidRDefault="007055B0"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 xml:space="preserve">Evaluated all DHS wide HQ IT investments through the performance of over 160 project gate reviews, and evaluation and approval of over 300 separate project artifacts. </w:t>
      </w:r>
    </w:p>
    <w:p w14:paraId="3F0ECFF5" w14:textId="60B8CBEB" w:rsidR="007055B0" w:rsidRDefault="007055B0" w:rsidP="00E82C10">
      <w:pPr>
        <w:pStyle w:val="BodyText"/>
        <w:numPr>
          <w:ilvl w:val="0"/>
          <w:numId w:val="7"/>
        </w:numPr>
        <w:tabs>
          <w:tab w:val="left" w:pos="720"/>
        </w:tabs>
        <w:spacing w:before="20" w:after="20"/>
        <w:rPr>
          <w:rFonts w:asciiTheme="minorHAnsi" w:hAnsiTheme="minorHAnsi" w:cs="Book Antiqua"/>
          <w:szCs w:val="20"/>
        </w:rPr>
      </w:pPr>
      <w:r w:rsidRPr="007055B0">
        <w:rPr>
          <w:rFonts w:asciiTheme="minorHAnsi" w:hAnsiTheme="minorHAnsi" w:cs="Book Antiqua"/>
          <w:szCs w:val="20"/>
        </w:rPr>
        <w:t>Developed, implemented, and provided guidance to management, staff, and customers by interpreting and adapting organizational and federal direction to business needs.</w:t>
      </w:r>
    </w:p>
    <w:p w14:paraId="2C73DC5A" w14:textId="77777777" w:rsidR="004D3D13" w:rsidRDefault="004D3D13" w:rsidP="004D3D13">
      <w:pPr>
        <w:pStyle w:val="BodyText"/>
        <w:spacing w:before="20" w:after="20"/>
        <w:ind w:left="720"/>
        <w:rPr>
          <w:rFonts w:asciiTheme="minorHAnsi" w:hAnsiTheme="minorHAnsi" w:cs="Book Antiqua"/>
          <w:szCs w:val="20"/>
        </w:rPr>
      </w:pPr>
    </w:p>
    <w:p w14:paraId="5EB91003" w14:textId="0F7BFF8A" w:rsidR="005029B8" w:rsidRPr="007055B0" w:rsidRDefault="005029B8" w:rsidP="005029B8">
      <w:pPr>
        <w:tabs>
          <w:tab w:val="right" w:pos="10800"/>
        </w:tabs>
        <w:spacing w:before="100" w:after="0" w:line="240" w:lineRule="auto"/>
        <w:rPr>
          <w:rFonts w:asciiTheme="minorHAnsi" w:hAnsiTheme="minorHAnsi"/>
          <w:sz w:val="20"/>
          <w:szCs w:val="20"/>
        </w:rPr>
      </w:pPr>
      <w:r>
        <w:rPr>
          <w:rFonts w:asciiTheme="minorHAnsi" w:hAnsiTheme="minorHAnsi"/>
          <w:b/>
          <w:sz w:val="20"/>
          <w:szCs w:val="20"/>
        </w:rPr>
        <w:t xml:space="preserve">COMTECH, (FORMERLY TELECOOMUNICATION SYSTEMS INC, </w:t>
      </w:r>
      <w:r>
        <w:rPr>
          <w:rFonts w:asciiTheme="minorHAnsi" w:hAnsiTheme="minorHAnsi"/>
          <w:sz w:val="20"/>
          <w:szCs w:val="20"/>
        </w:rPr>
        <w:t xml:space="preserve">Annapolis, MD </w:t>
      </w:r>
      <w:r w:rsidRPr="007055B0">
        <w:rPr>
          <w:rFonts w:asciiTheme="minorHAnsi" w:hAnsiTheme="minorHAnsi"/>
          <w:sz w:val="20"/>
          <w:szCs w:val="20"/>
        </w:rPr>
        <w:tab/>
        <w:t>2010 – 201</w:t>
      </w:r>
      <w:r>
        <w:rPr>
          <w:rFonts w:asciiTheme="minorHAnsi" w:hAnsiTheme="minorHAnsi"/>
          <w:sz w:val="20"/>
          <w:szCs w:val="20"/>
        </w:rPr>
        <w:t>4</w:t>
      </w:r>
    </w:p>
    <w:p w14:paraId="7CA8374D" w14:textId="3B17DEA5" w:rsidR="005029B8" w:rsidRPr="007055B0" w:rsidRDefault="005029B8" w:rsidP="005029B8">
      <w:pPr>
        <w:spacing w:after="0" w:line="240" w:lineRule="auto"/>
        <w:rPr>
          <w:rFonts w:asciiTheme="minorHAnsi" w:hAnsiTheme="minorHAnsi" w:cs="Book Antiqua"/>
          <w:b/>
          <w:i/>
          <w:iCs/>
          <w:color w:val="000000"/>
          <w:sz w:val="20"/>
          <w:szCs w:val="20"/>
        </w:rPr>
      </w:pPr>
      <w:r>
        <w:rPr>
          <w:rFonts w:asciiTheme="minorHAnsi" w:hAnsiTheme="minorHAnsi" w:cs="Book Antiqua"/>
          <w:b/>
          <w:i/>
          <w:iCs/>
          <w:color w:val="000000"/>
          <w:sz w:val="20"/>
          <w:szCs w:val="20"/>
        </w:rPr>
        <w:t>Director, IT Governance Lead, Program Manager</w:t>
      </w:r>
      <w:r w:rsidRPr="007055B0">
        <w:rPr>
          <w:rFonts w:asciiTheme="minorHAnsi" w:hAnsiTheme="minorHAnsi" w:cs="Book Antiqua"/>
          <w:b/>
          <w:i/>
          <w:iCs/>
          <w:color w:val="000000"/>
          <w:sz w:val="20"/>
          <w:szCs w:val="20"/>
        </w:rPr>
        <w:t xml:space="preserve"> </w:t>
      </w:r>
    </w:p>
    <w:p w14:paraId="6F93D9F4" w14:textId="1C060317" w:rsidR="00731AE1" w:rsidRPr="005029B8" w:rsidRDefault="00731AE1" w:rsidP="005029B8">
      <w:pPr>
        <w:spacing w:after="0" w:line="240" w:lineRule="auto"/>
        <w:jc w:val="both"/>
        <w:rPr>
          <w:rFonts w:asciiTheme="minorHAnsi" w:hAnsiTheme="minorHAnsi" w:cs="Book Antiqua"/>
          <w:sz w:val="20"/>
          <w:szCs w:val="20"/>
        </w:rPr>
      </w:pPr>
      <w:r w:rsidRPr="005029B8">
        <w:rPr>
          <w:rFonts w:asciiTheme="minorHAnsi" w:hAnsiTheme="minorHAnsi" w:cs="Book Antiqua"/>
          <w:sz w:val="20"/>
          <w:szCs w:val="20"/>
        </w:rPr>
        <w:t xml:space="preserve">Managed the day to day IT service operations of 125 IT specialist, engineers, project managers, telecommunication specialist, and clerical staff supporting the Department of Defense, Department of Homeland Security, Local and State Government, and Commercial organizations. Services included IT operations and maintenance, IT infrastructure management, Application development, desktop support services, and governance services. </w:t>
      </w:r>
    </w:p>
    <w:p w14:paraId="161D4FBE" w14:textId="77777777" w:rsidR="00731AE1" w:rsidRPr="005029B8" w:rsidRDefault="00731AE1" w:rsidP="005029B8">
      <w:pPr>
        <w:pStyle w:val="BodyText"/>
        <w:numPr>
          <w:ilvl w:val="0"/>
          <w:numId w:val="7"/>
        </w:numPr>
        <w:tabs>
          <w:tab w:val="left" w:pos="720"/>
        </w:tabs>
        <w:spacing w:before="20" w:after="20"/>
        <w:rPr>
          <w:rFonts w:asciiTheme="minorHAnsi" w:hAnsiTheme="minorHAnsi" w:cs="Book Antiqua"/>
          <w:szCs w:val="20"/>
        </w:rPr>
      </w:pPr>
      <w:r w:rsidRPr="005029B8">
        <w:rPr>
          <w:rFonts w:asciiTheme="minorHAnsi" w:hAnsiTheme="minorHAnsi" w:cs="Book Antiqua"/>
          <w:szCs w:val="20"/>
        </w:rPr>
        <w:t>Established and managed over 15 separate multifaceted business partnerships, vendors, and subcontractors on major multi-</w:t>
      </w:r>
      <w:proofErr w:type="gramStart"/>
      <w:r w:rsidRPr="005029B8">
        <w:rPr>
          <w:rFonts w:asciiTheme="minorHAnsi" w:hAnsiTheme="minorHAnsi" w:cs="Book Antiqua"/>
          <w:szCs w:val="20"/>
        </w:rPr>
        <w:t>million dollar</w:t>
      </w:r>
      <w:proofErr w:type="gramEnd"/>
      <w:r w:rsidRPr="005029B8">
        <w:rPr>
          <w:rFonts w:asciiTheme="minorHAnsi" w:hAnsiTheme="minorHAnsi" w:cs="Book Antiqua"/>
          <w:szCs w:val="20"/>
        </w:rPr>
        <w:t xml:space="preserve"> IT Service contracts with industry IT service providers (Lockheed Martin, Northrop Grumman, and General Dynamics-IT). </w:t>
      </w:r>
    </w:p>
    <w:p w14:paraId="7D88E74A" w14:textId="77777777" w:rsidR="00731AE1" w:rsidRPr="005029B8" w:rsidRDefault="00731AE1" w:rsidP="005029B8">
      <w:pPr>
        <w:pStyle w:val="BodyText"/>
        <w:numPr>
          <w:ilvl w:val="0"/>
          <w:numId w:val="7"/>
        </w:numPr>
        <w:tabs>
          <w:tab w:val="left" w:pos="720"/>
        </w:tabs>
        <w:spacing w:before="20" w:after="20"/>
        <w:rPr>
          <w:rFonts w:asciiTheme="minorHAnsi" w:hAnsiTheme="minorHAnsi" w:cs="Book Antiqua"/>
          <w:szCs w:val="20"/>
        </w:rPr>
      </w:pPr>
      <w:r w:rsidRPr="005029B8">
        <w:rPr>
          <w:rFonts w:asciiTheme="minorHAnsi" w:hAnsiTheme="minorHAnsi" w:cs="Book Antiqua"/>
          <w:szCs w:val="20"/>
        </w:rPr>
        <w:t>Coordinated IT service and support with senior level government officials, business partners, and other vendors which required performing contract negotiations, author and present professional documents, managed contract finances, communicate complex multifaceted IT programs across organizational boundaries, and manage the division level budget.</w:t>
      </w:r>
    </w:p>
    <w:p w14:paraId="081DF5BA" w14:textId="77777777" w:rsidR="00731AE1" w:rsidRPr="005029B8" w:rsidRDefault="00731AE1" w:rsidP="005029B8">
      <w:pPr>
        <w:pStyle w:val="BodyText"/>
        <w:numPr>
          <w:ilvl w:val="0"/>
          <w:numId w:val="7"/>
        </w:numPr>
        <w:tabs>
          <w:tab w:val="left" w:pos="720"/>
        </w:tabs>
        <w:spacing w:before="20" w:after="20"/>
        <w:rPr>
          <w:rFonts w:asciiTheme="minorHAnsi" w:hAnsiTheme="minorHAnsi" w:cs="Book Antiqua"/>
          <w:szCs w:val="20"/>
        </w:rPr>
      </w:pPr>
      <w:r w:rsidRPr="005029B8">
        <w:rPr>
          <w:rFonts w:asciiTheme="minorHAnsi" w:hAnsiTheme="minorHAnsi" w:cs="Book Antiqua"/>
          <w:szCs w:val="20"/>
        </w:rPr>
        <w:t xml:space="preserve">Developed and executed the first performance management program of facility services for the Washington Headquarters Service (WHS) Federal Facilities Directorate – Pentagon. The new performance management program monitored, tracked, and established timelines for remediating request for facility services. This program established service level agreements that set realistic expectations for customers (response times) and developed a foundation for measuring work performance. This new performance management program improved the remediation of facilities service request by 30% while reducing the service request backlog by over 50%. </w:t>
      </w:r>
    </w:p>
    <w:p w14:paraId="00688D28" w14:textId="77777777" w:rsidR="00731AE1" w:rsidRPr="005029B8" w:rsidRDefault="00731AE1" w:rsidP="005029B8">
      <w:pPr>
        <w:pStyle w:val="BodyText"/>
        <w:numPr>
          <w:ilvl w:val="0"/>
          <w:numId w:val="7"/>
        </w:numPr>
        <w:tabs>
          <w:tab w:val="left" w:pos="720"/>
        </w:tabs>
        <w:spacing w:before="20" w:after="20"/>
        <w:rPr>
          <w:rFonts w:asciiTheme="minorHAnsi" w:hAnsiTheme="minorHAnsi" w:cs="Book Antiqua"/>
          <w:szCs w:val="20"/>
        </w:rPr>
      </w:pPr>
      <w:r w:rsidRPr="005029B8">
        <w:rPr>
          <w:rFonts w:asciiTheme="minorHAnsi" w:hAnsiTheme="minorHAnsi" w:cs="Book Antiqua"/>
          <w:szCs w:val="20"/>
        </w:rPr>
        <w:t xml:space="preserve">Improved IT services and operations by developing, documenting, and executing the first DHS wide cross component tailored and agile based System Engineering (SELC) and Project Management Life Cycle (PMLC) approach for managing internal and external projects and acquisitions while streamlining the daily operations of multiple DHS IT governance boards for IT Project </w:t>
      </w:r>
      <w:r w:rsidRPr="005029B8">
        <w:rPr>
          <w:rFonts w:asciiTheme="minorHAnsi" w:hAnsiTheme="minorHAnsi" w:cs="Book Antiqua"/>
          <w:szCs w:val="20"/>
        </w:rPr>
        <w:lastRenderedPageBreak/>
        <w:t>Management, Review and Approval, and Change Management. A backlog of over 200 projects existed which resulted in projects completing months and sometimes years after expected completion dates. The tailored life cycle coupled with streamlined board operations allowed for the completion and or processing of 25 projects in the first year (only 5 projects had closed in previous years), 451 project request (small, medium, and large), 1372 configuration changes, 4500 customer satisfaction surveys, and development/QA of 1890 project artifacts that included budgets, plans, and schedules. Coordinated with Senior DHS staff in developing processes and procedures for managing, implementing, and overseeing cost, schedule, and performance, IT Security, Risk, and 508 compliance of 100 active projects. Requested to improve service for two supported components by identifying key performance indicators, analyzing service delivery, and initiating change.</w:t>
      </w:r>
    </w:p>
    <w:p w14:paraId="42543C68" w14:textId="77777777" w:rsidR="004D3D13" w:rsidRPr="004D3D13" w:rsidRDefault="00731AE1" w:rsidP="005029B8">
      <w:pPr>
        <w:pStyle w:val="BodyText"/>
        <w:numPr>
          <w:ilvl w:val="0"/>
          <w:numId w:val="7"/>
        </w:numPr>
        <w:tabs>
          <w:tab w:val="left" w:pos="720"/>
        </w:tabs>
        <w:spacing w:before="20" w:after="20"/>
        <w:rPr>
          <w:rFonts w:ascii="Times New Roman" w:hAnsi="Times New Roman"/>
          <w:lang w:val="en"/>
        </w:rPr>
      </w:pPr>
      <w:r w:rsidRPr="005029B8">
        <w:rPr>
          <w:rFonts w:asciiTheme="minorHAnsi" w:hAnsiTheme="minorHAnsi" w:cs="Book Antiqua"/>
          <w:szCs w:val="20"/>
        </w:rPr>
        <w:t xml:space="preserve">Managed the day to day IT service, operations and maintenance, network, and application development services for the City of Baltimore.  Improved IT services by developing the first IT </w:t>
      </w:r>
      <w:proofErr w:type="spellStart"/>
      <w:r w:rsidRPr="005029B8">
        <w:rPr>
          <w:rFonts w:asciiTheme="minorHAnsi" w:hAnsiTheme="minorHAnsi" w:cs="Book Antiqua"/>
          <w:szCs w:val="20"/>
        </w:rPr>
        <w:t>Citistat</w:t>
      </w:r>
      <w:proofErr w:type="spellEnd"/>
      <w:r w:rsidRPr="005029B8">
        <w:rPr>
          <w:rFonts w:asciiTheme="minorHAnsi" w:hAnsiTheme="minorHAnsi" w:cs="Book Antiqua"/>
          <w:szCs w:val="20"/>
        </w:rPr>
        <w:t xml:space="preserve"> program that reviewed services provided, tracked services delivered, and measured those services against expected service delivery levels.</w:t>
      </w:r>
    </w:p>
    <w:p w14:paraId="45FBEDEE" w14:textId="2A4F614B" w:rsidR="00731AE1" w:rsidRPr="008353C6" w:rsidRDefault="00731AE1" w:rsidP="004D3D13">
      <w:pPr>
        <w:pStyle w:val="BodyText"/>
        <w:tabs>
          <w:tab w:val="left" w:pos="720"/>
        </w:tabs>
        <w:spacing w:before="20" w:after="20"/>
        <w:ind w:left="720"/>
        <w:rPr>
          <w:rFonts w:ascii="Times New Roman" w:hAnsi="Times New Roman"/>
          <w:lang w:val="en"/>
        </w:rPr>
      </w:pPr>
      <w:r>
        <w:rPr>
          <w:rFonts w:ascii="Times New Roman" w:hAnsi="Times New Roman"/>
          <w:lang w:val="en"/>
        </w:rPr>
        <w:t xml:space="preserve">  </w:t>
      </w:r>
      <w:r w:rsidRPr="008353C6">
        <w:rPr>
          <w:rFonts w:ascii="Times New Roman" w:hAnsi="Times New Roman"/>
          <w:lang w:val="en"/>
        </w:rPr>
        <w:t xml:space="preserve"> </w:t>
      </w:r>
    </w:p>
    <w:p w14:paraId="6FC0EF5A" w14:textId="370E4990" w:rsidR="00A06C09" w:rsidRPr="007055B0" w:rsidRDefault="00A06C09" w:rsidP="00A06C09">
      <w:pPr>
        <w:tabs>
          <w:tab w:val="right" w:pos="10800"/>
        </w:tabs>
        <w:spacing w:before="100" w:after="0" w:line="240" w:lineRule="auto"/>
        <w:rPr>
          <w:rFonts w:asciiTheme="minorHAnsi" w:hAnsiTheme="minorHAnsi"/>
          <w:sz w:val="20"/>
          <w:szCs w:val="20"/>
        </w:rPr>
      </w:pPr>
      <w:r w:rsidRPr="00A06C09">
        <w:rPr>
          <w:rFonts w:ascii="Times New Roman" w:eastAsia="Times New Roman" w:hAnsi="Times New Roman"/>
          <w:b/>
          <w:bCs/>
          <w:szCs w:val="24"/>
          <w:lang w:val="en"/>
        </w:rPr>
        <w:t xml:space="preserve">Sylvan Prometric Inc., </w:t>
      </w:r>
      <w:r w:rsidRPr="00A06C09">
        <w:rPr>
          <w:rFonts w:asciiTheme="minorHAnsi" w:hAnsiTheme="minorHAnsi"/>
          <w:sz w:val="20"/>
          <w:szCs w:val="20"/>
        </w:rPr>
        <w:t>Baltimore, MD</w:t>
      </w:r>
      <w:r w:rsidRPr="007055B0">
        <w:rPr>
          <w:rFonts w:asciiTheme="minorHAnsi" w:hAnsiTheme="minorHAnsi"/>
          <w:sz w:val="20"/>
          <w:szCs w:val="20"/>
        </w:rPr>
        <w:tab/>
      </w:r>
      <w:r>
        <w:rPr>
          <w:rFonts w:asciiTheme="minorHAnsi" w:hAnsiTheme="minorHAnsi"/>
          <w:sz w:val="20"/>
          <w:szCs w:val="20"/>
        </w:rPr>
        <w:t>1998</w:t>
      </w:r>
      <w:r w:rsidRPr="007055B0">
        <w:rPr>
          <w:rFonts w:asciiTheme="minorHAnsi" w:hAnsiTheme="minorHAnsi"/>
          <w:sz w:val="20"/>
          <w:szCs w:val="20"/>
        </w:rPr>
        <w:t xml:space="preserve"> – </w:t>
      </w:r>
      <w:r>
        <w:rPr>
          <w:rFonts w:asciiTheme="minorHAnsi" w:hAnsiTheme="minorHAnsi"/>
          <w:sz w:val="20"/>
          <w:szCs w:val="20"/>
        </w:rPr>
        <w:t>2000</w:t>
      </w:r>
    </w:p>
    <w:p w14:paraId="512081B7" w14:textId="0273115A" w:rsidR="00731AE1" w:rsidRPr="00A06C09" w:rsidRDefault="00731AE1" w:rsidP="00A06C09">
      <w:pPr>
        <w:spacing w:after="0" w:line="240" w:lineRule="auto"/>
        <w:rPr>
          <w:rFonts w:asciiTheme="minorHAnsi" w:hAnsiTheme="minorHAnsi" w:cs="Book Antiqua"/>
          <w:b/>
          <w:i/>
          <w:iCs/>
          <w:color w:val="000000"/>
          <w:sz w:val="20"/>
          <w:szCs w:val="20"/>
        </w:rPr>
      </w:pPr>
      <w:r w:rsidRPr="00A06C09">
        <w:rPr>
          <w:rFonts w:asciiTheme="minorHAnsi" w:hAnsiTheme="minorHAnsi" w:cs="Book Antiqua"/>
          <w:b/>
          <w:i/>
          <w:iCs/>
          <w:color w:val="000000"/>
          <w:sz w:val="20"/>
          <w:szCs w:val="20"/>
        </w:rPr>
        <w:t>Integration Manager</w:t>
      </w:r>
      <w:r w:rsidRPr="00A06C09">
        <w:rPr>
          <w:rFonts w:asciiTheme="minorHAnsi" w:hAnsiTheme="minorHAnsi" w:cs="Book Antiqua"/>
          <w:b/>
          <w:i/>
          <w:iCs/>
          <w:color w:val="000000"/>
          <w:sz w:val="20"/>
          <w:szCs w:val="20"/>
        </w:rPr>
        <w:tab/>
      </w:r>
    </w:p>
    <w:p w14:paraId="0779D235" w14:textId="47C837C7" w:rsidR="00731AE1" w:rsidRPr="00A06C09" w:rsidRDefault="00731AE1" w:rsidP="00A06C09">
      <w:pPr>
        <w:spacing w:after="0" w:line="240" w:lineRule="auto"/>
        <w:jc w:val="both"/>
        <w:rPr>
          <w:rFonts w:asciiTheme="minorHAnsi" w:hAnsiTheme="minorHAnsi" w:cs="Book Antiqua"/>
          <w:sz w:val="20"/>
          <w:szCs w:val="20"/>
        </w:rPr>
      </w:pPr>
      <w:r w:rsidRPr="00A06C09">
        <w:rPr>
          <w:rFonts w:asciiTheme="minorHAnsi" w:hAnsiTheme="minorHAnsi" w:cs="Book Antiqua"/>
          <w:sz w:val="20"/>
          <w:szCs w:val="20"/>
        </w:rPr>
        <w:t xml:space="preserve">Integration Manager:  Managed a 20 person shop responsible for the testing, configuration, upgrade, development, and design of the domestic and international Prometric Testing Centers, </w:t>
      </w:r>
      <w:r w:rsidR="00A06C09" w:rsidRPr="00A06C09">
        <w:rPr>
          <w:rFonts w:asciiTheme="minorHAnsi" w:hAnsiTheme="minorHAnsi" w:cs="Book Antiqua"/>
          <w:sz w:val="20"/>
          <w:szCs w:val="20"/>
        </w:rPr>
        <w:t>computer-based</w:t>
      </w:r>
      <w:r w:rsidRPr="00A06C09">
        <w:rPr>
          <w:rFonts w:asciiTheme="minorHAnsi" w:hAnsiTheme="minorHAnsi" w:cs="Book Antiqua"/>
          <w:sz w:val="20"/>
          <w:szCs w:val="20"/>
        </w:rPr>
        <w:t xml:space="preserve"> testing networks, applications, and programs. </w:t>
      </w:r>
    </w:p>
    <w:p w14:paraId="6781E8CF"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Designed, managed, developed, and successfully deployed the first ever Touch Screen Computer Based Drivers Testing program and network to the Department of Transportation, United Kingdom. Developed the IT project plan, oversaw the design of the technical specs, established a project schedule, deployed the equipment, tested the network, and implemented the program. Followed all stages of a formal system deployment lifecycle.</w:t>
      </w:r>
    </w:p>
    <w:p w14:paraId="7DCD37D2"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Designed and maintained all IT security requirements for intrusion detection, personnel information security, and transmission of data securely.</w:t>
      </w:r>
    </w:p>
    <w:p w14:paraId="44E35F56"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 xml:space="preserve">Designed, documented, and completed over 30 different hardware and software projects to improve test delivery, security, and upgrade the desktop and network equipment. </w:t>
      </w:r>
    </w:p>
    <w:p w14:paraId="61CD3D62"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 xml:space="preserve">Advised, informed, and updated Senior Level Staff on emerging technology, departmental projects, and network design for three separate testing channels.  </w:t>
      </w:r>
    </w:p>
    <w:p w14:paraId="19B8BBF6" w14:textId="38430566" w:rsidR="00731AE1"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Managed and accounted for a 2 million-dollar budget</w:t>
      </w:r>
    </w:p>
    <w:p w14:paraId="7E32DCBD" w14:textId="77777777" w:rsidR="004D3D13" w:rsidRPr="00A06C09" w:rsidRDefault="004D3D13" w:rsidP="004D3D13">
      <w:pPr>
        <w:pStyle w:val="BodyText"/>
        <w:tabs>
          <w:tab w:val="left" w:pos="720"/>
        </w:tabs>
        <w:spacing w:before="20" w:after="20"/>
        <w:ind w:left="720"/>
        <w:rPr>
          <w:rFonts w:asciiTheme="minorHAnsi" w:hAnsiTheme="minorHAnsi" w:cs="Book Antiqua"/>
          <w:szCs w:val="20"/>
        </w:rPr>
      </w:pPr>
    </w:p>
    <w:p w14:paraId="5196E344" w14:textId="2AA510D9" w:rsidR="00A06C09" w:rsidRDefault="00A06C09" w:rsidP="00731AE1">
      <w:pPr>
        <w:shd w:val="clear" w:color="auto" w:fill="FFFFFF"/>
        <w:spacing w:after="0" w:line="240" w:lineRule="auto"/>
        <w:rPr>
          <w:rFonts w:ascii="Times New Roman" w:eastAsia="Times New Roman" w:hAnsi="Times New Roman"/>
          <w:szCs w:val="24"/>
          <w:lang w:val="en"/>
        </w:rPr>
      </w:pPr>
      <w:r w:rsidRPr="00A06C09">
        <w:rPr>
          <w:rFonts w:asciiTheme="minorHAnsi" w:hAnsiTheme="minorHAnsi" w:cs="Book Antiqua"/>
          <w:b/>
          <w:i/>
          <w:iCs/>
          <w:color w:val="000000"/>
          <w:sz w:val="20"/>
          <w:szCs w:val="20"/>
        </w:rPr>
        <w:t>Logistics Manager</w:t>
      </w:r>
      <w:r>
        <w:rPr>
          <w:rFonts w:ascii="Times New Roman" w:eastAsia="Times New Roman" w:hAnsi="Times New Roman"/>
          <w:szCs w:val="24"/>
          <w:lang w:val="en"/>
        </w:rPr>
        <w:t xml:space="preserve"> </w:t>
      </w:r>
    </w:p>
    <w:p w14:paraId="6FD39CB5" w14:textId="735A0D2F" w:rsidR="00731AE1" w:rsidRPr="00A06C09" w:rsidRDefault="00731AE1" w:rsidP="00A06C09">
      <w:pPr>
        <w:spacing w:after="0" w:line="240" w:lineRule="auto"/>
        <w:jc w:val="both"/>
        <w:rPr>
          <w:rFonts w:asciiTheme="minorHAnsi" w:hAnsiTheme="minorHAnsi" w:cs="Book Antiqua"/>
          <w:sz w:val="20"/>
          <w:szCs w:val="20"/>
        </w:rPr>
      </w:pPr>
      <w:r w:rsidRPr="00A06C09">
        <w:rPr>
          <w:rFonts w:asciiTheme="minorHAnsi" w:hAnsiTheme="minorHAnsi" w:cs="Book Antiqua"/>
          <w:sz w:val="20"/>
          <w:szCs w:val="20"/>
        </w:rPr>
        <w:t xml:space="preserve">Managed the day to day IT logistical service support to over 3000 Computer Based Testing Centers operating worldwide.  Duties included setting up test center networks, upgrading work stations, performing installations of proprietary Prometric Testing Software, and providing break fix help desk support. Consulted and advised Senior Staff and Director of the Logistics Department regarding all Information Technology Services for </w:t>
      </w:r>
      <w:r w:rsidR="00A06C09" w:rsidRPr="00A06C09">
        <w:rPr>
          <w:rFonts w:asciiTheme="minorHAnsi" w:hAnsiTheme="minorHAnsi" w:cs="Book Antiqua"/>
          <w:sz w:val="20"/>
          <w:szCs w:val="20"/>
        </w:rPr>
        <w:t>computer-based</w:t>
      </w:r>
      <w:r w:rsidRPr="00A06C09">
        <w:rPr>
          <w:rFonts w:asciiTheme="minorHAnsi" w:hAnsiTheme="minorHAnsi" w:cs="Book Antiqua"/>
          <w:sz w:val="20"/>
          <w:szCs w:val="20"/>
        </w:rPr>
        <w:t xml:space="preserve"> testing environments </w:t>
      </w:r>
      <w:proofErr w:type="gramStart"/>
      <w:r w:rsidRPr="00A06C09">
        <w:rPr>
          <w:rFonts w:asciiTheme="minorHAnsi" w:hAnsiTheme="minorHAnsi" w:cs="Book Antiqua"/>
          <w:sz w:val="20"/>
          <w:szCs w:val="20"/>
        </w:rPr>
        <w:t>in an effort to</w:t>
      </w:r>
      <w:proofErr w:type="gramEnd"/>
      <w:r w:rsidRPr="00A06C09">
        <w:rPr>
          <w:rFonts w:asciiTheme="minorHAnsi" w:hAnsiTheme="minorHAnsi" w:cs="Book Antiqua"/>
          <w:sz w:val="20"/>
          <w:szCs w:val="20"/>
        </w:rPr>
        <w:t xml:space="preserve"> manage </w:t>
      </w:r>
      <w:r w:rsidR="004D3D13" w:rsidRPr="00A06C09">
        <w:rPr>
          <w:rFonts w:asciiTheme="minorHAnsi" w:hAnsiTheme="minorHAnsi" w:cs="Book Antiqua"/>
          <w:sz w:val="20"/>
          <w:szCs w:val="20"/>
        </w:rPr>
        <w:t>short- and long-term</w:t>
      </w:r>
      <w:r w:rsidRPr="00A06C09">
        <w:rPr>
          <w:rFonts w:asciiTheme="minorHAnsi" w:hAnsiTheme="minorHAnsi" w:cs="Book Antiqua"/>
          <w:sz w:val="20"/>
          <w:szCs w:val="20"/>
        </w:rPr>
        <w:t xml:space="preserve"> business strategies. </w:t>
      </w:r>
    </w:p>
    <w:p w14:paraId="242FC98F" w14:textId="7431ED95"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 xml:space="preserve">Successfully established the first Multi-Lingual US based IT service center to perform, within two months to perform the first companywide major software and hardware upgrade of over 3000 </w:t>
      </w:r>
      <w:r w:rsidR="004D3D13" w:rsidRPr="00A06C09">
        <w:rPr>
          <w:rFonts w:asciiTheme="minorHAnsi" w:hAnsiTheme="minorHAnsi" w:cs="Book Antiqua"/>
          <w:szCs w:val="20"/>
        </w:rPr>
        <w:t>computer-based</w:t>
      </w:r>
      <w:r w:rsidRPr="00A06C09">
        <w:rPr>
          <w:rFonts w:asciiTheme="minorHAnsi" w:hAnsiTheme="minorHAnsi" w:cs="Book Antiqua"/>
          <w:szCs w:val="20"/>
        </w:rPr>
        <w:t xml:space="preserve"> testing center equipment in the United States and Europe due the discovery of major security vulnerabilities to Sylvan test center software and hardware. All systems where upgraded and security vulnerabilities where fixed on time and within budget. </w:t>
      </w:r>
    </w:p>
    <w:p w14:paraId="58544BE3"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Managed the Prometric Warehouse that maintained over 5000 spare computer parts and 1000 computer systems and peripherals. This required the establishment of inventory accountability, in processing procedures, and construction and testing of inbound and outbound computer systems and equipment.</w:t>
      </w:r>
    </w:p>
    <w:p w14:paraId="34F0349C"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Served as Alpha and Beta testing staff for the Prometric Integration Lab. Discovered over 500 issues and problems concerning software and hardware.</w:t>
      </w:r>
    </w:p>
    <w:p w14:paraId="7E1F02C9"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Managed and supported emerging technology, integration a testing, special projects, fulfillment, e-commerce activities, and two warehouses.</w:t>
      </w:r>
    </w:p>
    <w:p w14:paraId="06BAC91E"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Designed, authored, and published the first Technical Training Manual for Prometric Installation Technicians.</w:t>
      </w:r>
    </w:p>
    <w:p w14:paraId="46C22D2F" w14:textId="77777777" w:rsidR="00731AE1" w:rsidRPr="00A06C09"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 xml:space="preserve">Controlled, allocated, and expensed monies in excess of 15 million dollars annually. Required to establish a budget based on projecting labor cost, equipment costs overtime, space utilization, travel, services, and storage cost. Presented the budget for consideration upon completing and manage the cost and expenditures of the budget. </w:t>
      </w:r>
    </w:p>
    <w:p w14:paraId="224C4123" w14:textId="349E4A88" w:rsidR="00731AE1" w:rsidRDefault="00731AE1" w:rsidP="00A06C09">
      <w:pPr>
        <w:pStyle w:val="BodyText"/>
        <w:numPr>
          <w:ilvl w:val="0"/>
          <w:numId w:val="7"/>
        </w:numPr>
        <w:tabs>
          <w:tab w:val="left" w:pos="720"/>
        </w:tabs>
        <w:spacing w:before="20" w:after="20"/>
        <w:rPr>
          <w:rFonts w:asciiTheme="minorHAnsi" w:hAnsiTheme="minorHAnsi" w:cs="Book Antiqua"/>
          <w:szCs w:val="20"/>
        </w:rPr>
      </w:pPr>
      <w:r w:rsidRPr="00A06C09">
        <w:rPr>
          <w:rFonts w:asciiTheme="minorHAnsi" w:hAnsiTheme="minorHAnsi" w:cs="Book Antiqua"/>
          <w:szCs w:val="20"/>
        </w:rPr>
        <w:t>Set policies, procedures and objectives for thirty-four computer network installation technicians, eight help-desk technicians, six installation coordinators, three departmental managers, and numerous contractors.</w:t>
      </w:r>
    </w:p>
    <w:p w14:paraId="379E1AB3" w14:textId="77777777" w:rsidR="004D3D13" w:rsidRPr="00A06C09" w:rsidRDefault="004D3D13" w:rsidP="004D3D13">
      <w:pPr>
        <w:pStyle w:val="BodyText"/>
        <w:tabs>
          <w:tab w:val="left" w:pos="720"/>
        </w:tabs>
        <w:spacing w:before="20" w:after="20"/>
        <w:ind w:left="720"/>
        <w:rPr>
          <w:rFonts w:asciiTheme="minorHAnsi" w:hAnsiTheme="minorHAnsi" w:cs="Book Antiqua"/>
          <w:szCs w:val="20"/>
        </w:rPr>
      </w:pPr>
    </w:p>
    <w:p w14:paraId="2437F60F" w14:textId="77777777" w:rsidR="004D3D13" w:rsidRDefault="004D3D13">
      <w:pPr>
        <w:spacing w:after="0" w:line="240" w:lineRule="auto"/>
        <w:rPr>
          <w:rFonts w:ascii="Times New Roman" w:eastAsia="Times New Roman" w:hAnsi="Times New Roman"/>
          <w:b/>
          <w:bCs/>
          <w:szCs w:val="24"/>
          <w:lang w:val="en"/>
        </w:rPr>
      </w:pPr>
      <w:r>
        <w:rPr>
          <w:rFonts w:ascii="Times New Roman" w:eastAsia="Times New Roman" w:hAnsi="Times New Roman"/>
          <w:b/>
          <w:bCs/>
          <w:szCs w:val="24"/>
          <w:lang w:val="en"/>
        </w:rPr>
        <w:br w:type="page"/>
      </w:r>
    </w:p>
    <w:p w14:paraId="50327303" w14:textId="47730FF5" w:rsidR="00A06C09" w:rsidRPr="007055B0" w:rsidRDefault="00731AE1" w:rsidP="00A06C09">
      <w:pPr>
        <w:tabs>
          <w:tab w:val="right" w:pos="10800"/>
        </w:tabs>
        <w:spacing w:before="100" w:after="0" w:line="240" w:lineRule="auto"/>
        <w:rPr>
          <w:rFonts w:asciiTheme="minorHAnsi" w:hAnsiTheme="minorHAnsi"/>
          <w:sz w:val="20"/>
          <w:szCs w:val="20"/>
        </w:rPr>
      </w:pPr>
      <w:r w:rsidRPr="00065676">
        <w:rPr>
          <w:rFonts w:ascii="Times New Roman" w:eastAsia="Times New Roman" w:hAnsi="Times New Roman"/>
          <w:b/>
          <w:bCs/>
          <w:szCs w:val="24"/>
          <w:lang w:val="en"/>
        </w:rPr>
        <w:lastRenderedPageBreak/>
        <w:t xml:space="preserve">United States Army </w:t>
      </w:r>
      <w:r w:rsidR="00A06C09" w:rsidRPr="007055B0">
        <w:rPr>
          <w:rFonts w:asciiTheme="minorHAnsi" w:hAnsiTheme="minorHAnsi"/>
          <w:sz w:val="20"/>
          <w:szCs w:val="20"/>
        </w:rPr>
        <w:tab/>
      </w:r>
      <w:r w:rsidR="00A06C09">
        <w:rPr>
          <w:rFonts w:asciiTheme="minorHAnsi" w:hAnsiTheme="minorHAnsi"/>
          <w:sz w:val="20"/>
          <w:szCs w:val="20"/>
        </w:rPr>
        <w:t>19</w:t>
      </w:r>
      <w:r w:rsidR="004D3D13">
        <w:rPr>
          <w:rFonts w:asciiTheme="minorHAnsi" w:hAnsiTheme="minorHAnsi"/>
          <w:sz w:val="20"/>
          <w:szCs w:val="20"/>
        </w:rPr>
        <w:t>80</w:t>
      </w:r>
      <w:r w:rsidR="00A06C09" w:rsidRPr="007055B0">
        <w:rPr>
          <w:rFonts w:asciiTheme="minorHAnsi" w:hAnsiTheme="minorHAnsi"/>
          <w:sz w:val="20"/>
          <w:szCs w:val="20"/>
        </w:rPr>
        <w:t xml:space="preserve"> – </w:t>
      </w:r>
      <w:r w:rsidR="004D3D13">
        <w:rPr>
          <w:rFonts w:asciiTheme="minorHAnsi" w:hAnsiTheme="minorHAnsi"/>
          <w:sz w:val="20"/>
          <w:szCs w:val="20"/>
        </w:rPr>
        <w:t>1995</w:t>
      </w:r>
    </w:p>
    <w:p w14:paraId="3A7323F7" w14:textId="533AF797" w:rsidR="00A06C09" w:rsidRPr="00A06C09" w:rsidRDefault="004D3D13" w:rsidP="00A06C09">
      <w:pPr>
        <w:spacing w:after="0" w:line="240" w:lineRule="auto"/>
        <w:rPr>
          <w:rFonts w:asciiTheme="minorHAnsi" w:hAnsiTheme="minorHAnsi" w:cs="Book Antiqua"/>
          <w:b/>
          <w:i/>
          <w:iCs/>
          <w:color w:val="000000"/>
          <w:sz w:val="20"/>
          <w:szCs w:val="20"/>
        </w:rPr>
      </w:pPr>
      <w:r>
        <w:rPr>
          <w:rFonts w:asciiTheme="minorHAnsi" w:hAnsiTheme="minorHAnsi" w:cs="Book Antiqua"/>
          <w:b/>
          <w:i/>
          <w:iCs/>
          <w:color w:val="000000"/>
          <w:sz w:val="20"/>
          <w:szCs w:val="20"/>
        </w:rPr>
        <w:t>Officer and Enlisted</w:t>
      </w:r>
      <w:r w:rsidR="00A06C09" w:rsidRPr="00A06C09">
        <w:rPr>
          <w:rFonts w:asciiTheme="minorHAnsi" w:hAnsiTheme="minorHAnsi" w:cs="Book Antiqua"/>
          <w:b/>
          <w:i/>
          <w:iCs/>
          <w:color w:val="000000"/>
          <w:sz w:val="20"/>
          <w:szCs w:val="20"/>
        </w:rPr>
        <w:tab/>
      </w:r>
    </w:p>
    <w:p w14:paraId="43A25B9D" w14:textId="1839407D" w:rsidR="00731AE1" w:rsidRPr="004D3D13" w:rsidRDefault="00731AE1" w:rsidP="004D3D13">
      <w:pPr>
        <w:spacing w:after="0" w:line="240" w:lineRule="auto"/>
        <w:jc w:val="both"/>
        <w:rPr>
          <w:rFonts w:asciiTheme="minorHAnsi" w:hAnsiTheme="minorHAnsi" w:cs="Book Antiqua"/>
          <w:sz w:val="20"/>
          <w:szCs w:val="20"/>
        </w:rPr>
      </w:pPr>
      <w:r w:rsidRPr="004D3D13">
        <w:rPr>
          <w:rFonts w:asciiTheme="minorHAnsi" w:hAnsiTheme="minorHAnsi" w:cs="Book Antiqua"/>
          <w:sz w:val="20"/>
          <w:szCs w:val="20"/>
        </w:rPr>
        <w:t xml:space="preserve">Served as U.S Military Intelligence Officer, U.S Army Engineer Officer, U.S Field Artillery Officer, Military Police enlisted. </w:t>
      </w:r>
    </w:p>
    <w:p w14:paraId="46A17ABD" w14:textId="77777777" w:rsidR="00731AE1" w:rsidRPr="004D3D13" w:rsidRDefault="00731AE1" w:rsidP="004D3D13">
      <w:pPr>
        <w:pStyle w:val="BodyText"/>
        <w:numPr>
          <w:ilvl w:val="0"/>
          <w:numId w:val="7"/>
        </w:numPr>
        <w:tabs>
          <w:tab w:val="left" w:pos="720"/>
        </w:tabs>
        <w:spacing w:before="20" w:after="20"/>
        <w:rPr>
          <w:rFonts w:asciiTheme="minorHAnsi" w:hAnsiTheme="minorHAnsi" w:cs="Book Antiqua"/>
          <w:szCs w:val="20"/>
        </w:rPr>
      </w:pPr>
      <w:r w:rsidRPr="004D3D13">
        <w:rPr>
          <w:rFonts w:asciiTheme="minorHAnsi" w:hAnsiTheme="minorHAnsi" w:cs="Book Antiqua"/>
          <w:szCs w:val="20"/>
        </w:rPr>
        <w:t xml:space="preserve">Supervised, managed, and deployed 40 soldiers to remote regions of Central America for up to three months. As a result of my leadership, attention to detail, extensive oversight, and one on one discussion with all soldiers my platoon successfully built of 7 miles of new roads and 7 bridges. During deployment no soldier experience trouble with being deployed, no soldier encountered medical issues as a result of not being prepared, and soldier moral remained high throughout the deployment. </w:t>
      </w:r>
    </w:p>
    <w:p w14:paraId="6129E678" w14:textId="77777777" w:rsidR="00382911" w:rsidRPr="00740486" w:rsidRDefault="00382911" w:rsidP="006650CF">
      <w:pPr>
        <w:pStyle w:val="Heading1"/>
        <w:pBdr>
          <w:top w:val="single" w:sz="4" w:space="2" w:color="auto"/>
          <w:bottom w:val="single" w:sz="8" w:space="2" w:color="auto"/>
        </w:pBdr>
        <w:spacing w:before="240" w:after="120"/>
        <w:rPr>
          <w:rFonts w:asciiTheme="majorHAnsi" w:hAnsiTheme="majorHAnsi"/>
          <w:caps/>
          <w:smallCaps w:val="0"/>
          <w:spacing w:val="20"/>
          <w:szCs w:val="20"/>
        </w:rPr>
      </w:pPr>
      <w:r w:rsidRPr="00740486">
        <w:rPr>
          <w:rFonts w:asciiTheme="majorHAnsi" w:hAnsiTheme="majorHAnsi"/>
          <w:caps/>
          <w:smallCaps w:val="0"/>
          <w:spacing w:val="20"/>
          <w:szCs w:val="20"/>
        </w:rPr>
        <w:t>Education &amp; Credentials</w:t>
      </w:r>
    </w:p>
    <w:p w14:paraId="1F7B7F29" w14:textId="716BC7F1" w:rsidR="00382911" w:rsidRPr="007055B0" w:rsidRDefault="007055B0" w:rsidP="007055B0">
      <w:pPr>
        <w:pStyle w:val="PlainText"/>
        <w:jc w:val="center"/>
        <w:rPr>
          <w:rFonts w:asciiTheme="minorHAnsi" w:eastAsia="MS Mincho" w:hAnsiTheme="minorHAnsi"/>
        </w:rPr>
      </w:pPr>
      <w:r>
        <w:rPr>
          <w:rFonts w:asciiTheme="minorHAnsi" w:eastAsia="MS Mincho" w:hAnsiTheme="minorHAnsi"/>
          <w:b/>
          <w:bCs/>
        </w:rPr>
        <w:t>Master’s Degree Candidate</w:t>
      </w:r>
      <w:r w:rsidR="009A1E36">
        <w:rPr>
          <w:rFonts w:asciiTheme="minorHAnsi" w:eastAsia="MS Mincho" w:hAnsiTheme="minorHAnsi"/>
          <w:b/>
          <w:bCs/>
        </w:rPr>
        <w:t>, Te</w:t>
      </w:r>
      <w:r w:rsidR="00CF291A">
        <w:rPr>
          <w:rFonts w:asciiTheme="minorHAnsi" w:eastAsia="MS Mincho" w:hAnsiTheme="minorHAnsi"/>
          <w:b/>
          <w:bCs/>
        </w:rPr>
        <w:t>ch</w:t>
      </w:r>
      <w:r w:rsidR="009A1E36">
        <w:rPr>
          <w:rFonts w:asciiTheme="minorHAnsi" w:eastAsia="MS Mincho" w:hAnsiTheme="minorHAnsi"/>
          <w:b/>
          <w:bCs/>
        </w:rPr>
        <w:t>nology Management</w:t>
      </w:r>
      <w:r w:rsidR="00382911" w:rsidRPr="007055B0">
        <w:rPr>
          <w:rFonts w:asciiTheme="minorHAnsi" w:eastAsia="MS Mincho" w:hAnsiTheme="minorHAnsi"/>
          <w:bCs/>
        </w:rPr>
        <w:t>,</w:t>
      </w:r>
      <w:r w:rsidR="00382911" w:rsidRPr="007055B0">
        <w:rPr>
          <w:rFonts w:asciiTheme="minorHAnsi" w:eastAsia="MS Mincho" w:hAnsiTheme="minorHAnsi"/>
        </w:rPr>
        <w:t xml:space="preserve"> </w:t>
      </w:r>
      <w:r>
        <w:rPr>
          <w:rFonts w:asciiTheme="minorHAnsi" w:eastAsia="MS Mincho" w:hAnsiTheme="minorHAnsi"/>
        </w:rPr>
        <w:t>Johns Hopkins University, Baltimore, MD, Expected 2020</w:t>
      </w:r>
    </w:p>
    <w:p w14:paraId="7183F738" w14:textId="4EE25E6A" w:rsidR="00461BF0" w:rsidRDefault="007055B0" w:rsidP="007055B0">
      <w:pPr>
        <w:pStyle w:val="PlainText"/>
        <w:jc w:val="center"/>
        <w:rPr>
          <w:rFonts w:asciiTheme="minorHAnsi" w:eastAsia="MS Mincho" w:hAnsiTheme="minorHAnsi"/>
        </w:rPr>
      </w:pPr>
      <w:r w:rsidRPr="007055B0">
        <w:rPr>
          <w:rFonts w:asciiTheme="minorHAnsi" w:eastAsia="MS Mincho" w:hAnsiTheme="minorHAnsi"/>
          <w:b/>
        </w:rPr>
        <w:t>Bachelor</w:t>
      </w:r>
      <w:r>
        <w:rPr>
          <w:rFonts w:asciiTheme="minorHAnsi" w:eastAsia="MS Mincho" w:hAnsiTheme="minorHAnsi"/>
          <w:b/>
        </w:rPr>
        <w:t>’</w:t>
      </w:r>
      <w:r w:rsidRPr="007055B0">
        <w:rPr>
          <w:rFonts w:asciiTheme="minorHAnsi" w:eastAsia="MS Mincho" w:hAnsiTheme="minorHAnsi"/>
          <w:b/>
        </w:rPr>
        <w:t xml:space="preserve">s Degree, </w:t>
      </w:r>
      <w:r w:rsidR="009A1E36">
        <w:rPr>
          <w:rFonts w:asciiTheme="minorHAnsi" w:eastAsia="MS Mincho" w:hAnsiTheme="minorHAnsi"/>
          <w:b/>
        </w:rPr>
        <w:t>Sociology</w:t>
      </w:r>
      <w:r>
        <w:rPr>
          <w:rFonts w:asciiTheme="minorHAnsi" w:eastAsia="MS Mincho" w:hAnsiTheme="minorHAnsi"/>
        </w:rPr>
        <w:t>, University of Maryland, Catonsville, MD</w:t>
      </w:r>
    </w:p>
    <w:p w14:paraId="5AB656AE" w14:textId="7BB3C5F5"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 xml:space="preserve">Master’s </w:t>
      </w:r>
      <w:r>
        <w:rPr>
          <w:rFonts w:asciiTheme="minorHAnsi" w:eastAsia="MS Mincho" w:hAnsiTheme="minorHAnsi"/>
        </w:rPr>
        <w:t>D</w:t>
      </w:r>
      <w:r w:rsidRPr="00E82C10">
        <w:rPr>
          <w:rFonts w:asciiTheme="minorHAnsi" w:eastAsia="MS Mincho" w:hAnsiTheme="minorHAnsi"/>
        </w:rPr>
        <w:t>egree Certificate</w:t>
      </w:r>
      <w:r>
        <w:rPr>
          <w:rFonts w:asciiTheme="minorHAnsi" w:eastAsia="MS Mincho" w:hAnsiTheme="minorHAnsi"/>
        </w:rPr>
        <w:t xml:space="preserve">, </w:t>
      </w:r>
      <w:r w:rsidRPr="00E82C10">
        <w:rPr>
          <w:rFonts w:asciiTheme="minorHAnsi" w:eastAsia="MS Mincho" w:hAnsiTheme="minorHAnsi"/>
        </w:rPr>
        <w:t>Program/Project Management, Georgetown University, 2013</w:t>
      </w:r>
    </w:p>
    <w:p w14:paraId="2028382A" w14:textId="57E3B9D5"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 xml:space="preserve">Project Management Professional (PMP), 2014, </w:t>
      </w:r>
      <w:r>
        <w:rPr>
          <w:rFonts w:asciiTheme="minorHAnsi" w:eastAsia="MS Mincho" w:hAnsiTheme="minorHAnsi"/>
        </w:rPr>
        <w:t>R</w:t>
      </w:r>
      <w:r w:rsidRPr="00E82C10">
        <w:rPr>
          <w:rFonts w:asciiTheme="minorHAnsi" w:eastAsia="MS Mincho" w:hAnsiTheme="minorHAnsi"/>
        </w:rPr>
        <w:t>ecertified 2017</w:t>
      </w:r>
    </w:p>
    <w:p w14:paraId="41FF6CC3" w14:textId="2007535D"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Federal Contracting Office Representative (COR) Level III, 2017</w:t>
      </w:r>
    </w:p>
    <w:p w14:paraId="7EFC55F2" w14:textId="59B96F0E"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Certified Acquisition Program Manager level 2, Federal Acquisition Institute, 2013</w:t>
      </w:r>
    </w:p>
    <w:p w14:paraId="317A0E57" w14:textId="178756B3"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Federal Acquisition Certification in Program and Project Managers, Mid-Level, 2013</w:t>
      </w:r>
    </w:p>
    <w:p w14:paraId="3284E8F6" w14:textId="42DCCA91"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Information Technology Infrastructure Library (ITIL) v3,</w:t>
      </w:r>
      <w:r>
        <w:rPr>
          <w:rFonts w:asciiTheme="minorHAnsi" w:eastAsia="MS Mincho" w:hAnsiTheme="minorHAnsi"/>
        </w:rPr>
        <w:t xml:space="preserve"> </w:t>
      </w:r>
      <w:r w:rsidRPr="00E82C10">
        <w:rPr>
          <w:rFonts w:asciiTheme="minorHAnsi" w:eastAsia="MS Mincho" w:hAnsiTheme="minorHAnsi"/>
        </w:rPr>
        <w:t>2009</w:t>
      </w:r>
    </w:p>
    <w:p w14:paraId="26E1C0D7" w14:textId="066E1717" w:rsidR="00E82C10" w:rsidRDefault="00E82C10" w:rsidP="00E82C10">
      <w:pPr>
        <w:pStyle w:val="PlainText"/>
        <w:jc w:val="center"/>
        <w:rPr>
          <w:rFonts w:asciiTheme="minorHAnsi" w:eastAsia="MS Mincho" w:hAnsiTheme="minorHAnsi"/>
        </w:rPr>
      </w:pPr>
      <w:r w:rsidRPr="00E82C10">
        <w:rPr>
          <w:rFonts w:asciiTheme="minorHAnsi" w:eastAsia="MS Mincho" w:hAnsiTheme="minorHAnsi"/>
        </w:rPr>
        <w:t>Microsoft Certified Professional (MC), 2004</w:t>
      </w:r>
    </w:p>
    <w:p w14:paraId="53C4E819" w14:textId="59AAE863" w:rsidR="00E82C10" w:rsidRPr="00740486" w:rsidRDefault="00E82C10" w:rsidP="00E82C10">
      <w:pPr>
        <w:pStyle w:val="Heading1"/>
        <w:pBdr>
          <w:top w:val="single" w:sz="4" w:space="2" w:color="auto"/>
          <w:bottom w:val="single" w:sz="8" w:space="2" w:color="auto"/>
        </w:pBdr>
        <w:spacing w:before="240" w:after="120"/>
        <w:rPr>
          <w:rFonts w:asciiTheme="majorHAnsi" w:hAnsiTheme="majorHAnsi"/>
          <w:caps/>
          <w:smallCaps w:val="0"/>
          <w:spacing w:val="20"/>
          <w:szCs w:val="20"/>
        </w:rPr>
      </w:pPr>
      <w:r>
        <w:rPr>
          <w:rFonts w:asciiTheme="majorHAnsi" w:hAnsiTheme="majorHAnsi"/>
          <w:caps/>
          <w:smallCaps w:val="0"/>
          <w:spacing w:val="20"/>
          <w:szCs w:val="20"/>
        </w:rPr>
        <w:t>Professional Affiliations &amp; Engagements</w:t>
      </w:r>
    </w:p>
    <w:p w14:paraId="54BA05B2" w14:textId="1F41367B"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Federal CIO Small Agency Council – Participating Member, 01/15</w:t>
      </w:r>
    </w:p>
    <w:p w14:paraId="7F795121" w14:textId="23D3BE4A"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AFFIRM: Guest Speaker – Federal IT Modernization: Building A More Secure Government, 01/2018</w:t>
      </w:r>
    </w:p>
    <w:p w14:paraId="6C2A6C87" w14:textId="5E6FA6F2"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Stevenson University: Guest Instructor – IT Project Management: For Non-IT Students, 11/2015, 11/2016, 11/2017</w:t>
      </w:r>
    </w:p>
    <w:p w14:paraId="32925587" w14:textId="32AB5ACD" w:rsidR="00E82C10" w:rsidRPr="00E82C10" w:rsidRDefault="00E82C10" w:rsidP="00E82C10">
      <w:pPr>
        <w:pStyle w:val="PlainText"/>
        <w:jc w:val="center"/>
        <w:rPr>
          <w:rFonts w:asciiTheme="minorHAnsi" w:eastAsia="MS Mincho" w:hAnsiTheme="minorHAnsi"/>
        </w:rPr>
      </w:pPr>
      <w:r w:rsidRPr="00E82C10">
        <w:rPr>
          <w:rFonts w:asciiTheme="minorHAnsi" w:eastAsia="MS Mincho" w:hAnsiTheme="minorHAnsi"/>
        </w:rPr>
        <w:t>CNCS Partnership Forum: Guest Speaker – The State of CNCS IT Modernization, 6/2017</w:t>
      </w:r>
    </w:p>
    <w:p w14:paraId="48788CF8" w14:textId="72C72F54" w:rsidR="00E82C10" w:rsidRPr="007055B0" w:rsidRDefault="00E82C10" w:rsidP="00E82C10">
      <w:pPr>
        <w:pStyle w:val="PlainText"/>
        <w:jc w:val="center"/>
        <w:rPr>
          <w:rFonts w:asciiTheme="minorHAnsi" w:eastAsia="MS Mincho" w:hAnsiTheme="minorHAnsi"/>
        </w:rPr>
      </w:pPr>
      <w:r w:rsidRPr="00E82C10">
        <w:rPr>
          <w:rFonts w:asciiTheme="minorHAnsi" w:eastAsia="MS Mincho" w:hAnsiTheme="minorHAnsi"/>
        </w:rPr>
        <w:t>Mentoring Males in the Hood: Guest Speaker and Mentor – What Can you do with Technology, 2000 - Present</w:t>
      </w:r>
    </w:p>
    <w:sectPr w:rsidR="00E82C10" w:rsidRPr="007055B0" w:rsidSect="00382911">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ED4A7" w14:textId="77777777" w:rsidR="007938D6" w:rsidRDefault="007938D6" w:rsidP="00382911">
      <w:pPr>
        <w:spacing w:after="0" w:line="240" w:lineRule="auto"/>
      </w:pPr>
      <w:r>
        <w:separator/>
      </w:r>
    </w:p>
  </w:endnote>
  <w:endnote w:type="continuationSeparator" w:id="0">
    <w:p w14:paraId="005BC8CB" w14:textId="77777777" w:rsidR="007938D6" w:rsidRDefault="007938D6"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7FB91" w14:textId="77777777" w:rsidR="007938D6" w:rsidRDefault="007938D6" w:rsidP="00382911">
      <w:pPr>
        <w:spacing w:after="0" w:line="240" w:lineRule="auto"/>
      </w:pPr>
      <w:r>
        <w:separator/>
      </w:r>
    </w:p>
  </w:footnote>
  <w:footnote w:type="continuationSeparator" w:id="0">
    <w:p w14:paraId="33C69F3D" w14:textId="77777777" w:rsidR="007938D6" w:rsidRDefault="007938D6" w:rsidP="0038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242DB" w14:textId="77777777" w:rsidR="007055B0" w:rsidRPr="0076737D" w:rsidRDefault="007055B0" w:rsidP="007055B0">
    <w:pPr>
      <w:pStyle w:val="Heading3"/>
      <w:pBdr>
        <w:top w:val="none" w:sz="0" w:space="0" w:color="auto"/>
        <w:bottom w:val="none" w:sz="0" w:space="0" w:color="auto"/>
      </w:pBdr>
      <w:rPr>
        <w:rFonts w:asciiTheme="majorHAnsi" w:hAnsiTheme="majorHAnsi"/>
        <w:smallCaps w:val="0"/>
        <w:spacing w:val="10"/>
        <w:sz w:val="36"/>
        <w:szCs w:val="30"/>
      </w:rPr>
    </w:pPr>
    <w:r>
      <w:rPr>
        <w:rFonts w:asciiTheme="majorHAnsi" w:hAnsiTheme="majorHAnsi"/>
        <w:smallCaps w:val="0"/>
        <w:spacing w:val="10"/>
        <w:sz w:val="36"/>
        <w:szCs w:val="30"/>
      </w:rPr>
      <w:t>Edward “Woody” Davis, Jr.</w:t>
    </w:r>
  </w:p>
  <w:p w14:paraId="1B8B9AE9" w14:textId="77777777" w:rsidR="007055B0" w:rsidRDefault="007055B0" w:rsidP="007055B0">
    <w:pPr>
      <w:pBdr>
        <w:top w:val="single" w:sz="4" w:space="1" w:color="auto"/>
      </w:pBdr>
      <w:spacing w:after="0" w:line="240" w:lineRule="auto"/>
      <w:jc w:val="center"/>
      <w:rPr>
        <w:rFonts w:asciiTheme="minorHAnsi" w:eastAsia="MS Mincho" w:hAnsiTheme="minorHAnsi"/>
        <w:sz w:val="20"/>
        <w:szCs w:val="20"/>
      </w:rPr>
    </w:pPr>
    <w:r>
      <w:rPr>
        <w:rFonts w:asciiTheme="minorHAnsi" w:eastAsia="MS Mincho" w:hAnsiTheme="minorHAnsi"/>
        <w:sz w:val="20"/>
        <w:szCs w:val="20"/>
      </w:rPr>
      <w:t xml:space="preserve">1405 Woodcliff Avenue </w:t>
    </w:r>
    <w:r w:rsidRPr="00E87C19">
      <w:rPr>
        <w:rFonts w:asciiTheme="minorHAnsi" w:eastAsia="MS Mincho" w:hAnsiTheme="minorHAnsi"/>
        <w:sz w:val="20"/>
        <w:szCs w:val="20"/>
      </w:rPr>
      <w:t xml:space="preserve">| </w:t>
    </w:r>
    <w:r>
      <w:rPr>
        <w:rFonts w:asciiTheme="minorHAnsi" w:eastAsia="MS Mincho" w:hAnsiTheme="minorHAnsi"/>
        <w:sz w:val="20"/>
        <w:szCs w:val="20"/>
      </w:rPr>
      <w:t>Baltimore, MD 21228</w:t>
    </w:r>
    <w:r w:rsidRPr="00E145A2">
      <w:rPr>
        <w:rFonts w:asciiTheme="minorHAnsi" w:eastAsia="MS Mincho" w:hAnsiTheme="minorHAnsi"/>
        <w:sz w:val="20"/>
        <w:szCs w:val="20"/>
      </w:rPr>
      <w:t xml:space="preserve"> </w:t>
    </w:r>
    <w:r w:rsidRPr="00E87C19">
      <w:rPr>
        <w:rFonts w:asciiTheme="minorHAnsi" w:eastAsia="MS Mincho" w:hAnsiTheme="minorHAnsi"/>
        <w:sz w:val="20"/>
        <w:szCs w:val="20"/>
      </w:rPr>
      <w:t>|</w:t>
    </w:r>
    <w:r>
      <w:rPr>
        <w:rFonts w:asciiTheme="minorHAnsi" w:eastAsia="MS Mincho" w:hAnsiTheme="minorHAnsi"/>
        <w:sz w:val="20"/>
        <w:szCs w:val="20"/>
      </w:rPr>
      <w:t xml:space="preserve"> </w:t>
    </w:r>
    <w:r w:rsidRPr="00BE12CD">
      <w:rPr>
        <w:rFonts w:asciiTheme="minorHAnsi" w:eastAsia="MS Mincho" w:hAnsiTheme="minorHAnsi"/>
        <w:sz w:val="20"/>
        <w:szCs w:val="20"/>
      </w:rPr>
      <w:t>443-204-6825</w:t>
    </w:r>
    <w:r>
      <w:rPr>
        <w:rFonts w:asciiTheme="minorHAnsi" w:eastAsia="MS Mincho" w:hAnsiTheme="minorHAnsi"/>
        <w:sz w:val="20"/>
        <w:szCs w:val="20"/>
      </w:rPr>
      <w:t xml:space="preserve"> </w:t>
    </w:r>
    <w:r w:rsidRPr="00E87C19">
      <w:rPr>
        <w:rFonts w:asciiTheme="minorHAnsi" w:eastAsia="MS Mincho" w:hAnsiTheme="minorHAnsi"/>
        <w:sz w:val="20"/>
        <w:szCs w:val="20"/>
      </w:rPr>
      <w:t>|</w:t>
    </w:r>
    <w:r>
      <w:rPr>
        <w:rFonts w:asciiTheme="minorHAnsi" w:eastAsia="MS Mincho" w:hAnsiTheme="minorHAnsi"/>
        <w:sz w:val="20"/>
        <w:szCs w:val="20"/>
      </w:rPr>
      <w:t xml:space="preserve"> </w:t>
    </w:r>
    <w:r w:rsidRPr="003779AB">
      <w:rPr>
        <w:rFonts w:asciiTheme="minorHAnsi" w:eastAsia="MS Mincho" w:hAnsiTheme="minorHAnsi"/>
        <w:sz w:val="20"/>
        <w:szCs w:val="20"/>
      </w:rPr>
      <w:t>edward.davisjr.woody@gmail.com</w:t>
    </w:r>
  </w:p>
  <w:p w14:paraId="2AF89582" w14:textId="77777777" w:rsidR="00382911" w:rsidRPr="007055B0" w:rsidRDefault="00382911" w:rsidP="00C27547">
    <w:pPr>
      <w:pStyle w:val="Header"/>
      <w:rPr>
        <w:rFonts w:asciiTheme="minorHAnsi" w:hAnsiTheme="minorHAnsi" w:cstheme="minorHAnsi"/>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55EF3"/>
    <w:multiLevelType w:val="hybridMultilevel"/>
    <w:tmpl w:val="E74A9C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260999"/>
    <w:multiLevelType w:val="multilevel"/>
    <w:tmpl w:val="AB4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A764D91"/>
    <w:multiLevelType w:val="multilevel"/>
    <w:tmpl w:val="E00E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21F47"/>
    <w:multiLevelType w:val="multilevel"/>
    <w:tmpl w:val="35E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3376282"/>
    <w:multiLevelType w:val="hybridMultilevel"/>
    <w:tmpl w:val="DD96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0"/>
  </w:num>
  <w:num w:numId="5">
    <w:abstractNumId w:val="7"/>
  </w:num>
  <w:num w:numId="6">
    <w:abstractNumId w:val="12"/>
  </w:num>
  <w:num w:numId="7">
    <w:abstractNumId w:val="10"/>
  </w:num>
  <w:num w:numId="8">
    <w:abstractNumId w:val="5"/>
  </w:num>
  <w:num w:numId="9">
    <w:abstractNumId w:val="8"/>
  </w:num>
  <w:num w:numId="10">
    <w:abstractNumId w:val="3"/>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133CD"/>
    <w:rsid w:val="00044756"/>
    <w:rsid w:val="00057F2B"/>
    <w:rsid w:val="00075F81"/>
    <w:rsid w:val="00082DCB"/>
    <w:rsid w:val="000A0140"/>
    <w:rsid w:val="000A12AD"/>
    <w:rsid w:val="000E6CF5"/>
    <w:rsid w:val="001040C2"/>
    <w:rsid w:val="00104A1D"/>
    <w:rsid w:val="0011192C"/>
    <w:rsid w:val="00121653"/>
    <w:rsid w:val="001307F9"/>
    <w:rsid w:val="00137D90"/>
    <w:rsid w:val="00147536"/>
    <w:rsid w:val="00186AC9"/>
    <w:rsid w:val="001908F9"/>
    <w:rsid w:val="001B30B2"/>
    <w:rsid w:val="001C38FF"/>
    <w:rsid w:val="001D50A6"/>
    <w:rsid w:val="00215D13"/>
    <w:rsid w:val="00222DCC"/>
    <w:rsid w:val="00244FD4"/>
    <w:rsid w:val="002A4014"/>
    <w:rsid w:val="002E49DE"/>
    <w:rsid w:val="002E7BA4"/>
    <w:rsid w:val="00315944"/>
    <w:rsid w:val="003240A4"/>
    <w:rsid w:val="00343C22"/>
    <w:rsid w:val="003459A8"/>
    <w:rsid w:val="00354B05"/>
    <w:rsid w:val="00365909"/>
    <w:rsid w:val="003779AB"/>
    <w:rsid w:val="00382911"/>
    <w:rsid w:val="00386ACD"/>
    <w:rsid w:val="00393844"/>
    <w:rsid w:val="0039461B"/>
    <w:rsid w:val="003B42FD"/>
    <w:rsid w:val="003B67EE"/>
    <w:rsid w:val="003C027B"/>
    <w:rsid w:val="003D3689"/>
    <w:rsid w:val="003E5C4F"/>
    <w:rsid w:val="004001F4"/>
    <w:rsid w:val="00401FEE"/>
    <w:rsid w:val="00402498"/>
    <w:rsid w:val="00407FF7"/>
    <w:rsid w:val="00412682"/>
    <w:rsid w:val="00423532"/>
    <w:rsid w:val="00460DB6"/>
    <w:rsid w:val="00461444"/>
    <w:rsid w:val="00461BF0"/>
    <w:rsid w:val="00477694"/>
    <w:rsid w:val="00486C5D"/>
    <w:rsid w:val="004935B1"/>
    <w:rsid w:val="004A0591"/>
    <w:rsid w:val="004A4E8C"/>
    <w:rsid w:val="004B7497"/>
    <w:rsid w:val="004D01E8"/>
    <w:rsid w:val="004D3D13"/>
    <w:rsid w:val="004D4175"/>
    <w:rsid w:val="004E7D46"/>
    <w:rsid w:val="005029B8"/>
    <w:rsid w:val="00503121"/>
    <w:rsid w:val="0051069C"/>
    <w:rsid w:val="00527E9A"/>
    <w:rsid w:val="00553406"/>
    <w:rsid w:val="00573309"/>
    <w:rsid w:val="00576634"/>
    <w:rsid w:val="005B42B2"/>
    <w:rsid w:val="005C3EB1"/>
    <w:rsid w:val="005C60C8"/>
    <w:rsid w:val="005E47C1"/>
    <w:rsid w:val="005F66CA"/>
    <w:rsid w:val="00631782"/>
    <w:rsid w:val="0063225F"/>
    <w:rsid w:val="00661833"/>
    <w:rsid w:val="006650CF"/>
    <w:rsid w:val="00672081"/>
    <w:rsid w:val="00676A42"/>
    <w:rsid w:val="00697845"/>
    <w:rsid w:val="006A01BA"/>
    <w:rsid w:val="006F1086"/>
    <w:rsid w:val="0070150A"/>
    <w:rsid w:val="00703D50"/>
    <w:rsid w:val="007055B0"/>
    <w:rsid w:val="00712E3C"/>
    <w:rsid w:val="00721B11"/>
    <w:rsid w:val="00731AE1"/>
    <w:rsid w:val="00740486"/>
    <w:rsid w:val="00746EE3"/>
    <w:rsid w:val="00747CA9"/>
    <w:rsid w:val="0076737D"/>
    <w:rsid w:val="007938D6"/>
    <w:rsid w:val="007A74E5"/>
    <w:rsid w:val="007D079F"/>
    <w:rsid w:val="007D604B"/>
    <w:rsid w:val="007D75BB"/>
    <w:rsid w:val="007E0201"/>
    <w:rsid w:val="007F1669"/>
    <w:rsid w:val="008353DF"/>
    <w:rsid w:val="00840006"/>
    <w:rsid w:val="00840436"/>
    <w:rsid w:val="008D3C7B"/>
    <w:rsid w:val="00904037"/>
    <w:rsid w:val="00911F27"/>
    <w:rsid w:val="00920E33"/>
    <w:rsid w:val="0093080E"/>
    <w:rsid w:val="00935038"/>
    <w:rsid w:val="00937DCC"/>
    <w:rsid w:val="009464A3"/>
    <w:rsid w:val="0096459C"/>
    <w:rsid w:val="00986F2E"/>
    <w:rsid w:val="00990750"/>
    <w:rsid w:val="009908CB"/>
    <w:rsid w:val="009A1E36"/>
    <w:rsid w:val="009A2A39"/>
    <w:rsid w:val="009B0B79"/>
    <w:rsid w:val="00A06C09"/>
    <w:rsid w:val="00A1597D"/>
    <w:rsid w:val="00A20306"/>
    <w:rsid w:val="00A25A00"/>
    <w:rsid w:val="00A35A31"/>
    <w:rsid w:val="00A35DDD"/>
    <w:rsid w:val="00A37FCB"/>
    <w:rsid w:val="00A420FE"/>
    <w:rsid w:val="00A52037"/>
    <w:rsid w:val="00A543F0"/>
    <w:rsid w:val="00A55F80"/>
    <w:rsid w:val="00A62CA9"/>
    <w:rsid w:val="00A650A9"/>
    <w:rsid w:val="00A77EF6"/>
    <w:rsid w:val="00A85061"/>
    <w:rsid w:val="00AD21B7"/>
    <w:rsid w:val="00AD42E9"/>
    <w:rsid w:val="00B02C2B"/>
    <w:rsid w:val="00B0516D"/>
    <w:rsid w:val="00B35BFD"/>
    <w:rsid w:val="00B37CC4"/>
    <w:rsid w:val="00B47D2E"/>
    <w:rsid w:val="00B60934"/>
    <w:rsid w:val="00B71646"/>
    <w:rsid w:val="00B76F9D"/>
    <w:rsid w:val="00B817C2"/>
    <w:rsid w:val="00B83A54"/>
    <w:rsid w:val="00B90BD9"/>
    <w:rsid w:val="00BE12CD"/>
    <w:rsid w:val="00BE260F"/>
    <w:rsid w:val="00C218E6"/>
    <w:rsid w:val="00C24DDC"/>
    <w:rsid w:val="00C27547"/>
    <w:rsid w:val="00C350A9"/>
    <w:rsid w:val="00C366D8"/>
    <w:rsid w:val="00C82F77"/>
    <w:rsid w:val="00C87391"/>
    <w:rsid w:val="00CD2DB3"/>
    <w:rsid w:val="00CE7AA7"/>
    <w:rsid w:val="00CF169D"/>
    <w:rsid w:val="00CF291A"/>
    <w:rsid w:val="00D02395"/>
    <w:rsid w:val="00D16AA3"/>
    <w:rsid w:val="00D318CD"/>
    <w:rsid w:val="00D41108"/>
    <w:rsid w:val="00D4275D"/>
    <w:rsid w:val="00D45AD7"/>
    <w:rsid w:val="00D50FAA"/>
    <w:rsid w:val="00D6631E"/>
    <w:rsid w:val="00D7201C"/>
    <w:rsid w:val="00D829E1"/>
    <w:rsid w:val="00D8397A"/>
    <w:rsid w:val="00D909E7"/>
    <w:rsid w:val="00D93D42"/>
    <w:rsid w:val="00DA718F"/>
    <w:rsid w:val="00DE2F67"/>
    <w:rsid w:val="00DF1DEE"/>
    <w:rsid w:val="00E00530"/>
    <w:rsid w:val="00E145A2"/>
    <w:rsid w:val="00E208D7"/>
    <w:rsid w:val="00E22152"/>
    <w:rsid w:val="00E34C4D"/>
    <w:rsid w:val="00E43FEA"/>
    <w:rsid w:val="00E4725C"/>
    <w:rsid w:val="00E556D0"/>
    <w:rsid w:val="00E57C44"/>
    <w:rsid w:val="00E73543"/>
    <w:rsid w:val="00E77E67"/>
    <w:rsid w:val="00E82C10"/>
    <w:rsid w:val="00E84597"/>
    <w:rsid w:val="00E87C19"/>
    <w:rsid w:val="00EA046B"/>
    <w:rsid w:val="00EB0CA9"/>
    <w:rsid w:val="00EB2E8D"/>
    <w:rsid w:val="00EB4A6E"/>
    <w:rsid w:val="00F01194"/>
    <w:rsid w:val="00F10849"/>
    <w:rsid w:val="00F52E6C"/>
    <w:rsid w:val="00F53971"/>
    <w:rsid w:val="00F72683"/>
    <w:rsid w:val="00FA7745"/>
    <w:rsid w:val="00FA77C4"/>
    <w:rsid w:val="00FB7780"/>
    <w:rsid w:val="00FC0747"/>
    <w:rsid w:val="00FD35A5"/>
    <w:rsid w:val="00FF1789"/>
    <w:rsid w:val="00FF41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character" w:styleId="Hyperlink">
    <w:name w:val="Hyperlink"/>
    <w:basedOn w:val="DefaultParagraphFont"/>
    <w:uiPriority w:val="99"/>
    <w:unhideWhenUsed/>
    <w:rsid w:val="00A35DDD"/>
    <w:rPr>
      <w:color w:val="0000FF" w:themeColor="hyperlink"/>
      <w:u w:val="single"/>
    </w:rPr>
  </w:style>
  <w:style w:type="character" w:styleId="UnresolvedMention">
    <w:name w:val="Unresolved Mention"/>
    <w:basedOn w:val="DefaultParagraphFont"/>
    <w:uiPriority w:val="99"/>
    <w:semiHidden/>
    <w:unhideWhenUsed/>
    <w:rsid w:val="00A35DDD"/>
    <w:rPr>
      <w:color w:val="605E5C"/>
      <w:shd w:val="clear" w:color="auto" w:fill="E1DFDD"/>
    </w:rPr>
  </w:style>
  <w:style w:type="paragraph" w:styleId="ListParagraph">
    <w:name w:val="List Paragraph"/>
    <w:basedOn w:val="Normal"/>
    <w:uiPriority w:val="34"/>
    <w:qFormat/>
    <w:rsid w:val="00A20306"/>
    <w:pPr>
      <w:ind w:left="720"/>
      <w:contextualSpacing/>
    </w:pPr>
  </w:style>
  <w:style w:type="character" w:styleId="CommentReference">
    <w:name w:val="annotation reference"/>
    <w:basedOn w:val="DefaultParagraphFont"/>
    <w:uiPriority w:val="99"/>
    <w:semiHidden/>
    <w:unhideWhenUsed/>
    <w:rsid w:val="00C366D8"/>
    <w:rPr>
      <w:sz w:val="16"/>
      <w:szCs w:val="16"/>
    </w:rPr>
  </w:style>
  <w:style w:type="paragraph" w:styleId="CommentText">
    <w:name w:val="annotation text"/>
    <w:basedOn w:val="Normal"/>
    <w:link w:val="CommentTextChar"/>
    <w:uiPriority w:val="99"/>
    <w:semiHidden/>
    <w:unhideWhenUsed/>
    <w:rsid w:val="00C366D8"/>
    <w:pPr>
      <w:spacing w:line="240" w:lineRule="auto"/>
    </w:pPr>
    <w:rPr>
      <w:sz w:val="20"/>
      <w:szCs w:val="20"/>
    </w:rPr>
  </w:style>
  <w:style w:type="character" w:customStyle="1" w:styleId="CommentTextChar">
    <w:name w:val="Comment Text Char"/>
    <w:basedOn w:val="DefaultParagraphFont"/>
    <w:link w:val="CommentText"/>
    <w:uiPriority w:val="99"/>
    <w:semiHidden/>
    <w:rsid w:val="00C366D8"/>
  </w:style>
  <w:style w:type="paragraph" w:styleId="CommentSubject">
    <w:name w:val="annotation subject"/>
    <w:basedOn w:val="CommentText"/>
    <w:next w:val="CommentText"/>
    <w:link w:val="CommentSubjectChar"/>
    <w:uiPriority w:val="99"/>
    <w:semiHidden/>
    <w:unhideWhenUsed/>
    <w:rsid w:val="00C366D8"/>
    <w:rPr>
      <w:b/>
      <w:bCs/>
    </w:rPr>
  </w:style>
  <w:style w:type="character" w:customStyle="1" w:styleId="CommentSubjectChar">
    <w:name w:val="Comment Subject Char"/>
    <w:basedOn w:val="CommentTextChar"/>
    <w:link w:val="CommentSubject"/>
    <w:uiPriority w:val="99"/>
    <w:semiHidden/>
    <w:rsid w:val="00C36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313825">
      <w:bodyDiv w:val="1"/>
      <w:marLeft w:val="0"/>
      <w:marRight w:val="0"/>
      <w:marTop w:val="0"/>
      <w:marBottom w:val="0"/>
      <w:divBdr>
        <w:top w:val="none" w:sz="0" w:space="0" w:color="auto"/>
        <w:left w:val="none" w:sz="0" w:space="0" w:color="auto"/>
        <w:bottom w:val="none" w:sz="0" w:space="0" w:color="auto"/>
        <w:right w:val="none" w:sz="0" w:space="0" w:color="auto"/>
      </w:divBdr>
    </w:div>
    <w:div w:id="166235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A241C-3963-44D4-9580-CA7282C0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Edward Davis's Standard Resume</vt:lpstr>
    </vt:vector>
  </TitlesOfParts>
  <Manager/>
  <Company/>
  <LinksUpToDate>false</LinksUpToDate>
  <CharactersWithSpaces>16889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 Davis's Standard Resume</dc:title>
  <dc:creator/>
  <cp:lastModifiedBy/>
  <cp:revision>1</cp:revision>
  <dcterms:created xsi:type="dcterms:W3CDTF">2019-03-29T01:57:00Z</dcterms:created>
  <dcterms:modified xsi:type="dcterms:W3CDTF">2019-03-29T01:57:00Z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prfo5se-v1</vt:lpwstr>
  </property>
  <property fmtid="{D5CDD505-2E9C-101B-9397-08002B2CF9AE}" pid="3" name="tal_id">
    <vt:lpwstr>7ed14535ecda56282cabb9a74fa124ab</vt:lpwstr>
  </property>
</Properties>
</file>