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EDEFF8" w14:textId="4A68E7A7" w:rsidR="00B26110" w:rsidRPr="006921F4" w:rsidRDefault="00BA6196" w:rsidP="00B26110">
      <w:pPr>
        <w:jc w:val="center"/>
        <w:rPr>
          <w:rFonts w:asciiTheme="minorHAnsi" w:hAnsiTheme="minorHAnsi"/>
          <w:b/>
          <w:sz w:val="42"/>
        </w:rPr>
      </w:pPr>
      <w:r w:rsidRPr="006921F4">
        <w:rPr>
          <w:rFonts w:asciiTheme="minorHAnsi" w:hAnsiTheme="minorHAnsi"/>
          <w:b/>
          <w:sz w:val="42"/>
        </w:rPr>
        <w:t>Ashley Franco</w:t>
      </w:r>
    </w:p>
    <w:p w14:paraId="4BEA52E0" w14:textId="69C73414" w:rsidR="00B26110" w:rsidRPr="006921F4" w:rsidRDefault="00BA6196" w:rsidP="0067541B">
      <w:pPr>
        <w:jc w:val="center"/>
        <w:rPr>
          <w:rFonts w:asciiTheme="minorHAnsi" w:hAnsiTheme="minorHAnsi"/>
          <w:sz w:val="22"/>
        </w:rPr>
      </w:pPr>
      <w:r w:rsidRPr="006921F4">
        <w:rPr>
          <w:rFonts w:asciiTheme="minorHAnsi" w:hAnsiTheme="minorHAnsi"/>
          <w:sz w:val="22"/>
        </w:rPr>
        <w:t>North Miami, Florida 33181</w:t>
      </w:r>
    </w:p>
    <w:p w14:paraId="28BF74FA" w14:textId="2E6B4153" w:rsidR="00B26110" w:rsidRPr="002C23B8" w:rsidRDefault="000171C5" w:rsidP="00B31CD4">
      <w:pPr>
        <w:contextualSpacing/>
        <w:jc w:val="center"/>
        <w:rPr>
          <w:rFonts w:asciiTheme="minorHAnsi" w:hAnsiTheme="minorHAnsi"/>
          <w:sz w:val="22"/>
        </w:rPr>
      </w:pPr>
      <w:r>
        <w:rPr>
          <w:rFonts w:asciiTheme="minorHAnsi" w:hAnsiTheme="minorHAnsi"/>
          <w:sz w:val="22"/>
        </w:rPr>
        <w:t>a</w:t>
      </w:r>
      <w:r w:rsidR="00BA6196" w:rsidRPr="006921F4">
        <w:rPr>
          <w:rFonts w:asciiTheme="minorHAnsi" w:hAnsiTheme="minorHAnsi"/>
          <w:sz w:val="22"/>
        </w:rPr>
        <w:t>shleyfranc</w:t>
      </w:r>
      <w:r w:rsidR="00BA6196" w:rsidRPr="002C23B8">
        <w:rPr>
          <w:rFonts w:asciiTheme="minorHAnsi" w:hAnsiTheme="minorHAnsi"/>
          <w:sz w:val="22"/>
        </w:rPr>
        <w:t>o3173@gmail.com</w:t>
      </w:r>
      <w:r w:rsidR="00B26110" w:rsidRPr="002C23B8">
        <w:rPr>
          <w:rFonts w:asciiTheme="minorHAnsi" w:hAnsiTheme="minorHAnsi"/>
          <w:sz w:val="22"/>
        </w:rPr>
        <w:t xml:space="preserve"> </w:t>
      </w:r>
      <w:r w:rsidR="00B26110" w:rsidRPr="002C23B8">
        <w:rPr>
          <w:rFonts w:asciiTheme="minorHAnsi" w:hAnsiTheme="minorHAnsi"/>
          <w:sz w:val="22"/>
        </w:rPr>
        <w:sym w:font="Wingdings" w:char="F0A0"/>
      </w:r>
      <w:r w:rsidR="00B26110" w:rsidRPr="002C23B8">
        <w:rPr>
          <w:rFonts w:asciiTheme="minorHAnsi" w:hAnsiTheme="minorHAnsi"/>
          <w:sz w:val="22"/>
        </w:rPr>
        <w:t xml:space="preserve"> </w:t>
      </w:r>
      <w:r w:rsidR="00BA6196" w:rsidRPr="002C23B8">
        <w:rPr>
          <w:rFonts w:asciiTheme="minorHAnsi" w:hAnsiTheme="minorHAnsi"/>
          <w:sz w:val="22"/>
        </w:rPr>
        <w:t>789.231.9483</w:t>
      </w:r>
      <w:r w:rsidR="00B26110" w:rsidRPr="002C23B8">
        <w:rPr>
          <w:rFonts w:asciiTheme="minorHAnsi" w:hAnsiTheme="minorHAnsi"/>
          <w:sz w:val="22"/>
        </w:rPr>
        <w:t xml:space="preserve"> (c)</w:t>
      </w:r>
    </w:p>
    <w:p w14:paraId="4C567619" w14:textId="2BFD75CC" w:rsidR="002C23B8" w:rsidRPr="002C23B8" w:rsidRDefault="002C23B8" w:rsidP="002C23B8">
      <w:pPr>
        <w:contextualSpacing/>
        <w:jc w:val="center"/>
        <w:rPr>
          <w:rFonts w:asciiTheme="minorHAnsi" w:hAnsiTheme="minorHAnsi"/>
          <w:sz w:val="22"/>
          <w:u w:val="single"/>
        </w:rPr>
      </w:pPr>
      <w:r w:rsidRPr="002C23B8">
        <w:rPr>
          <w:u w:val="single"/>
        </w:rPr>
        <w:t>https://</w:t>
      </w:r>
      <w:hyperlink r:id="rId8" w:history="1">
        <w:r w:rsidR="00B31CD4" w:rsidRPr="002C23B8">
          <w:rPr>
            <w:rStyle w:val="Hyperlink"/>
            <w:rFonts w:asciiTheme="minorHAnsi" w:hAnsiTheme="minorHAnsi"/>
            <w:color w:val="auto"/>
            <w:sz w:val="22"/>
          </w:rPr>
          <w:t>linkedin.com/in/ashley-franco-8ab850a5</w:t>
        </w:r>
      </w:hyperlink>
      <w:bookmarkStart w:id="0" w:name="_GoBack"/>
      <w:bookmarkEnd w:id="0"/>
    </w:p>
    <w:p w14:paraId="53F774A9" w14:textId="07EEEB2E" w:rsidR="00B26110" w:rsidRPr="006921F4" w:rsidRDefault="00BA6196" w:rsidP="007B5944">
      <w:pPr>
        <w:pBdr>
          <w:top w:val="single" w:sz="12" w:space="10" w:color="auto"/>
        </w:pBdr>
        <w:spacing w:before="360"/>
        <w:jc w:val="center"/>
        <w:rPr>
          <w:rFonts w:asciiTheme="minorHAnsi" w:hAnsiTheme="minorHAnsi"/>
          <w:b/>
          <w:sz w:val="26"/>
          <w:szCs w:val="26"/>
        </w:rPr>
      </w:pPr>
      <w:r w:rsidRPr="006921F4">
        <w:rPr>
          <w:rFonts w:asciiTheme="minorHAnsi" w:hAnsiTheme="minorHAnsi"/>
          <w:b/>
          <w:sz w:val="26"/>
          <w:szCs w:val="26"/>
        </w:rPr>
        <w:t>Experienced Human Resources Manager</w:t>
      </w:r>
    </w:p>
    <w:p w14:paraId="4B56EA91" w14:textId="4E03FC50" w:rsidR="00B26110" w:rsidRPr="006921F4" w:rsidRDefault="00493407" w:rsidP="00B26110">
      <w:pPr>
        <w:spacing w:before="120"/>
        <w:jc w:val="both"/>
        <w:rPr>
          <w:rFonts w:asciiTheme="minorHAnsi" w:hAnsiTheme="minorHAnsi"/>
          <w:sz w:val="21"/>
          <w:szCs w:val="21"/>
        </w:rPr>
      </w:pPr>
      <w:r w:rsidRPr="006921F4">
        <w:rPr>
          <w:rFonts w:asciiTheme="minorHAnsi" w:hAnsiTheme="minorHAnsi"/>
          <w:sz w:val="21"/>
          <w:szCs w:val="21"/>
        </w:rPr>
        <w:t>Exceptionally trained and results-oriented Human Resources professional with more than nine years of progressive experience leading and directing diverse enterprise operations. Accomplished team leader with expertise in workforce planning, recruitment and retention, employee relations, and compensation administration.</w:t>
      </w:r>
      <w:r w:rsidRPr="006921F4">
        <w:rPr>
          <w:rFonts w:asciiTheme="minorHAnsi" w:hAnsiTheme="minorHAnsi"/>
          <w:szCs w:val="20"/>
        </w:rPr>
        <w:t xml:space="preserve"> </w:t>
      </w:r>
      <w:r w:rsidR="00967CAA" w:rsidRPr="006921F4">
        <w:rPr>
          <w:rFonts w:asciiTheme="minorHAnsi" w:hAnsiTheme="minorHAnsi"/>
          <w:sz w:val="21"/>
          <w:szCs w:val="21"/>
        </w:rPr>
        <w:t>Proven results with top level companies; ability to forge strong business partnerships, provide cost effective</w:t>
      </w:r>
      <w:r w:rsidR="006921F4" w:rsidRPr="006921F4">
        <w:rPr>
          <w:rFonts w:asciiTheme="minorHAnsi" w:hAnsiTheme="minorHAnsi"/>
          <w:sz w:val="21"/>
          <w:szCs w:val="21"/>
        </w:rPr>
        <w:t>,</w:t>
      </w:r>
      <w:r w:rsidR="00967CAA" w:rsidRPr="006921F4">
        <w:rPr>
          <w:rFonts w:asciiTheme="minorHAnsi" w:hAnsiTheme="minorHAnsi"/>
          <w:sz w:val="21"/>
          <w:szCs w:val="21"/>
        </w:rPr>
        <w:t xml:space="preserve"> cutting edge solutions to optimize employee and business performance.  D</w:t>
      </w:r>
      <w:r w:rsidR="002D3A86" w:rsidRPr="006921F4">
        <w:rPr>
          <w:rFonts w:asciiTheme="minorHAnsi" w:hAnsiTheme="minorHAnsi"/>
          <w:sz w:val="21"/>
          <w:szCs w:val="21"/>
        </w:rPr>
        <w:t>emonstrated technical proficiencies in Microsoft Office Suite, ShiftPlanning, ADP Payroll, IRAS, SOAR, KIS, eCR, SurveyMonkey, E-Verify, New Hire Reporting, DCF website and more.</w:t>
      </w:r>
      <w:r w:rsidR="00967CAA" w:rsidRPr="006921F4">
        <w:rPr>
          <w:rFonts w:asciiTheme="minorHAnsi" w:hAnsiTheme="minorHAnsi"/>
          <w:sz w:val="21"/>
          <w:szCs w:val="21"/>
        </w:rPr>
        <w:t xml:space="preserve"> </w:t>
      </w:r>
      <w:r w:rsidR="00967CAA" w:rsidRPr="006921F4">
        <w:rPr>
          <w:rFonts w:asciiTheme="minorHAnsi" w:hAnsiTheme="minorHAnsi"/>
          <w:b/>
          <w:i/>
          <w:sz w:val="21"/>
          <w:szCs w:val="21"/>
        </w:rPr>
        <w:t>Proven expertise in:</w:t>
      </w:r>
    </w:p>
    <w:p w14:paraId="60718AE6" w14:textId="77777777" w:rsidR="00B26110" w:rsidRPr="006921F4" w:rsidRDefault="00B26110" w:rsidP="00B26110">
      <w:pPr>
        <w:jc w:val="both"/>
        <w:rPr>
          <w:rFonts w:asciiTheme="minorHAnsi" w:hAnsiTheme="minorHAnsi"/>
          <w:sz w:val="21"/>
          <w:szCs w:val="21"/>
        </w:rPr>
      </w:pPr>
    </w:p>
    <w:tbl>
      <w:tblPr>
        <w:tblW w:w="8820" w:type="dxa"/>
        <w:jc w:val="center"/>
        <w:tblLook w:val="01E0" w:firstRow="1" w:lastRow="1" w:firstColumn="1" w:lastColumn="1" w:noHBand="0" w:noVBand="0"/>
      </w:tblPr>
      <w:tblGrid>
        <w:gridCol w:w="4072"/>
        <w:gridCol w:w="4748"/>
      </w:tblGrid>
      <w:tr w:rsidR="00B26110" w:rsidRPr="006921F4" w14:paraId="517B1DC3" w14:textId="77777777" w:rsidTr="0090010C">
        <w:trPr>
          <w:trHeight w:val="20"/>
          <w:jc w:val="center"/>
        </w:trPr>
        <w:tc>
          <w:tcPr>
            <w:tcW w:w="4072" w:type="dxa"/>
          </w:tcPr>
          <w:p w14:paraId="24ACFDD5" w14:textId="77777777" w:rsidR="00082FE4" w:rsidRPr="006921F4" w:rsidRDefault="00082FE4" w:rsidP="00082FE4">
            <w:pPr>
              <w:numPr>
                <w:ilvl w:val="0"/>
                <w:numId w:val="8"/>
              </w:numPr>
              <w:spacing w:before="20"/>
              <w:jc w:val="both"/>
              <w:rPr>
                <w:rFonts w:asciiTheme="minorHAnsi" w:hAnsiTheme="minorHAnsi"/>
                <w:sz w:val="21"/>
                <w:szCs w:val="21"/>
              </w:rPr>
            </w:pPr>
            <w:r w:rsidRPr="006921F4">
              <w:rPr>
                <w:rFonts w:asciiTheme="minorHAnsi" w:hAnsiTheme="minorHAnsi"/>
                <w:sz w:val="21"/>
                <w:szCs w:val="21"/>
              </w:rPr>
              <w:t>Employee Recruitment &amp; Retention</w:t>
            </w:r>
          </w:p>
          <w:p w14:paraId="06FD1177" w14:textId="102F5DDF" w:rsidR="00B26110" w:rsidRPr="006921F4" w:rsidRDefault="00082FE4" w:rsidP="0066384A">
            <w:pPr>
              <w:numPr>
                <w:ilvl w:val="0"/>
                <w:numId w:val="8"/>
              </w:numPr>
              <w:spacing w:before="20"/>
              <w:jc w:val="both"/>
              <w:rPr>
                <w:rFonts w:asciiTheme="minorHAnsi" w:hAnsiTheme="minorHAnsi" w:cs="Arial"/>
                <w:sz w:val="21"/>
                <w:szCs w:val="21"/>
              </w:rPr>
            </w:pPr>
            <w:r w:rsidRPr="006921F4">
              <w:rPr>
                <w:rFonts w:asciiTheme="minorHAnsi" w:hAnsiTheme="minorHAnsi"/>
                <w:sz w:val="21"/>
                <w:szCs w:val="21"/>
              </w:rPr>
              <w:t>Organizational Strategic Planning</w:t>
            </w:r>
          </w:p>
          <w:p w14:paraId="3593BCE6" w14:textId="271B8A4B" w:rsidR="008A6785" w:rsidRPr="006921F4" w:rsidRDefault="00082FE4" w:rsidP="0066384A">
            <w:pPr>
              <w:numPr>
                <w:ilvl w:val="0"/>
                <w:numId w:val="8"/>
              </w:numPr>
              <w:spacing w:before="20"/>
              <w:jc w:val="both"/>
              <w:rPr>
                <w:rFonts w:asciiTheme="minorHAnsi" w:hAnsiTheme="minorHAnsi" w:cs="Arial"/>
                <w:sz w:val="21"/>
                <w:szCs w:val="21"/>
              </w:rPr>
            </w:pPr>
            <w:r w:rsidRPr="006921F4">
              <w:rPr>
                <w:rFonts w:asciiTheme="minorHAnsi" w:hAnsiTheme="minorHAnsi"/>
                <w:sz w:val="21"/>
                <w:szCs w:val="21"/>
              </w:rPr>
              <w:t>Process Improvements &amp; Optimization</w:t>
            </w:r>
          </w:p>
        </w:tc>
        <w:tc>
          <w:tcPr>
            <w:tcW w:w="4748" w:type="dxa"/>
          </w:tcPr>
          <w:p w14:paraId="7FC2A602" w14:textId="111A0C18" w:rsidR="00B26110" w:rsidRPr="006921F4" w:rsidRDefault="002D3A86" w:rsidP="0066384A">
            <w:pPr>
              <w:numPr>
                <w:ilvl w:val="0"/>
                <w:numId w:val="8"/>
              </w:numPr>
              <w:spacing w:before="40"/>
              <w:jc w:val="both"/>
              <w:rPr>
                <w:rFonts w:asciiTheme="minorHAnsi" w:hAnsiTheme="minorHAnsi"/>
                <w:sz w:val="21"/>
                <w:szCs w:val="21"/>
              </w:rPr>
            </w:pPr>
            <w:r w:rsidRPr="006921F4">
              <w:rPr>
                <w:rFonts w:asciiTheme="minorHAnsi" w:hAnsiTheme="minorHAnsi"/>
                <w:sz w:val="21"/>
                <w:szCs w:val="21"/>
              </w:rPr>
              <w:t>State &amp; Federal Labor Laws &amp; Regulations</w:t>
            </w:r>
          </w:p>
          <w:p w14:paraId="69678E7D" w14:textId="214C82E7" w:rsidR="00B26110" w:rsidRPr="006921F4" w:rsidRDefault="00082FE4" w:rsidP="0066384A">
            <w:pPr>
              <w:numPr>
                <w:ilvl w:val="0"/>
                <w:numId w:val="8"/>
              </w:numPr>
              <w:spacing w:before="20"/>
              <w:jc w:val="both"/>
              <w:rPr>
                <w:rFonts w:asciiTheme="minorHAnsi" w:hAnsiTheme="minorHAnsi"/>
                <w:sz w:val="21"/>
                <w:szCs w:val="21"/>
              </w:rPr>
            </w:pPr>
            <w:r w:rsidRPr="006921F4">
              <w:rPr>
                <w:rFonts w:asciiTheme="minorHAnsi" w:hAnsiTheme="minorHAnsi"/>
                <w:sz w:val="21"/>
                <w:szCs w:val="21"/>
              </w:rPr>
              <w:t>Quality Assurance &amp; Control</w:t>
            </w:r>
          </w:p>
          <w:p w14:paraId="44D243AD" w14:textId="7EC1277A" w:rsidR="008A6785" w:rsidRPr="006921F4" w:rsidRDefault="00203DB9" w:rsidP="0066384A">
            <w:pPr>
              <w:numPr>
                <w:ilvl w:val="0"/>
                <w:numId w:val="8"/>
              </w:numPr>
              <w:spacing w:before="20"/>
              <w:jc w:val="both"/>
              <w:rPr>
                <w:rFonts w:asciiTheme="minorHAnsi" w:hAnsiTheme="minorHAnsi"/>
                <w:sz w:val="21"/>
                <w:szCs w:val="21"/>
              </w:rPr>
            </w:pPr>
            <w:r>
              <w:rPr>
                <w:rFonts w:asciiTheme="minorHAnsi" w:hAnsiTheme="minorHAnsi"/>
                <w:sz w:val="21"/>
                <w:szCs w:val="21"/>
              </w:rPr>
              <w:t>Notary Public State of Florida</w:t>
            </w:r>
            <w:r w:rsidR="00082FE4" w:rsidRPr="006921F4">
              <w:rPr>
                <w:rFonts w:asciiTheme="minorHAnsi" w:hAnsiTheme="minorHAnsi"/>
                <w:sz w:val="21"/>
                <w:szCs w:val="21"/>
              </w:rPr>
              <w:t xml:space="preserve"> </w:t>
            </w:r>
          </w:p>
        </w:tc>
      </w:tr>
    </w:tbl>
    <w:p w14:paraId="7B319A7A" w14:textId="77777777" w:rsidR="003A4DFF" w:rsidRPr="006921F4" w:rsidRDefault="003A4DFF" w:rsidP="003A4DFF">
      <w:pPr>
        <w:rPr>
          <w:rFonts w:asciiTheme="minorHAnsi" w:hAnsiTheme="minorHAnsi"/>
          <w:sz w:val="30"/>
          <w:szCs w:val="22"/>
        </w:rPr>
      </w:pPr>
    </w:p>
    <w:p w14:paraId="390035F4" w14:textId="77777777" w:rsidR="00B26110" w:rsidRPr="006921F4" w:rsidRDefault="00B26110" w:rsidP="003A4DFF">
      <w:pPr>
        <w:pBdr>
          <w:top w:val="single" w:sz="12" w:space="10" w:color="auto"/>
        </w:pBdr>
        <w:spacing w:after="120"/>
        <w:jc w:val="center"/>
        <w:rPr>
          <w:rFonts w:asciiTheme="minorHAnsi" w:hAnsiTheme="minorHAnsi"/>
          <w:b/>
          <w:sz w:val="26"/>
          <w:szCs w:val="26"/>
        </w:rPr>
      </w:pPr>
      <w:r w:rsidRPr="006921F4">
        <w:rPr>
          <w:rFonts w:asciiTheme="minorHAnsi" w:hAnsiTheme="minorHAnsi"/>
          <w:b/>
          <w:sz w:val="26"/>
          <w:szCs w:val="26"/>
        </w:rPr>
        <w:t>Professional Experience</w:t>
      </w:r>
    </w:p>
    <w:p w14:paraId="5822A064" w14:textId="0C25F914" w:rsidR="00B26110" w:rsidRPr="006921F4" w:rsidRDefault="008629AE" w:rsidP="00215BAE">
      <w:pPr>
        <w:spacing w:before="240"/>
        <w:rPr>
          <w:rFonts w:asciiTheme="minorHAnsi" w:hAnsiTheme="minorHAnsi"/>
          <w:sz w:val="21"/>
          <w:szCs w:val="21"/>
        </w:rPr>
      </w:pPr>
      <w:r w:rsidRPr="006921F4">
        <w:rPr>
          <w:rFonts w:asciiTheme="minorHAnsi" w:hAnsiTheme="minorHAnsi"/>
          <w:sz w:val="21"/>
          <w:szCs w:val="21"/>
        </w:rPr>
        <w:t>Better Way of Miami, Inc.</w:t>
      </w:r>
      <w:r w:rsidR="00B26110" w:rsidRPr="006921F4">
        <w:rPr>
          <w:rFonts w:asciiTheme="minorHAnsi" w:hAnsiTheme="minorHAnsi"/>
          <w:sz w:val="21"/>
          <w:szCs w:val="21"/>
        </w:rPr>
        <w:t xml:space="preserve">, </w:t>
      </w:r>
      <w:r w:rsidRPr="006921F4">
        <w:rPr>
          <w:rFonts w:asciiTheme="minorHAnsi" w:hAnsiTheme="minorHAnsi"/>
          <w:sz w:val="21"/>
          <w:szCs w:val="21"/>
        </w:rPr>
        <w:t>Miami, Florida</w:t>
      </w:r>
    </w:p>
    <w:p w14:paraId="436FF27F" w14:textId="12F9D834" w:rsidR="00B26110" w:rsidRPr="009176F8" w:rsidRDefault="008629AE" w:rsidP="00C36842">
      <w:pPr>
        <w:spacing w:before="80"/>
        <w:rPr>
          <w:rFonts w:asciiTheme="minorHAnsi" w:hAnsiTheme="minorHAnsi"/>
          <w:b/>
          <w:sz w:val="21"/>
          <w:szCs w:val="21"/>
        </w:rPr>
      </w:pPr>
      <w:r w:rsidRPr="006921F4">
        <w:rPr>
          <w:rFonts w:asciiTheme="minorHAnsi" w:hAnsiTheme="minorHAnsi"/>
          <w:b/>
          <w:sz w:val="21"/>
          <w:szCs w:val="21"/>
        </w:rPr>
        <w:t>Human Resources Director/Compliance Officer</w:t>
      </w:r>
      <w:r w:rsidR="00A42940" w:rsidRPr="006921F4">
        <w:rPr>
          <w:rFonts w:asciiTheme="minorHAnsi" w:hAnsiTheme="minorHAnsi"/>
          <w:sz w:val="21"/>
          <w:szCs w:val="21"/>
        </w:rPr>
        <w:t xml:space="preserve">, </w:t>
      </w:r>
      <w:r w:rsidRPr="006921F4">
        <w:rPr>
          <w:rFonts w:asciiTheme="minorHAnsi" w:hAnsiTheme="minorHAnsi"/>
          <w:sz w:val="21"/>
          <w:szCs w:val="21"/>
        </w:rPr>
        <w:t>12/2013</w:t>
      </w:r>
      <w:r w:rsidR="00A42940" w:rsidRPr="006921F4">
        <w:rPr>
          <w:rFonts w:asciiTheme="minorHAnsi" w:hAnsiTheme="minorHAnsi"/>
          <w:sz w:val="21"/>
          <w:szCs w:val="21"/>
        </w:rPr>
        <w:t>–Present</w:t>
      </w:r>
      <w:r w:rsidR="00B26110" w:rsidRPr="002D3A86">
        <w:rPr>
          <w:rFonts w:asciiTheme="minorHAnsi" w:hAnsiTheme="minorHAnsi"/>
          <w:b/>
          <w:sz w:val="21"/>
          <w:szCs w:val="21"/>
        </w:rPr>
        <w:t xml:space="preserve"> </w:t>
      </w:r>
    </w:p>
    <w:p w14:paraId="38B6C7A1" w14:textId="7B3CCDA8" w:rsidR="001F3B0F" w:rsidRPr="009176F8" w:rsidRDefault="00DA0072" w:rsidP="00C36842">
      <w:pPr>
        <w:spacing w:before="80"/>
        <w:jc w:val="both"/>
        <w:rPr>
          <w:rFonts w:asciiTheme="minorHAnsi" w:hAnsiTheme="minorHAnsi"/>
          <w:sz w:val="21"/>
          <w:szCs w:val="21"/>
        </w:rPr>
      </w:pPr>
      <w:r w:rsidRPr="009176F8">
        <w:rPr>
          <w:rFonts w:asciiTheme="minorHAnsi" w:hAnsiTheme="minorHAnsi"/>
          <w:sz w:val="21"/>
          <w:szCs w:val="21"/>
        </w:rPr>
        <w:t xml:space="preserve">Direct the full scope of human resources initiatives for </w:t>
      </w:r>
      <w:r w:rsidR="00FE321B" w:rsidRPr="009176F8">
        <w:rPr>
          <w:rFonts w:asciiTheme="minorHAnsi" w:hAnsiTheme="minorHAnsi"/>
          <w:sz w:val="21"/>
          <w:szCs w:val="21"/>
        </w:rPr>
        <w:t xml:space="preserve">up to 85 </w:t>
      </w:r>
      <w:r w:rsidRPr="009176F8">
        <w:rPr>
          <w:rFonts w:asciiTheme="minorHAnsi" w:hAnsiTheme="minorHAnsi"/>
          <w:sz w:val="21"/>
          <w:szCs w:val="21"/>
        </w:rPr>
        <w:t xml:space="preserve">employees including recruitment, onboarding and training, </w:t>
      </w:r>
      <w:r w:rsidR="00357144" w:rsidRPr="009176F8">
        <w:rPr>
          <w:rFonts w:asciiTheme="minorHAnsi" w:hAnsiTheme="minorHAnsi"/>
          <w:sz w:val="21"/>
          <w:szCs w:val="21"/>
        </w:rPr>
        <w:t xml:space="preserve">credentialing, </w:t>
      </w:r>
      <w:r w:rsidRPr="009176F8">
        <w:rPr>
          <w:rFonts w:asciiTheme="minorHAnsi" w:hAnsiTheme="minorHAnsi"/>
          <w:sz w:val="21"/>
          <w:szCs w:val="21"/>
        </w:rPr>
        <w:t xml:space="preserve">and terminations.  Oversee the development, implementation, interpretation, and revision of agency wide policies and procedures. Collate records and assist organizational leaders in the generation of contracts, grants, and legal documentation. Administer and maintain accurate records of all staff training requirements and activities. Serve as Incident Coordinator for IRAS to document critical agency incidents. Instrumental in maintaining CARF accreditation through the </w:t>
      </w:r>
      <w:r w:rsidR="00FF7E0D" w:rsidRPr="009176F8">
        <w:rPr>
          <w:rFonts w:asciiTheme="minorHAnsi" w:hAnsiTheme="minorHAnsi"/>
          <w:sz w:val="21"/>
          <w:szCs w:val="21"/>
        </w:rPr>
        <w:t>implementation and adherence to the higher quality standards set forth by CARF</w:t>
      </w:r>
      <w:r w:rsidRPr="009176F8">
        <w:rPr>
          <w:rFonts w:asciiTheme="minorHAnsi" w:hAnsiTheme="minorHAnsi"/>
          <w:sz w:val="21"/>
          <w:szCs w:val="21"/>
        </w:rPr>
        <w:t>.</w:t>
      </w:r>
    </w:p>
    <w:p w14:paraId="67844881" w14:textId="2C45A882" w:rsidR="00EB457C" w:rsidRDefault="002D3A86" w:rsidP="002D3A86">
      <w:pPr>
        <w:numPr>
          <w:ilvl w:val="0"/>
          <w:numId w:val="6"/>
        </w:numPr>
        <w:tabs>
          <w:tab w:val="clear" w:pos="576"/>
          <w:tab w:val="num" w:pos="540"/>
        </w:tabs>
        <w:spacing w:before="80"/>
        <w:ind w:left="540" w:hanging="270"/>
        <w:rPr>
          <w:rFonts w:asciiTheme="minorHAnsi" w:hAnsiTheme="minorHAnsi"/>
          <w:sz w:val="21"/>
          <w:szCs w:val="21"/>
        </w:rPr>
      </w:pPr>
      <w:r w:rsidRPr="006921F4">
        <w:rPr>
          <w:rFonts w:asciiTheme="minorHAnsi" w:hAnsiTheme="minorHAnsi"/>
          <w:sz w:val="21"/>
          <w:szCs w:val="21"/>
        </w:rPr>
        <w:t xml:space="preserve">Spearheaded the implementation and utilization of </w:t>
      </w:r>
      <w:proofErr w:type="spellStart"/>
      <w:r w:rsidRPr="006921F4">
        <w:rPr>
          <w:rFonts w:asciiTheme="minorHAnsi" w:hAnsiTheme="minorHAnsi"/>
          <w:sz w:val="21"/>
          <w:szCs w:val="21"/>
        </w:rPr>
        <w:t>ShiftingPlanning</w:t>
      </w:r>
      <w:proofErr w:type="spellEnd"/>
      <w:r w:rsidRPr="006921F4">
        <w:rPr>
          <w:rFonts w:asciiTheme="minorHAnsi" w:hAnsiTheme="minorHAnsi"/>
          <w:sz w:val="21"/>
          <w:szCs w:val="21"/>
        </w:rPr>
        <w:t>/Humanity</w:t>
      </w:r>
      <w:r w:rsidR="009176F8">
        <w:rPr>
          <w:rFonts w:asciiTheme="minorHAnsi" w:hAnsiTheme="minorHAnsi"/>
          <w:sz w:val="21"/>
          <w:szCs w:val="21"/>
        </w:rPr>
        <w:t>; as a result this system has reduced unnecessary upgrade expenditures and greatly improved timekeeping accuracy.</w:t>
      </w:r>
    </w:p>
    <w:p w14:paraId="5F787AB9" w14:textId="392C32EF" w:rsidR="00C80D7F" w:rsidRDefault="00C80D7F" w:rsidP="002D3A86">
      <w:pPr>
        <w:numPr>
          <w:ilvl w:val="0"/>
          <w:numId w:val="6"/>
        </w:numPr>
        <w:tabs>
          <w:tab w:val="clear" w:pos="576"/>
          <w:tab w:val="num" w:pos="540"/>
        </w:tabs>
        <w:spacing w:before="80"/>
        <w:ind w:left="540" w:hanging="270"/>
        <w:rPr>
          <w:rFonts w:asciiTheme="minorHAnsi" w:hAnsiTheme="minorHAnsi"/>
          <w:sz w:val="21"/>
          <w:szCs w:val="21"/>
        </w:rPr>
      </w:pPr>
      <w:r w:rsidRPr="006921F4">
        <w:rPr>
          <w:rFonts w:asciiTheme="minorHAnsi" w:hAnsiTheme="minorHAnsi"/>
          <w:sz w:val="21"/>
          <w:szCs w:val="21"/>
        </w:rPr>
        <w:t>Co-Chair monthly Boar</w:t>
      </w:r>
      <w:r w:rsidR="009176F8">
        <w:rPr>
          <w:rFonts w:asciiTheme="minorHAnsi" w:hAnsiTheme="minorHAnsi"/>
          <w:sz w:val="21"/>
          <w:szCs w:val="21"/>
        </w:rPr>
        <w:t>d of Director’s and Continuous</w:t>
      </w:r>
      <w:r w:rsidRPr="006921F4">
        <w:rPr>
          <w:rFonts w:asciiTheme="minorHAnsi" w:hAnsiTheme="minorHAnsi"/>
          <w:sz w:val="21"/>
          <w:szCs w:val="21"/>
        </w:rPr>
        <w:t xml:space="preserve"> Quality Assurance meetings</w:t>
      </w:r>
      <w:r w:rsidR="009176F8">
        <w:rPr>
          <w:rFonts w:asciiTheme="minorHAnsi" w:hAnsiTheme="minorHAnsi"/>
          <w:sz w:val="21"/>
          <w:szCs w:val="21"/>
        </w:rPr>
        <w:t>; collate, analyze and present data trends and troubleshoot enterprise challenges to improve client retention.</w:t>
      </w:r>
      <w:r>
        <w:rPr>
          <w:rFonts w:asciiTheme="minorHAnsi" w:hAnsiTheme="minorHAnsi"/>
          <w:sz w:val="21"/>
          <w:szCs w:val="21"/>
        </w:rPr>
        <w:t xml:space="preserve"> </w:t>
      </w:r>
    </w:p>
    <w:p w14:paraId="52F35631" w14:textId="1DC650B3" w:rsidR="00FF7E0D" w:rsidRPr="009176F8" w:rsidRDefault="00FF7E0D" w:rsidP="002D3A86">
      <w:pPr>
        <w:numPr>
          <w:ilvl w:val="0"/>
          <w:numId w:val="6"/>
        </w:numPr>
        <w:tabs>
          <w:tab w:val="clear" w:pos="576"/>
          <w:tab w:val="num" w:pos="540"/>
        </w:tabs>
        <w:spacing w:before="80"/>
        <w:ind w:left="540" w:hanging="270"/>
        <w:rPr>
          <w:rFonts w:asciiTheme="minorHAnsi" w:hAnsiTheme="minorHAnsi"/>
          <w:sz w:val="21"/>
          <w:szCs w:val="21"/>
        </w:rPr>
      </w:pPr>
      <w:r w:rsidRPr="009176F8">
        <w:rPr>
          <w:rFonts w:asciiTheme="minorHAnsi" w:hAnsiTheme="minorHAnsi"/>
          <w:sz w:val="21"/>
          <w:szCs w:val="21"/>
        </w:rPr>
        <w:t>Converted all personnel files and sensitive documentation to a digital format, securely stored on our protected server.</w:t>
      </w:r>
    </w:p>
    <w:p w14:paraId="58DE5BB9" w14:textId="7702D45B" w:rsidR="00B26110" w:rsidRPr="006921F4" w:rsidRDefault="008629AE" w:rsidP="003A4DFF">
      <w:pPr>
        <w:spacing w:before="360"/>
        <w:rPr>
          <w:rFonts w:asciiTheme="minorHAnsi" w:hAnsiTheme="minorHAnsi"/>
          <w:sz w:val="21"/>
          <w:szCs w:val="21"/>
        </w:rPr>
      </w:pPr>
      <w:r w:rsidRPr="006921F4">
        <w:rPr>
          <w:rFonts w:asciiTheme="minorHAnsi" w:hAnsiTheme="minorHAnsi"/>
          <w:sz w:val="21"/>
          <w:szCs w:val="21"/>
        </w:rPr>
        <w:t>Centurion Secu</w:t>
      </w:r>
      <w:r w:rsidR="006D19F6">
        <w:rPr>
          <w:rFonts w:asciiTheme="minorHAnsi" w:hAnsiTheme="minorHAnsi"/>
          <w:sz w:val="21"/>
          <w:szCs w:val="21"/>
        </w:rPr>
        <w:t>r</w:t>
      </w:r>
      <w:r w:rsidRPr="006921F4">
        <w:rPr>
          <w:rFonts w:asciiTheme="minorHAnsi" w:hAnsiTheme="minorHAnsi"/>
          <w:sz w:val="21"/>
          <w:szCs w:val="21"/>
        </w:rPr>
        <w:t xml:space="preserve">ity Group, </w:t>
      </w:r>
      <w:proofErr w:type="gramStart"/>
      <w:r w:rsidRPr="006921F4">
        <w:rPr>
          <w:rFonts w:asciiTheme="minorHAnsi" w:hAnsiTheme="minorHAnsi"/>
          <w:sz w:val="21"/>
          <w:szCs w:val="21"/>
        </w:rPr>
        <w:t>LLC.</w:t>
      </w:r>
      <w:r w:rsidR="00B26110" w:rsidRPr="006921F4">
        <w:rPr>
          <w:rFonts w:asciiTheme="minorHAnsi" w:hAnsiTheme="minorHAnsi"/>
          <w:sz w:val="21"/>
          <w:szCs w:val="21"/>
        </w:rPr>
        <w:t>,</w:t>
      </w:r>
      <w:proofErr w:type="gramEnd"/>
      <w:r w:rsidR="00B26110" w:rsidRPr="006921F4">
        <w:rPr>
          <w:rFonts w:asciiTheme="minorHAnsi" w:hAnsiTheme="minorHAnsi"/>
          <w:sz w:val="21"/>
          <w:szCs w:val="21"/>
        </w:rPr>
        <w:t xml:space="preserve"> </w:t>
      </w:r>
      <w:r w:rsidRPr="006921F4">
        <w:rPr>
          <w:rFonts w:asciiTheme="minorHAnsi" w:hAnsiTheme="minorHAnsi"/>
          <w:sz w:val="21"/>
          <w:szCs w:val="21"/>
        </w:rPr>
        <w:t>Miami, Florida</w:t>
      </w:r>
    </w:p>
    <w:p w14:paraId="6571A065" w14:textId="13199FD9" w:rsidR="00B26110" w:rsidRPr="006921F4" w:rsidRDefault="008629AE" w:rsidP="00C36842">
      <w:pPr>
        <w:spacing w:before="80"/>
        <w:rPr>
          <w:rFonts w:asciiTheme="minorHAnsi" w:hAnsiTheme="minorHAnsi"/>
          <w:b/>
          <w:sz w:val="21"/>
          <w:szCs w:val="21"/>
        </w:rPr>
      </w:pPr>
      <w:r w:rsidRPr="006921F4">
        <w:rPr>
          <w:rFonts w:asciiTheme="minorHAnsi" w:hAnsiTheme="minorHAnsi"/>
          <w:b/>
          <w:sz w:val="21"/>
          <w:szCs w:val="21"/>
        </w:rPr>
        <w:t>Administrator/Human Resources Director</w:t>
      </w:r>
      <w:r w:rsidR="00A42940" w:rsidRPr="006921F4">
        <w:rPr>
          <w:rFonts w:asciiTheme="minorHAnsi" w:hAnsiTheme="minorHAnsi"/>
          <w:sz w:val="21"/>
          <w:szCs w:val="21"/>
        </w:rPr>
        <w:t xml:space="preserve">, </w:t>
      </w:r>
      <w:r w:rsidRPr="006921F4">
        <w:rPr>
          <w:rFonts w:asciiTheme="minorHAnsi" w:hAnsiTheme="minorHAnsi"/>
          <w:sz w:val="21"/>
          <w:szCs w:val="21"/>
        </w:rPr>
        <w:t xml:space="preserve">12/2012 – 11/2013 </w:t>
      </w:r>
    </w:p>
    <w:p w14:paraId="53233AE0" w14:textId="195CE21B" w:rsidR="00B26110" w:rsidRDefault="008335C1" w:rsidP="00C36842">
      <w:pPr>
        <w:spacing w:before="80"/>
        <w:jc w:val="both"/>
        <w:rPr>
          <w:rFonts w:asciiTheme="minorHAnsi" w:hAnsiTheme="minorHAnsi"/>
          <w:sz w:val="21"/>
          <w:szCs w:val="21"/>
        </w:rPr>
      </w:pPr>
      <w:r w:rsidRPr="006921F4">
        <w:rPr>
          <w:rFonts w:asciiTheme="minorHAnsi" w:hAnsiTheme="minorHAnsi"/>
          <w:sz w:val="21"/>
          <w:szCs w:val="21"/>
        </w:rPr>
        <w:t xml:space="preserve">Executed all human resources processes with an astute awareness for effective and efficient operations. Streamlined organizational documentation processes by implementing, maintaining, and securing virtual filing systems. Developed an Employee Handbook and new hire documentation and training; administered onboarding strategies to quickly assimilate employees to the organization. Executed all operations associated with payroll, scheduling, and credentialing with a keen emphasis on meeting performance measures to achieve </w:t>
      </w:r>
      <w:r w:rsidRPr="009176F8">
        <w:rPr>
          <w:rFonts w:asciiTheme="minorHAnsi" w:hAnsiTheme="minorHAnsi"/>
          <w:sz w:val="21"/>
          <w:szCs w:val="21"/>
        </w:rPr>
        <w:t xml:space="preserve">enterprise objectives. Orchestrated companywide functions to </w:t>
      </w:r>
      <w:r w:rsidR="00074B21" w:rsidRPr="009176F8">
        <w:rPr>
          <w:rFonts w:asciiTheme="minorHAnsi" w:hAnsiTheme="minorHAnsi"/>
          <w:sz w:val="21"/>
          <w:szCs w:val="21"/>
        </w:rPr>
        <w:t xml:space="preserve">train the staff to </w:t>
      </w:r>
      <w:r w:rsidR="00D72877" w:rsidRPr="009176F8">
        <w:rPr>
          <w:rFonts w:asciiTheme="minorHAnsi" w:hAnsiTheme="minorHAnsi"/>
          <w:sz w:val="21"/>
          <w:szCs w:val="21"/>
        </w:rPr>
        <w:t>improve job performance</w:t>
      </w:r>
      <w:r w:rsidR="00074B21" w:rsidRPr="009176F8">
        <w:rPr>
          <w:rFonts w:asciiTheme="minorHAnsi" w:hAnsiTheme="minorHAnsi"/>
          <w:sz w:val="21"/>
          <w:szCs w:val="21"/>
        </w:rPr>
        <w:t>, inform of new procedures regarding timekeeping</w:t>
      </w:r>
      <w:r w:rsidR="009176F8" w:rsidRPr="009176F8">
        <w:rPr>
          <w:rFonts w:asciiTheme="minorHAnsi" w:hAnsiTheme="minorHAnsi"/>
          <w:sz w:val="21"/>
          <w:szCs w:val="21"/>
        </w:rPr>
        <w:t xml:space="preserve"> and office policies. Attained valuable feedback from </w:t>
      </w:r>
      <w:r w:rsidR="00D72877" w:rsidRPr="009176F8">
        <w:rPr>
          <w:rFonts w:asciiTheme="minorHAnsi" w:hAnsiTheme="minorHAnsi"/>
          <w:sz w:val="21"/>
          <w:szCs w:val="21"/>
        </w:rPr>
        <w:t xml:space="preserve">staff </w:t>
      </w:r>
      <w:r w:rsidR="009176F8" w:rsidRPr="009176F8">
        <w:rPr>
          <w:rFonts w:asciiTheme="minorHAnsi" w:hAnsiTheme="minorHAnsi"/>
          <w:sz w:val="21"/>
          <w:szCs w:val="21"/>
        </w:rPr>
        <w:t xml:space="preserve">members </w:t>
      </w:r>
      <w:r w:rsidR="00D72877" w:rsidRPr="009176F8">
        <w:rPr>
          <w:rFonts w:asciiTheme="minorHAnsi" w:hAnsiTheme="minorHAnsi"/>
          <w:sz w:val="21"/>
          <w:szCs w:val="21"/>
        </w:rPr>
        <w:t>to help improve employee/customer relations</w:t>
      </w:r>
      <w:r w:rsidR="009176F8">
        <w:rPr>
          <w:rFonts w:asciiTheme="minorHAnsi" w:hAnsiTheme="minorHAnsi"/>
          <w:sz w:val="21"/>
          <w:szCs w:val="21"/>
        </w:rPr>
        <w:t>.</w:t>
      </w:r>
    </w:p>
    <w:p w14:paraId="1B5AEFD7" w14:textId="7D5140E8" w:rsidR="009176F8" w:rsidRPr="009176F8" w:rsidRDefault="009176F8" w:rsidP="009176F8">
      <w:pPr>
        <w:pStyle w:val="ListParagraph"/>
        <w:numPr>
          <w:ilvl w:val="0"/>
          <w:numId w:val="10"/>
        </w:numPr>
        <w:spacing w:before="80"/>
        <w:ind w:left="630"/>
        <w:jc w:val="both"/>
        <w:rPr>
          <w:rFonts w:asciiTheme="minorHAnsi" w:hAnsiTheme="minorHAnsi"/>
          <w:sz w:val="21"/>
          <w:szCs w:val="21"/>
        </w:rPr>
      </w:pPr>
      <w:r>
        <w:rPr>
          <w:rFonts w:asciiTheme="minorHAnsi" w:hAnsiTheme="minorHAnsi"/>
          <w:sz w:val="21"/>
          <w:szCs w:val="21"/>
        </w:rPr>
        <w:t>Fully executed the launch of this startup enterprise; managed the full scope of operations including human resources functions, financial management (invoicing/billing, accounts payable and receivable), supervised field based employees, and provided administrative oversight for all day-to-day operations to ensure effective, efficient delivery of services.</w:t>
      </w:r>
    </w:p>
    <w:p w14:paraId="31EE0A40" w14:textId="15E0F875" w:rsidR="00B26110" w:rsidRPr="009D6D26" w:rsidRDefault="008629AE" w:rsidP="00C36842">
      <w:pPr>
        <w:spacing w:before="360"/>
        <w:rPr>
          <w:rFonts w:asciiTheme="minorHAnsi" w:hAnsiTheme="minorHAnsi"/>
          <w:sz w:val="21"/>
          <w:szCs w:val="21"/>
        </w:rPr>
      </w:pPr>
      <w:r w:rsidRPr="009D6D26">
        <w:rPr>
          <w:rFonts w:asciiTheme="minorHAnsi" w:hAnsiTheme="minorHAnsi"/>
          <w:sz w:val="21"/>
          <w:szCs w:val="21"/>
        </w:rPr>
        <w:lastRenderedPageBreak/>
        <w:t>Airborne Security &amp; Protective Services</w:t>
      </w:r>
      <w:r w:rsidR="00B26110" w:rsidRPr="009D6D26">
        <w:rPr>
          <w:rFonts w:asciiTheme="minorHAnsi" w:hAnsiTheme="minorHAnsi"/>
          <w:sz w:val="21"/>
          <w:szCs w:val="21"/>
        </w:rPr>
        <w:t xml:space="preserve">, </w:t>
      </w:r>
      <w:r w:rsidRPr="009D6D26">
        <w:rPr>
          <w:rFonts w:asciiTheme="minorHAnsi" w:hAnsiTheme="minorHAnsi"/>
          <w:sz w:val="21"/>
          <w:szCs w:val="21"/>
        </w:rPr>
        <w:t>Hollywood, Florida</w:t>
      </w:r>
    </w:p>
    <w:p w14:paraId="140BF7F8" w14:textId="5214BA90" w:rsidR="00B26110" w:rsidRPr="009D6D26" w:rsidRDefault="008629AE" w:rsidP="00C36842">
      <w:pPr>
        <w:spacing w:before="80"/>
        <w:rPr>
          <w:rFonts w:asciiTheme="minorHAnsi" w:hAnsiTheme="minorHAnsi"/>
          <w:b/>
          <w:sz w:val="21"/>
          <w:szCs w:val="21"/>
        </w:rPr>
      </w:pPr>
      <w:r w:rsidRPr="009D6D26">
        <w:rPr>
          <w:rFonts w:asciiTheme="minorHAnsi" w:hAnsiTheme="minorHAnsi"/>
          <w:b/>
          <w:sz w:val="21"/>
          <w:szCs w:val="21"/>
        </w:rPr>
        <w:t>Human Resources/Payroll Manager</w:t>
      </w:r>
      <w:r w:rsidR="00A42940" w:rsidRPr="009D6D26">
        <w:rPr>
          <w:rFonts w:asciiTheme="minorHAnsi" w:hAnsiTheme="minorHAnsi"/>
          <w:sz w:val="21"/>
          <w:szCs w:val="21"/>
        </w:rPr>
        <w:t xml:space="preserve">, </w:t>
      </w:r>
      <w:r w:rsidRPr="009D6D26">
        <w:rPr>
          <w:rFonts w:asciiTheme="minorHAnsi" w:hAnsiTheme="minorHAnsi"/>
          <w:sz w:val="21"/>
          <w:szCs w:val="21"/>
        </w:rPr>
        <w:t>11/2011 – 12/2012</w:t>
      </w:r>
    </w:p>
    <w:p w14:paraId="2A3499D8" w14:textId="1E91BA59" w:rsidR="00B26110" w:rsidRPr="00D854D9" w:rsidRDefault="00F21BFA" w:rsidP="00C36842">
      <w:pPr>
        <w:spacing w:before="80"/>
        <w:jc w:val="both"/>
        <w:rPr>
          <w:rFonts w:asciiTheme="minorHAnsi" w:hAnsiTheme="minorHAnsi"/>
          <w:sz w:val="21"/>
          <w:szCs w:val="21"/>
        </w:rPr>
      </w:pPr>
      <w:r w:rsidRPr="009D6D26">
        <w:rPr>
          <w:rFonts w:asciiTheme="minorHAnsi" w:hAnsiTheme="minorHAnsi"/>
          <w:sz w:val="21"/>
          <w:szCs w:val="21"/>
        </w:rPr>
        <w:t xml:space="preserve">Administered broad scope of human resources functions with an emphasis on optimizing personnel and enterprise performance. Strategically </w:t>
      </w:r>
      <w:r w:rsidRPr="009176F8">
        <w:rPr>
          <w:rFonts w:asciiTheme="minorHAnsi" w:hAnsiTheme="minorHAnsi"/>
          <w:sz w:val="21"/>
          <w:szCs w:val="21"/>
        </w:rPr>
        <w:t xml:space="preserve">managed and guided operations for </w:t>
      </w:r>
      <w:r w:rsidR="00D72877" w:rsidRPr="009176F8">
        <w:rPr>
          <w:rFonts w:asciiTheme="minorHAnsi" w:hAnsiTheme="minorHAnsi"/>
          <w:sz w:val="21"/>
          <w:szCs w:val="21"/>
        </w:rPr>
        <w:t xml:space="preserve">150 </w:t>
      </w:r>
      <w:r w:rsidRPr="009176F8">
        <w:rPr>
          <w:rFonts w:asciiTheme="minorHAnsi" w:hAnsiTheme="minorHAnsi"/>
          <w:sz w:val="21"/>
          <w:szCs w:val="21"/>
        </w:rPr>
        <w:t xml:space="preserve">employees including the administration of payroll processing and resolutions to ensure timely delivery of funds to employees. Launched systems and processes to accurately and safely maintain proprietary documents. Executed companywide events for up to </w:t>
      </w:r>
      <w:r w:rsidR="00D72877" w:rsidRPr="009176F8">
        <w:rPr>
          <w:rFonts w:asciiTheme="minorHAnsi" w:hAnsiTheme="minorHAnsi"/>
          <w:sz w:val="21"/>
          <w:szCs w:val="21"/>
        </w:rPr>
        <w:t xml:space="preserve">150 </w:t>
      </w:r>
      <w:r w:rsidRPr="009176F8">
        <w:rPr>
          <w:rFonts w:asciiTheme="minorHAnsi" w:hAnsiTheme="minorHAnsi"/>
          <w:sz w:val="21"/>
          <w:szCs w:val="21"/>
        </w:rPr>
        <w:t>employees</w:t>
      </w:r>
      <w:r w:rsidR="009176F8" w:rsidRPr="009176F8">
        <w:rPr>
          <w:rFonts w:asciiTheme="minorHAnsi" w:hAnsiTheme="minorHAnsi"/>
          <w:sz w:val="21"/>
          <w:szCs w:val="21"/>
        </w:rPr>
        <w:t xml:space="preserve"> to facilitate ongoing professional development </w:t>
      </w:r>
      <w:r w:rsidR="009176F8" w:rsidRPr="00D854D9">
        <w:rPr>
          <w:rFonts w:asciiTheme="minorHAnsi" w:hAnsiTheme="minorHAnsi"/>
          <w:sz w:val="21"/>
          <w:szCs w:val="21"/>
        </w:rPr>
        <w:t>improving organizational practices and employee/customer relations. Provided prompt, professional dispatch to resolve employee coverage concerns in order to maintain seamless delivery of services to customers and clients. Served as Compliance Officer to identify compliance issues and immediately remedy them.</w:t>
      </w:r>
    </w:p>
    <w:p w14:paraId="2C7386DA" w14:textId="46AE835B" w:rsidR="00D854D9" w:rsidRPr="00D854D9" w:rsidRDefault="00D854D9" w:rsidP="00C36842">
      <w:pPr>
        <w:numPr>
          <w:ilvl w:val="0"/>
          <w:numId w:val="6"/>
        </w:numPr>
        <w:tabs>
          <w:tab w:val="clear" w:pos="576"/>
          <w:tab w:val="num" w:pos="540"/>
        </w:tabs>
        <w:spacing w:before="80"/>
        <w:ind w:left="540" w:hanging="270"/>
        <w:rPr>
          <w:rFonts w:asciiTheme="minorHAnsi" w:hAnsiTheme="minorHAnsi"/>
          <w:sz w:val="21"/>
          <w:szCs w:val="21"/>
        </w:rPr>
      </w:pPr>
      <w:r w:rsidRPr="00D854D9">
        <w:rPr>
          <w:rFonts w:asciiTheme="minorHAnsi" w:hAnsiTheme="minorHAnsi"/>
          <w:sz w:val="21"/>
          <w:szCs w:val="21"/>
        </w:rPr>
        <w:t xml:space="preserve">Project managed large scale events including the 2012 takeover of The </w:t>
      </w:r>
      <w:proofErr w:type="spellStart"/>
      <w:r w:rsidRPr="00D854D9">
        <w:rPr>
          <w:rFonts w:asciiTheme="minorHAnsi" w:hAnsiTheme="minorHAnsi"/>
          <w:sz w:val="21"/>
          <w:szCs w:val="21"/>
        </w:rPr>
        <w:t>Setai</w:t>
      </w:r>
      <w:proofErr w:type="spellEnd"/>
      <w:r w:rsidRPr="00D854D9">
        <w:rPr>
          <w:rFonts w:asciiTheme="minorHAnsi" w:hAnsiTheme="minorHAnsi"/>
          <w:sz w:val="21"/>
          <w:szCs w:val="21"/>
        </w:rPr>
        <w:t xml:space="preserve"> Hotel on Miami Beach from corporate management and returning control to the owner.</w:t>
      </w:r>
    </w:p>
    <w:p w14:paraId="4F5F29A6" w14:textId="0BBDB6BA" w:rsidR="00B26110" w:rsidRPr="009D6D26" w:rsidRDefault="00D854D9" w:rsidP="00C36842">
      <w:pPr>
        <w:spacing w:before="360"/>
        <w:rPr>
          <w:rFonts w:asciiTheme="minorHAnsi" w:hAnsiTheme="minorHAnsi"/>
          <w:sz w:val="21"/>
          <w:szCs w:val="21"/>
        </w:rPr>
      </w:pPr>
      <w:r>
        <w:rPr>
          <w:rFonts w:asciiTheme="minorHAnsi" w:hAnsiTheme="minorHAnsi"/>
          <w:sz w:val="21"/>
          <w:szCs w:val="21"/>
        </w:rPr>
        <w:t>K</w:t>
      </w:r>
      <w:r w:rsidR="008629AE" w:rsidRPr="009D6D26">
        <w:rPr>
          <w:rFonts w:asciiTheme="minorHAnsi" w:hAnsiTheme="minorHAnsi"/>
          <w:sz w:val="21"/>
          <w:szCs w:val="21"/>
        </w:rPr>
        <w:t>ent Security</w:t>
      </w:r>
      <w:r w:rsidR="00B26110" w:rsidRPr="009D6D26">
        <w:rPr>
          <w:rFonts w:asciiTheme="minorHAnsi" w:hAnsiTheme="minorHAnsi"/>
          <w:sz w:val="21"/>
          <w:szCs w:val="21"/>
        </w:rPr>
        <w:t xml:space="preserve">, </w:t>
      </w:r>
      <w:r w:rsidR="008629AE" w:rsidRPr="009D6D26">
        <w:rPr>
          <w:rFonts w:asciiTheme="minorHAnsi" w:hAnsiTheme="minorHAnsi"/>
          <w:sz w:val="21"/>
          <w:szCs w:val="21"/>
        </w:rPr>
        <w:t>Palm Beach, Florida</w:t>
      </w:r>
    </w:p>
    <w:p w14:paraId="10CD99E7" w14:textId="3B62557B" w:rsidR="00B26110" w:rsidRPr="009D6D26" w:rsidRDefault="008629AE" w:rsidP="00C36842">
      <w:pPr>
        <w:spacing w:before="80"/>
        <w:rPr>
          <w:rFonts w:asciiTheme="minorHAnsi" w:hAnsiTheme="minorHAnsi"/>
          <w:b/>
          <w:sz w:val="21"/>
          <w:szCs w:val="21"/>
        </w:rPr>
      </w:pPr>
      <w:r w:rsidRPr="009D6D26">
        <w:rPr>
          <w:rFonts w:asciiTheme="minorHAnsi" w:hAnsiTheme="minorHAnsi"/>
          <w:b/>
          <w:sz w:val="21"/>
          <w:szCs w:val="21"/>
        </w:rPr>
        <w:t>Human Resources Manager</w:t>
      </w:r>
      <w:r w:rsidR="00A42940" w:rsidRPr="009D6D26">
        <w:rPr>
          <w:rFonts w:asciiTheme="minorHAnsi" w:hAnsiTheme="minorHAnsi"/>
          <w:sz w:val="21"/>
          <w:szCs w:val="21"/>
        </w:rPr>
        <w:t xml:space="preserve">, </w:t>
      </w:r>
      <w:r w:rsidRPr="009D6D26">
        <w:rPr>
          <w:rFonts w:asciiTheme="minorHAnsi" w:hAnsiTheme="minorHAnsi"/>
          <w:sz w:val="21"/>
          <w:szCs w:val="21"/>
        </w:rPr>
        <w:t>2/2010 – 12/2010</w:t>
      </w:r>
    </w:p>
    <w:p w14:paraId="3A95E92B" w14:textId="163280CE" w:rsidR="00B26110" w:rsidRPr="00483373" w:rsidRDefault="00BC05B7" w:rsidP="00BC05B7">
      <w:pPr>
        <w:pStyle w:val="CommentText"/>
        <w:rPr>
          <w:sz w:val="21"/>
          <w:szCs w:val="21"/>
        </w:rPr>
      </w:pPr>
      <w:r w:rsidRPr="009D6D26">
        <w:rPr>
          <w:rFonts w:cs="Book Antiqua"/>
          <w:iCs/>
          <w:color w:val="000000"/>
          <w:sz w:val="21"/>
          <w:szCs w:val="21"/>
        </w:rPr>
        <w:t xml:space="preserve">Managed initiatives associated with hiring, training, compensation and benefits, credentialing and </w:t>
      </w:r>
      <w:r w:rsidRPr="00D70712">
        <w:rPr>
          <w:rFonts w:cs="Book Antiqua"/>
          <w:iCs/>
          <w:color w:val="000000"/>
          <w:sz w:val="21"/>
          <w:szCs w:val="21"/>
        </w:rPr>
        <w:t>off</w:t>
      </w:r>
      <w:r w:rsidR="00D854D9">
        <w:rPr>
          <w:rFonts w:cs="Book Antiqua"/>
          <w:iCs/>
          <w:color w:val="000000"/>
          <w:sz w:val="21"/>
          <w:szCs w:val="21"/>
        </w:rPr>
        <w:t>-</w:t>
      </w:r>
      <w:r w:rsidRPr="00D70712">
        <w:rPr>
          <w:rFonts w:cs="Book Antiqua"/>
          <w:iCs/>
          <w:color w:val="000000"/>
          <w:sz w:val="21"/>
          <w:szCs w:val="21"/>
        </w:rPr>
        <w:t>boarding</w:t>
      </w:r>
      <w:r w:rsidR="00A1244F" w:rsidRPr="00D70712">
        <w:rPr>
          <w:rFonts w:cs="Book Antiqua"/>
          <w:iCs/>
          <w:color w:val="000000"/>
          <w:sz w:val="21"/>
          <w:szCs w:val="21"/>
        </w:rPr>
        <w:t xml:space="preserve"> for over 600 </w:t>
      </w:r>
      <w:r w:rsidR="00A1244F" w:rsidRPr="00483373">
        <w:rPr>
          <w:rFonts w:cs="Book Antiqua"/>
          <w:iCs/>
          <w:color w:val="000000"/>
          <w:sz w:val="21"/>
          <w:szCs w:val="21"/>
        </w:rPr>
        <w:t>employees</w:t>
      </w:r>
      <w:r w:rsidRPr="00483373">
        <w:rPr>
          <w:rFonts w:cs="Book Antiqua"/>
          <w:iCs/>
          <w:color w:val="000000"/>
          <w:sz w:val="21"/>
          <w:szCs w:val="21"/>
        </w:rPr>
        <w:t xml:space="preserve">. </w:t>
      </w:r>
      <w:r w:rsidRPr="00483373">
        <w:rPr>
          <w:sz w:val="21"/>
          <w:szCs w:val="21"/>
        </w:rPr>
        <w:t xml:space="preserve">Maintained accurate inventory counts to ensure adequate availability of uniforms and supplies to conduct daily business. </w:t>
      </w:r>
      <w:r w:rsidRPr="00483373">
        <w:rPr>
          <w:rFonts w:cs="Arial"/>
          <w:color w:val="181717"/>
          <w:sz w:val="21"/>
          <w:szCs w:val="21"/>
          <w:shd w:val="clear" w:color="auto" w:fill="FFFFFF"/>
        </w:rPr>
        <w:t>Troubleshooted payroll concerns to ensure timely resolution and payment to employees. Served as Office Manager in the absence of other enterprise leadership.</w:t>
      </w:r>
    </w:p>
    <w:p w14:paraId="241EDD95" w14:textId="302A9805" w:rsidR="00B26110" w:rsidRPr="00483373" w:rsidRDefault="00D70712" w:rsidP="00C36842">
      <w:pPr>
        <w:numPr>
          <w:ilvl w:val="0"/>
          <w:numId w:val="6"/>
        </w:numPr>
        <w:tabs>
          <w:tab w:val="clear" w:pos="576"/>
          <w:tab w:val="num" w:pos="540"/>
        </w:tabs>
        <w:spacing w:before="80"/>
        <w:ind w:left="540" w:hanging="270"/>
        <w:rPr>
          <w:rFonts w:asciiTheme="minorHAnsi" w:hAnsiTheme="minorHAnsi"/>
          <w:sz w:val="21"/>
          <w:szCs w:val="21"/>
        </w:rPr>
      </w:pPr>
      <w:r w:rsidRPr="00483373">
        <w:rPr>
          <w:rFonts w:asciiTheme="minorHAnsi" w:hAnsiTheme="minorHAnsi"/>
          <w:sz w:val="21"/>
          <w:szCs w:val="21"/>
        </w:rPr>
        <w:t xml:space="preserve">Reverse previous trends and practices negatively impacting employee and company performance; acquired exceptional proficiency in managing, allocating, and effectively utilizing human resources to execute </w:t>
      </w:r>
      <w:r w:rsidR="00483373" w:rsidRPr="00483373">
        <w:rPr>
          <w:rFonts w:asciiTheme="minorHAnsi" w:hAnsiTheme="minorHAnsi"/>
          <w:sz w:val="21"/>
          <w:szCs w:val="21"/>
        </w:rPr>
        <w:t>high-performance operations.</w:t>
      </w:r>
    </w:p>
    <w:p w14:paraId="74E5A786" w14:textId="4BED58FB" w:rsidR="008629AE" w:rsidRPr="002D3A86" w:rsidRDefault="008629AE" w:rsidP="008629AE">
      <w:pPr>
        <w:spacing w:before="80"/>
        <w:rPr>
          <w:rFonts w:asciiTheme="minorHAnsi" w:hAnsiTheme="minorHAnsi"/>
          <w:sz w:val="21"/>
          <w:szCs w:val="21"/>
        </w:rPr>
      </w:pPr>
    </w:p>
    <w:p w14:paraId="6B7B667A" w14:textId="585F4372" w:rsidR="008629AE" w:rsidRPr="00357144" w:rsidRDefault="008629AE" w:rsidP="00357144">
      <w:pPr>
        <w:spacing w:before="80"/>
        <w:jc w:val="center"/>
        <w:rPr>
          <w:rFonts w:asciiTheme="minorHAnsi" w:hAnsiTheme="minorHAnsi"/>
          <w:i/>
          <w:sz w:val="21"/>
          <w:szCs w:val="21"/>
        </w:rPr>
      </w:pPr>
      <w:r w:rsidRPr="009D6D26">
        <w:rPr>
          <w:rFonts w:asciiTheme="minorHAnsi" w:hAnsiTheme="minorHAnsi"/>
          <w:i/>
          <w:sz w:val="21"/>
          <w:szCs w:val="21"/>
        </w:rPr>
        <w:t xml:space="preserve">Additional Experience as </w:t>
      </w:r>
      <w:r w:rsidRPr="009D6D26">
        <w:rPr>
          <w:rFonts w:asciiTheme="minorHAnsi" w:hAnsiTheme="minorHAnsi"/>
          <w:b/>
          <w:i/>
          <w:sz w:val="21"/>
          <w:szCs w:val="21"/>
        </w:rPr>
        <w:t>Department Manager/Head Cashier</w:t>
      </w:r>
      <w:r w:rsidRPr="009D6D26">
        <w:rPr>
          <w:rFonts w:asciiTheme="minorHAnsi" w:hAnsiTheme="minorHAnsi"/>
          <w:i/>
          <w:sz w:val="21"/>
          <w:szCs w:val="21"/>
        </w:rPr>
        <w:t xml:space="preserve"> at Jo-Ann Fabrics, </w:t>
      </w:r>
      <w:r w:rsidR="00357144">
        <w:rPr>
          <w:rFonts w:asciiTheme="minorHAnsi" w:hAnsiTheme="minorHAnsi"/>
          <w:b/>
          <w:i/>
          <w:sz w:val="21"/>
          <w:szCs w:val="21"/>
        </w:rPr>
        <w:t xml:space="preserve">Department/Night Manager </w:t>
      </w:r>
      <w:r w:rsidRPr="009D6D26">
        <w:rPr>
          <w:rFonts w:asciiTheme="minorHAnsi" w:hAnsiTheme="minorHAnsi"/>
          <w:i/>
          <w:sz w:val="21"/>
          <w:szCs w:val="21"/>
        </w:rPr>
        <w:t xml:space="preserve">at Macy’s West, </w:t>
      </w:r>
      <w:r w:rsidRPr="009D6D26">
        <w:rPr>
          <w:rFonts w:asciiTheme="minorHAnsi" w:hAnsiTheme="minorHAnsi"/>
          <w:b/>
          <w:i/>
          <w:sz w:val="21"/>
          <w:szCs w:val="21"/>
        </w:rPr>
        <w:t>Bridal Consultant</w:t>
      </w:r>
      <w:r w:rsidRPr="009D6D26">
        <w:rPr>
          <w:rFonts w:asciiTheme="minorHAnsi" w:hAnsiTheme="minorHAnsi"/>
          <w:i/>
          <w:sz w:val="21"/>
          <w:szCs w:val="21"/>
        </w:rPr>
        <w:t xml:space="preserve"> at Macy’s at the Falls</w:t>
      </w:r>
      <w:r w:rsidR="00357144">
        <w:rPr>
          <w:rFonts w:asciiTheme="minorHAnsi" w:hAnsiTheme="minorHAnsi"/>
          <w:i/>
          <w:sz w:val="21"/>
          <w:szCs w:val="21"/>
        </w:rPr>
        <w:t xml:space="preserve">, </w:t>
      </w:r>
      <w:r w:rsidR="00357144" w:rsidRPr="00357144">
        <w:rPr>
          <w:rFonts w:asciiTheme="minorHAnsi" w:hAnsiTheme="minorHAnsi"/>
          <w:b/>
          <w:i/>
          <w:sz w:val="21"/>
          <w:szCs w:val="21"/>
        </w:rPr>
        <w:t>Supervisor of Sales and Inventory</w:t>
      </w:r>
      <w:r w:rsidR="00357144">
        <w:rPr>
          <w:rFonts w:asciiTheme="minorHAnsi" w:hAnsiTheme="minorHAnsi"/>
          <w:b/>
          <w:i/>
          <w:sz w:val="21"/>
          <w:szCs w:val="21"/>
        </w:rPr>
        <w:t xml:space="preserve"> </w:t>
      </w:r>
      <w:r w:rsidR="00357144">
        <w:rPr>
          <w:rFonts w:asciiTheme="minorHAnsi" w:hAnsiTheme="minorHAnsi"/>
          <w:i/>
          <w:sz w:val="21"/>
          <w:szCs w:val="21"/>
        </w:rPr>
        <w:t xml:space="preserve">at </w:t>
      </w:r>
      <w:r w:rsidR="00DB4CE3" w:rsidRPr="00DB4CE3">
        <w:rPr>
          <w:rFonts w:asciiTheme="minorHAnsi" w:hAnsiTheme="minorHAnsi"/>
          <w:i/>
          <w:sz w:val="21"/>
          <w:szCs w:val="21"/>
        </w:rPr>
        <w:t>Philippe Marques</w:t>
      </w:r>
    </w:p>
    <w:p w14:paraId="4F275121" w14:textId="77777777" w:rsidR="00D5435E" w:rsidRPr="009D6D26" w:rsidRDefault="00D5435E" w:rsidP="00D5435E">
      <w:pPr>
        <w:rPr>
          <w:rFonts w:asciiTheme="minorHAnsi" w:hAnsiTheme="minorHAnsi"/>
          <w:sz w:val="36"/>
          <w:szCs w:val="36"/>
        </w:rPr>
      </w:pPr>
    </w:p>
    <w:p w14:paraId="32603B14" w14:textId="2EF80A5A" w:rsidR="00D5435E" w:rsidRPr="009D6D26" w:rsidRDefault="00BA6196" w:rsidP="00D5435E">
      <w:pPr>
        <w:pBdr>
          <w:top w:val="single" w:sz="12" w:space="10" w:color="auto"/>
        </w:pBdr>
        <w:spacing w:after="120"/>
        <w:jc w:val="center"/>
        <w:rPr>
          <w:rFonts w:asciiTheme="minorHAnsi" w:hAnsiTheme="minorHAnsi"/>
          <w:b/>
          <w:sz w:val="26"/>
          <w:szCs w:val="26"/>
        </w:rPr>
      </w:pPr>
      <w:r w:rsidRPr="009D6D26">
        <w:rPr>
          <w:rFonts w:asciiTheme="minorHAnsi" w:hAnsiTheme="minorHAnsi"/>
          <w:b/>
          <w:sz w:val="26"/>
          <w:szCs w:val="26"/>
        </w:rPr>
        <w:t xml:space="preserve">Educational </w:t>
      </w:r>
      <w:r w:rsidR="00D5435E" w:rsidRPr="009D6D26">
        <w:rPr>
          <w:rFonts w:asciiTheme="minorHAnsi" w:hAnsiTheme="minorHAnsi"/>
          <w:b/>
          <w:sz w:val="26"/>
          <w:szCs w:val="26"/>
        </w:rPr>
        <w:t>Credentials</w:t>
      </w:r>
    </w:p>
    <w:p w14:paraId="7467A860" w14:textId="7AB00CA6" w:rsidR="00833356" w:rsidRPr="009D6D26" w:rsidRDefault="00A1244F" w:rsidP="00833356">
      <w:pPr>
        <w:jc w:val="center"/>
        <w:rPr>
          <w:rFonts w:asciiTheme="minorHAnsi" w:hAnsiTheme="minorHAnsi" w:cstheme="minorHAnsi"/>
          <w:sz w:val="21"/>
          <w:szCs w:val="21"/>
        </w:rPr>
      </w:pPr>
      <w:r>
        <w:rPr>
          <w:rFonts w:asciiTheme="minorHAnsi" w:hAnsiTheme="minorHAnsi" w:cstheme="minorHAnsi"/>
          <w:b/>
          <w:bCs/>
          <w:sz w:val="21"/>
          <w:szCs w:val="21"/>
        </w:rPr>
        <w:t xml:space="preserve">Bachelor of </w:t>
      </w:r>
      <w:r w:rsidRPr="00483373">
        <w:rPr>
          <w:rFonts w:asciiTheme="minorHAnsi" w:hAnsiTheme="minorHAnsi" w:cstheme="minorHAnsi"/>
          <w:b/>
          <w:bCs/>
          <w:sz w:val="21"/>
          <w:szCs w:val="21"/>
        </w:rPr>
        <w:t>Arts</w:t>
      </w:r>
      <w:r w:rsidR="00BA6196" w:rsidRPr="00483373">
        <w:rPr>
          <w:rFonts w:asciiTheme="minorHAnsi" w:hAnsiTheme="minorHAnsi" w:cstheme="minorHAnsi"/>
          <w:b/>
          <w:bCs/>
          <w:sz w:val="21"/>
          <w:szCs w:val="21"/>
        </w:rPr>
        <w:t xml:space="preserve"> i</w:t>
      </w:r>
      <w:r w:rsidR="00BA6196" w:rsidRPr="009D6D26">
        <w:rPr>
          <w:rFonts w:asciiTheme="minorHAnsi" w:hAnsiTheme="minorHAnsi" w:cstheme="minorHAnsi"/>
          <w:b/>
          <w:bCs/>
          <w:sz w:val="21"/>
          <w:szCs w:val="21"/>
        </w:rPr>
        <w:t>n Psychology</w:t>
      </w:r>
      <w:r w:rsidR="00833356" w:rsidRPr="009D6D26">
        <w:rPr>
          <w:rFonts w:asciiTheme="minorHAnsi" w:hAnsiTheme="minorHAnsi" w:cstheme="minorHAnsi"/>
          <w:sz w:val="21"/>
          <w:szCs w:val="21"/>
        </w:rPr>
        <w:t xml:space="preserve"> (</w:t>
      </w:r>
      <w:r w:rsidR="00BA6196" w:rsidRPr="009D6D26">
        <w:rPr>
          <w:rFonts w:asciiTheme="minorHAnsi" w:hAnsiTheme="minorHAnsi" w:cstheme="minorHAnsi"/>
          <w:sz w:val="21"/>
          <w:szCs w:val="21"/>
        </w:rPr>
        <w:t>2017</w:t>
      </w:r>
      <w:r w:rsidR="00833356" w:rsidRPr="009D6D26">
        <w:rPr>
          <w:rFonts w:asciiTheme="minorHAnsi" w:hAnsiTheme="minorHAnsi" w:cstheme="minorHAnsi"/>
          <w:sz w:val="21"/>
          <w:szCs w:val="21"/>
        </w:rPr>
        <w:t>)</w:t>
      </w:r>
    </w:p>
    <w:p w14:paraId="47B34F81" w14:textId="254EA437" w:rsidR="00833356" w:rsidRPr="009D6D26" w:rsidRDefault="00BA6196" w:rsidP="00833356">
      <w:pPr>
        <w:jc w:val="center"/>
        <w:rPr>
          <w:rFonts w:asciiTheme="minorHAnsi" w:hAnsiTheme="minorHAnsi" w:cstheme="minorHAnsi"/>
          <w:sz w:val="21"/>
          <w:szCs w:val="21"/>
        </w:rPr>
      </w:pPr>
      <w:r w:rsidRPr="009D6D26">
        <w:rPr>
          <w:rFonts w:asciiTheme="minorHAnsi" w:hAnsiTheme="minorHAnsi" w:cstheme="minorHAnsi"/>
          <w:sz w:val="21"/>
          <w:szCs w:val="21"/>
        </w:rPr>
        <w:t>Florida International University</w:t>
      </w:r>
      <w:r w:rsidR="00833356" w:rsidRPr="009D6D26">
        <w:rPr>
          <w:rFonts w:asciiTheme="minorHAnsi" w:hAnsiTheme="minorHAnsi" w:cstheme="minorHAnsi"/>
          <w:sz w:val="21"/>
          <w:szCs w:val="21"/>
        </w:rPr>
        <w:t xml:space="preserve"> – </w:t>
      </w:r>
      <w:r w:rsidRPr="009D6D26">
        <w:rPr>
          <w:rFonts w:asciiTheme="minorHAnsi" w:hAnsiTheme="minorHAnsi" w:cstheme="minorHAnsi"/>
          <w:sz w:val="21"/>
          <w:szCs w:val="21"/>
        </w:rPr>
        <w:t>Miami, Florida</w:t>
      </w:r>
    </w:p>
    <w:p w14:paraId="227A7E71" w14:textId="1D3A27C6" w:rsidR="00833356" w:rsidRPr="009D6D26" w:rsidRDefault="00BA6196" w:rsidP="00833356">
      <w:pPr>
        <w:spacing w:before="120"/>
        <w:jc w:val="center"/>
        <w:rPr>
          <w:rFonts w:asciiTheme="minorHAnsi" w:hAnsiTheme="minorHAnsi" w:cstheme="minorHAnsi"/>
          <w:sz w:val="21"/>
          <w:szCs w:val="21"/>
        </w:rPr>
      </w:pPr>
      <w:r w:rsidRPr="009D6D26">
        <w:rPr>
          <w:rFonts w:asciiTheme="minorHAnsi" w:hAnsiTheme="minorHAnsi" w:cstheme="minorHAnsi"/>
          <w:b/>
          <w:bCs/>
          <w:sz w:val="21"/>
          <w:szCs w:val="21"/>
        </w:rPr>
        <w:t>Associate of Liberal Arts in Psychology (with Honors)</w:t>
      </w:r>
      <w:r w:rsidR="00833356" w:rsidRPr="009D6D26">
        <w:rPr>
          <w:rFonts w:asciiTheme="minorHAnsi" w:hAnsiTheme="minorHAnsi" w:cstheme="minorHAnsi"/>
          <w:sz w:val="21"/>
          <w:szCs w:val="21"/>
        </w:rPr>
        <w:t xml:space="preserve"> (</w:t>
      </w:r>
      <w:r w:rsidRPr="009D6D26">
        <w:rPr>
          <w:rFonts w:asciiTheme="minorHAnsi" w:hAnsiTheme="minorHAnsi" w:cstheme="minorHAnsi"/>
          <w:sz w:val="21"/>
          <w:szCs w:val="21"/>
        </w:rPr>
        <w:t>2012</w:t>
      </w:r>
      <w:r w:rsidR="00833356" w:rsidRPr="009D6D26">
        <w:rPr>
          <w:rFonts w:asciiTheme="minorHAnsi" w:hAnsiTheme="minorHAnsi" w:cstheme="minorHAnsi"/>
          <w:sz w:val="21"/>
          <w:szCs w:val="21"/>
        </w:rPr>
        <w:t>)</w:t>
      </w:r>
    </w:p>
    <w:p w14:paraId="5F4EC743" w14:textId="116CF6AC" w:rsidR="00833356" w:rsidRPr="009D6D26" w:rsidRDefault="00BA6196" w:rsidP="00833356">
      <w:pPr>
        <w:jc w:val="center"/>
        <w:rPr>
          <w:rFonts w:asciiTheme="minorHAnsi" w:hAnsiTheme="minorHAnsi" w:cstheme="minorHAnsi"/>
          <w:sz w:val="21"/>
          <w:szCs w:val="21"/>
        </w:rPr>
      </w:pPr>
      <w:r w:rsidRPr="009D6D26">
        <w:rPr>
          <w:rFonts w:asciiTheme="minorHAnsi" w:hAnsiTheme="minorHAnsi" w:cstheme="minorHAnsi"/>
          <w:sz w:val="21"/>
          <w:szCs w:val="21"/>
        </w:rPr>
        <w:t>Miami Dade College</w:t>
      </w:r>
      <w:r w:rsidR="00833356" w:rsidRPr="009D6D26">
        <w:rPr>
          <w:rFonts w:asciiTheme="minorHAnsi" w:hAnsiTheme="minorHAnsi" w:cstheme="minorHAnsi"/>
          <w:sz w:val="21"/>
          <w:szCs w:val="21"/>
        </w:rPr>
        <w:t xml:space="preserve"> – </w:t>
      </w:r>
      <w:r w:rsidRPr="009D6D26">
        <w:rPr>
          <w:rFonts w:asciiTheme="minorHAnsi" w:hAnsiTheme="minorHAnsi" w:cstheme="minorHAnsi"/>
          <w:sz w:val="21"/>
          <w:szCs w:val="21"/>
        </w:rPr>
        <w:t>Miami, Florida</w:t>
      </w:r>
    </w:p>
    <w:p w14:paraId="318A3323" w14:textId="77777777" w:rsidR="003A4DFF" w:rsidRPr="009D6D26" w:rsidRDefault="003A4DFF" w:rsidP="003A4DFF">
      <w:pPr>
        <w:rPr>
          <w:rFonts w:asciiTheme="minorHAnsi" w:hAnsiTheme="minorHAnsi"/>
          <w:sz w:val="30"/>
          <w:szCs w:val="22"/>
        </w:rPr>
      </w:pPr>
    </w:p>
    <w:p w14:paraId="1DD892E5" w14:textId="77777777" w:rsidR="00B26110" w:rsidRPr="009D6D26" w:rsidRDefault="00B26110" w:rsidP="003A4DFF">
      <w:pPr>
        <w:pBdr>
          <w:top w:val="single" w:sz="12" w:space="10" w:color="auto"/>
        </w:pBdr>
        <w:spacing w:after="120"/>
        <w:jc w:val="center"/>
        <w:rPr>
          <w:rFonts w:asciiTheme="minorHAnsi" w:hAnsiTheme="minorHAnsi"/>
          <w:b/>
          <w:sz w:val="21"/>
          <w:szCs w:val="21"/>
        </w:rPr>
      </w:pPr>
      <w:r w:rsidRPr="009D6D26">
        <w:rPr>
          <w:rFonts w:asciiTheme="minorHAnsi" w:hAnsiTheme="minorHAnsi"/>
          <w:b/>
          <w:sz w:val="21"/>
          <w:szCs w:val="21"/>
        </w:rPr>
        <w:t>Professional Associations</w:t>
      </w:r>
    </w:p>
    <w:p w14:paraId="105A15A5" w14:textId="5C21503D" w:rsidR="00BA6196" w:rsidRPr="009D6D26" w:rsidRDefault="00BA6196" w:rsidP="00833356">
      <w:pPr>
        <w:jc w:val="center"/>
        <w:rPr>
          <w:rFonts w:asciiTheme="minorHAnsi" w:hAnsiTheme="minorHAnsi"/>
          <w:sz w:val="21"/>
          <w:szCs w:val="21"/>
        </w:rPr>
      </w:pPr>
      <w:r w:rsidRPr="009D6D26">
        <w:rPr>
          <w:rFonts w:asciiTheme="minorHAnsi" w:hAnsiTheme="minorHAnsi"/>
          <w:sz w:val="21"/>
          <w:szCs w:val="21"/>
        </w:rPr>
        <w:t>Society for Human Resource Management</w:t>
      </w:r>
    </w:p>
    <w:p w14:paraId="35DDA6C2" w14:textId="7559C7FC" w:rsidR="00833356" w:rsidRPr="009D6D26" w:rsidRDefault="00BA6196" w:rsidP="00833356">
      <w:pPr>
        <w:jc w:val="center"/>
        <w:rPr>
          <w:rFonts w:asciiTheme="minorHAnsi" w:hAnsiTheme="minorHAnsi"/>
          <w:sz w:val="21"/>
          <w:szCs w:val="21"/>
        </w:rPr>
      </w:pPr>
      <w:r w:rsidRPr="009D6D26">
        <w:rPr>
          <w:rFonts w:asciiTheme="minorHAnsi" w:hAnsiTheme="minorHAnsi"/>
          <w:sz w:val="21"/>
          <w:szCs w:val="21"/>
        </w:rPr>
        <w:t>Coast Guard Auxiliary</w:t>
      </w:r>
    </w:p>
    <w:p w14:paraId="1A76311B" w14:textId="4116F834" w:rsidR="00BA6196" w:rsidRPr="002D3A86" w:rsidRDefault="00BA6196" w:rsidP="00833356">
      <w:pPr>
        <w:jc w:val="center"/>
        <w:rPr>
          <w:rFonts w:asciiTheme="minorHAnsi" w:hAnsiTheme="minorHAnsi"/>
          <w:sz w:val="21"/>
          <w:szCs w:val="21"/>
        </w:rPr>
      </w:pPr>
      <w:r w:rsidRPr="009D6D26">
        <w:rPr>
          <w:rFonts w:asciiTheme="minorHAnsi" w:hAnsiTheme="minorHAnsi"/>
          <w:sz w:val="21"/>
          <w:szCs w:val="21"/>
        </w:rPr>
        <w:t>Psi Chi Honor Society</w:t>
      </w:r>
    </w:p>
    <w:p w14:paraId="24B8571C" w14:textId="77777777" w:rsidR="003A4DFF" w:rsidRPr="00BA6196" w:rsidRDefault="003A4DFF" w:rsidP="003A4DFF">
      <w:pPr>
        <w:rPr>
          <w:rFonts w:asciiTheme="minorHAnsi" w:hAnsiTheme="minorHAnsi"/>
          <w:sz w:val="30"/>
          <w:szCs w:val="22"/>
        </w:rPr>
      </w:pPr>
    </w:p>
    <w:p w14:paraId="4EF28644" w14:textId="77777777" w:rsidR="00B26110" w:rsidRPr="00483373" w:rsidRDefault="00B26110" w:rsidP="003A4DFF">
      <w:pPr>
        <w:pBdr>
          <w:top w:val="single" w:sz="12" w:space="10" w:color="auto"/>
        </w:pBdr>
        <w:spacing w:after="120"/>
        <w:jc w:val="center"/>
        <w:rPr>
          <w:rFonts w:asciiTheme="minorHAnsi" w:hAnsiTheme="minorHAnsi"/>
          <w:b/>
          <w:sz w:val="26"/>
          <w:szCs w:val="26"/>
        </w:rPr>
      </w:pPr>
      <w:r w:rsidRPr="00483373">
        <w:rPr>
          <w:rFonts w:asciiTheme="minorHAnsi" w:hAnsiTheme="minorHAnsi"/>
          <w:b/>
          <w:sz w:val="26"/>
          <w:szCs w:val="26"/>
        </w:rPr>
        <w:t>Publication</w:t>
      </w:r>
    </w:p>
    <w:p w14:paraId="6B418090" w14:textId="68441A42" w:rsidR="00970AF8" w:rsidRPr="00483373" w:rsidRDefault="00970AF8" w:rsidP="003A4DFF">
      <w:pPr>
        <w:pStyle w:val="BodyText2"/>
        <w:numPr>
          <w:ilvl w:val="1"/>
          <w:numId w:val="2"/>
        </w:numPr>
        <w:tabs>
          <w:tab w:val="clear" w:pos="720"/>
          <w:tab w:val="num" w:pos="360"/>
          <w:tab w:val="left" w:pos="2520"/>
        </w:tabs>
        <w:spacing w:before="120" w:after="0" w:line="240" w:lineRule="auto"/>
        <w:ind w:left="540" w:hanging="540"/>
        <w:rPr>
          <w:rStyle w:val="Strong"/>
          <w:rFonts w:asciiTheme="minorHAnsi" w:hAnsiTheme="minorHAnsi"/>
          <w:sz w:val="21"/>
          <w:szCs w:val="21"/>
        </w:rPr>
      </w:pPr>
      <w:r w:rsidRPr="00483373">
        <w:rPr>
          <w:rStyle w:val="Strong"/>
          <w:rFonts w:asciiTheme="minorHAnsi" w:hAnsiTheme="minorHAnsi"/>
          <w:b w:val="0"/>
          <w:sz w:val="21"/>
          <w:szCs w:val="21"/>
        </w:rPr>
        <w:t xml:space="preserve">Franco, A. </w:t>
      </w:r>
      <w:r w:rsidR="008629AE" w:rsidRPr="00483373">
        <w:rPr>
          <w:rStyle w:val="Strong"/>
          <w:rFonts w:asciiTheme="minorHAnsi" w:hAnsiTheme="minorHAnsi"/>
          <w:b w:val="0"/>
          <w:sz w:val="21"/>
          <w:szCs w:val="21"/>
        </w:rPr>
        <w:t xml:space="preserve">(2003). </w:t>
      </w:r>
      <w:r w:rsidRPr="00483373">
        <w:rPr>
          <w:rStyle w:val="Strong"/>
          <w:rFonts w:asciiTheme="minorHAnsi" w:hAnsiTheme="minorHAnsi"/>
          <w:b w:val="0"/>
          <w:sz w:val="21"/>
          <w:szCs w:val="21"/>
        </w:rPr>
        <w:t>Human Fra</w:t>
      </w:r>
      <w:r w:rsidR="008629AE" w:rsidRPr="00483373">
        <w:rPr>
          <w:rStyle w:val="Strong"/>
          <w:rFonts w:asciiTheme="minorHAnsi" w:hAnsiTheme="minorHAnsi"/>
          <w:b w:val="0"/>
          <w:sz w:val="21"/>
          <w:szCs w:val="21"/>
        </w:rPr>
        <w:t xml:space="preserve">ilties. </w:t>
      </w:r>
      <w:r w:rsidR="00483373" w:rsidRPr="00483373">
        <w:rPr>
          <w:rStyle w:val="Strong"/>
          <w:rFonts w:asciiTheme="minorHAnsi" w:hAnsiTheme="minorHAnsi"/>
          <w:b w:val="0"/>
          <w:sz w:val="21"/>
          <w:szCs w:val="21"/>
        </w:rPr>
        <w:t>O</w:t>
      </w:r>
      <w:r w:rsidR="00A1244F" w:rsidRPr="00483373">
        <w:rPr>
          <w:rStyle w:val="Strong"/>
          <w:rFonts w:asciiTheme="minorHAnsi" w:hAnsiTheme="minorHAnsi"/>
          <w:b w:val="0"/>
          <w:sz w:val="21"/>
          <w:szCs w:val="21"/>
        </w:rPr>
        <w:t>nline</w:t>
      </w:r>
      <w:r w:rsidR="008629AE" w:rsidRPr="00483373">
        <w:rPr>
          <w:rStyle w:val="Strong"/>
          <w:rFonts w:asciiTheme="minorHAnsi" w:hAnsiTheme="minorHAnsi"/>
          <w:b w:val="0"/>
          <w:sz w:val="21"/>
          <w:szCs w:val="21"/>
        </w:rPr>
        <w:t xml:space="preserve">: </w:t>
      </w:r>
      <w:r w:rsidR="00A1244F" w:rsidRPr="00483373">
        <w:rPr>
          <w:rStyle w:val="Strong"/>
          <w:rFonts w:asciiTheme="minorHAnsi" w:hAnsiTheme="minorHAnsi"/>
          <w:b w:val="0"/>
          <w:sz w:val="21"/>
          <w:szCs w:val="21"/>
        </w:rPr>
        <w:t>1</w:t>
      </w:r>
      <w:r w:rsidR="00A1244F" w:rsidRPr="00483373">
        <w:rPr>
          <w:rStyle w:val="Strong"/>
          <w:rFonts w:asciiTheme="minorHAnsi" w:hAnsiTheme="minorHAnsi"/>
          <w:b w:val="0"/>
          <w:sz w:val="21"/>
          <w:szCs w:val="21"/>
          <w:vertAlign w:val="superscript"/>
        </w:rPr>
        <w:t>st</w:t>
      </w:r>
      <w:r w:rsidR="00A1244F" w:rsidRPr="00483373">
        <w:rPr>
          <w:rStyle w:val="Strong"/>
          <w:rFonts w:asciiTheme="minorHAnsi" w:hAnsiTheme="minorHAnsi"/>
          <w:b w:val="0"/>
          <w:sz w:val="21"/>
          <w:szCs w:val="21"/>
        </w:rPr>
        <w:t xml:space="preserve"> Books</w:t>
      </w:r>
      <w:r w:rsidR="008629AE" w:rsidRPr="00483373">
        <w:rPr>
          <w:rStyle w:val="Strong"/>
          <w:rFonts w:asciiTheme="minorHAnsi" w:hAnsiTheme="minorHAnsi"/>
          <w:b w:val="0"/>
          <w:sz w:val="21"/>
          <w:szCs w:val="21"/>
        </w:rPr>
        <w:t>.</w:t>
      </w:r>
      <w:r w:rsidR="00A1244F" w:rsidRPr="00483373">
        <w:rPr>
          <w:rStyle w:val="Strong"/>
          <w:rFonts w:asciiTheme="minorHAnsi" w:hAnsiTheme="minorHAnsi"/>
          <w:b w:val="0"/>
          <w:sz w:val="21"/>
          <w:szCs w:val="21"/>
        </w:rPr>
        <w:t xml:space="preserve"> </w:t>
      </w:r>
    </w:p>
    <w:p w14:paraId="4915C847" w14:textId="5B56FC63" w:rsidR="003A4DFF" w:rsidRPr="00483373" w:rsidRDefault="00970AF8" w:rsidP="003A4DFF">
      <w:pPr>
        <w:pStyle w:val="BodyText2"/>
        <w:numPr>
          <w:ilvl w:val="1"/>
          <w:numId w:val="2"/>
        </w:numPr>
        <w:tabs>
          <w:tab w:val="clear" w:pos="720"/>
          <w:tab w:val="num" w:pos="360"/>
          <w:tab w:val="left" w:pos="2520"/>
        </w:tabs>
        <w:spacing w:before="120" w:after="0" w:line="240" w:lineRule="auto"/>
        <w:ind w:left="540" w:hanging="540"/>
        <w:rPr>
          <w:rFonts w:asciiTheme="minorHAnsi" w:hAnsiTheme="minorHAnsi"/>
          <w:b/>
          <w:sz w:val="21"/>
          <w:szCs w:val="21"/>
        </w:rPr>
      </w:pPr>
      <w:r w:rsidRPr="00483373">
        <w:rPr>
          <w:rStyle w:val="Strong"/>
          <w:rFonts w:asciiTheme="minorHAnsi" w:hAnsiTheme="minorHAnsi"/>
          <w:b w:val="0"/>
          <w:sz w:val="21"/>
          <w:szCs w:val="21"/>
        </w:rPr>
        <w:t>Franco, A. “Tabetha the Iguana.” (</w:t>
      </w:r>
      <w:r w:rsidR="00A1244F" w:rsidRPr="00483373">
        <w:rPr>
          <w:rStyle w:val="Strong"/>
          <w:rFonts w:asciiTheme="minorHAnsi" w:hAnsiTheme="minorHAnsi"/>
          <w:b w:val="0"/>
          <w:i/>
          <w:sz w:val="21"/>
          <w:szCs w:val="21"/>
        </w:rPr>
        <w:t>Albuquerque, NM</w:t>
      </w:r>
      <w:r w:rsidRPr="00483373">
        <w:rPr>
          <w:rStyle w:val="Strong"/>
          <w:rFonts w:asciiTheme="minorHAnsi" w:hAnsiTheme="minorHAnsi"/>
          <w:b w:val="0"/>
          <w:i/>
          <w:sz w:val="21"/>
          <w:szCs w:val="21"/>
        </w:rPr>
        <w:t>)</w:t>
      </w:r>
      <w:r w:rsidRPr="00483373">
        <w:rPr>
          <w:rStyle w:val="Strong"/>
          <w:rFonts w:asciiTheme="minorHAnsi" w:hAnsiTheme="minorHAnsi"/>
          <w:b w:val="0"/>
          <w:sz w:val="21"/>
          <w:szCs w:val="21"/>
        </w:rPr>
        <w:t>. 1998</w:t>
      </w:r>
      <w:r w:rsidR="00C36842" w:rsidRPr="00483373">
        <w:rPr>
          <w:rFonts w:asciiTheme="minorHAnsi" w:hAnsiTheme="minorHAnsi"/>
          <w:sz w:val="21"/>
          <w:szCs w:val="21"/>
        </w:rPr>
        <w:t xml:space="preserve"> </w:t>
      </w:r>
    </w:p>
    <w:sectPr w:rsidR="003A4DFF" w:rsidRPr="00483373" w:rsidSect="008335C1">
      <w:headerReference w:type="even" r:id="rId9"/>
      <w:footerReference w:type="first" r:id="rId10"/>
      <w:type w:val="continuous"/>
      <w:pgSz w:w="12240" w:h="15840" w:code="1"/>
      <w:pgMar w:top="720" w:right="720" w:bottom="720" w:left="720" w:header="1008" w:footer="1008"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8D26B4" w14:textId="77777777" w:rsidR="00545D8E" w:rsidRDefault="00545D8E">
      <w:r>
        <w:separator/>
      </w:r>
    </w:p>
  </w:endnote>
  <w:endnote w:type="continuationSeparator" w:id="0">
    <w:p w14:paraId="42F38CC2" w14:textId="77777777" w:rsidR="00545D8E" w:rsidRDefault="00545D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2F5CE3" w14:textId="77777777" w:rsidR="00E65726" w:rsidRPr="00046103" w:rsidRDefault="00E65726" w:rsidP="00E65726">
    <w:pPr>
      <w:pStyle w:val="Footer"/>
      <w:spacing w:before="120"/>
      <w:jc w:val="right"/>
      <w:rPr>
        <w:rFonts w:asciiTheme="minorHAnsi" w:hAnsiTheme="minorHAnsi"/>
        <w:i/>
        <w:sz w:val="20"/>
        <w:szCs w:val="20"/>
      </w:rPr>
    </w:pPr>
    <w:r w:rsidRPr="00046103">
      <w:rPr>
        <w:rFonts w:asciiTheme="minorHAnsi" w:hAnsiTheme="minorHAnsi"/>
        <w:i/>
        <w:sz w:val="20"/>
        <w:szCs w:val="20"/>
      </w:rPr>
      <w:t>Continued…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1A13A5" w14:textId="77777777" w:rsidR="00545D8E" w:rsidRDefault="00545D8E">
      <w:r>
        <w:separator/>
      </w:r>
    </w:p>
  </w:footnote>
  <w:footnote w:type="continuationSeparator" w:id="0">
    <w:p w14:paraId="4C171A51" w14:textId="77777777" w:rsidR="00545D8E" w:rsidRDefault="00545D8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8CA32A" w14:textId="16A6D3DF" w:rsidR="00E65726" w:rsidRDefault="008335C1" w:rsidP="00E65726">
    <w:pPr>
      <w:pStyle w:val="Header"/>
      <w:jc w:val="center"/>
      <w:rPr>
        <w:b/>
        <w:sz w:val="23"/>
      </w:rPr>
    </w:pPr>
    <w:r>
      <w:rPr>
        <w:rFonts w:asciiTheme="minorHAnsi" w:hAnsiTheme="minorHAnsi"/>
        <w:b/>
        <w:sz w:val="30"/>
      </w:rPr>
      <w:t>Ashley Franco</w:t>
    </w:r>
    <w:r w:rsidR="00E65726">
      <w:rPr>
        <w:sz w:val="23"/>
      </w:rPr>
      <w:t xml:space="preserve">   </w:t>
    </w:r>
    <w:r w:rsidR="00E65726">
      <w:rPr>
        <w:sz w:val="23"/>
      </w:rPr>
      <w:sym w:font="Symbol" w:char="F0B7"/>
    </w:r>
    <w:r w:rsidR="00E65726">
      <w:rPr>
        <w:sz w:val="23"/>
      </w:rPr>
      <w:t xml:space="preserve">   </w:t>
    </w:r>
    <w:r w:rsidR="00E65726" w:rsidRPr="00046103">
      <w:rPr>
        <w:rFonts w:asciiTheme="minorHAnsi" w:hAnsiTheme="minorHAnsi"/>
        <w:b/>
        <w:sz w:val="23"/>
      </w:rPr>
      <w:t xml:space="preserve">Page </w:t>
    </w:r>
    <w:r w:rsidR="00E65726" w:rsidRPr="00046103">
      <w:rPr>
        <w:rFonts w:asciiTheme="minorHAnsi" w:hAnsiTheme="minorHAnsi"/>
        <w:b/>
        <w:sz w:val="23"/>
      </w:rPr>
      <w:fldChar w:fldCharType="begin"/>
    </w:r>
    <w:r w:rsidR="00E65726" w:rsidRPr="00046103">
      <w:rPr>
        <w:rFonts w:asciiTheme="minorHAnsi" w:hAnsiTheme="minorHAnsi"/>
        <w:b/>
        <w:sz w:val="23"/>
      </w:rPr>
      <w:instrText xml:space="preserve"> PAGE </w:instrText>
    </w:r>
    <w:r w:rsidR="00E65726" w:rsidRPr="00046103">
      <w:rPr>
        <w:rFonts w:asciiTheme="minorHAnsi" w:hAnsiTheme="minorHAnsi"/>
        <w:b/>
        <w:sz w:val="23"/>
      </w:rPr>
      <w:fldChar w:fldCharType="separate"/>
    </w:r>
    <w:r w:rsidR="002C23B8">
      <w:rPr>
        <w:rFonts w:asciiTheme="minorHAnsi" w:hAnsiTheme="minorHAnsi"/>
        <w:b/>
        <w:noProof/>
        <w:sz w:val="23"/>
      </w:rPr>
      <w:t>2</w:t>
    </w:r>
    <w:r w:rsidR="00E65726" w:rsidRPr="00046103">
      <w:rPr>
        <w:rFonts w:asciiTheme="minorHAnsi" w:hAnsiTheme="minorHAnsi"/>
        <w:b/>
        <w:sz w:val="23"/>
      </w:rPr>
      <w:fldChar w:fldCharType="end"/>
    </w:r>
  </w:p>
  <w:p w14:paraId="0C5C74D4" w14:textId="77777777" w:rsidR="00E65726" w:rsidRDefault="00E65726" w:rsidP="00E65726">
    <w:pPr>
      <w:pStyle w:val="Header"/>
      <w:jc w:val="center"/>
      <w:rPr>
        <w:sz w:val="23"/>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AF15D5"/>
    <w:multiLevelType w:val="hybridMultilevel"/>
    <w:tmpl w:val="95F2F716"/>
    <w:lvl w:ilvl="0" w:tplc="FFFFFFFF">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5C5BE2"/>
    <w:multiLevelType w:val="hybridMultilevel"/>
    <w:tmpl w:val="55B8F79A"/>
    <w:lvl w:ilvl="0" w:tplc="B19AD310">
      <w:start w:val="1"/>
      <w:numFmt w:val="bullet"/>
      <w:lvlText w:val=""/>
      <w:lvlJc w:val="left"/>
      <w:pPr>
        <w:tabs>
          <w:tab w:val="num" w:pos="576"/>
        </w:tabs>
        <w:ind w:left="576" w:hanging="288"/>
      </w:pPr>
      <w:rPr>
        <w:rFonts w:ascii="Wingdings" w:hAnsi="Wingdings" w:hint="default"/>
        <w:color w:val="auto"/>
        <w:sz w:val="18"/>
        <w:szCs w:val="18"/>
      </w:rPr>
    </w:lvl>
    <w:lvl w:ilvl="1" w:tplc="B3AC3C58">
      <w:start w:val="206"/>
      <w:numFmt w:val="bullet"/>
      <w:lvlText w:val="—"/>
      <w:lvlJc w:val="left"/>
      <w:pPr>
        <w:tabs>
          <w:tab w:val="num" w:pos="1440"/>
        </w:tabs>
        <w:ind w:left="1440" w:hanging="360"/>
      </w:pPr>
      <w:rPr>
        <w:rFonts w:ascii="Times New Roman" w:eastAsia="Times New Roman" w:hAnsi="Times New Roman" w:cs="Times New Roman"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Symbol"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Symbol"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nsid w:val="18180115"/>
    <w:multiLevelType w:val="hybridMultilevel"/>
    <w:tmpl w:val="67386E9C"/>
    <w:lvl w:ilvl="0" w:tplc="FFFFFFFF">
      <w:start w:val="1"/>
      <w:numFmt w:val="bullet"/>
      <w:lvlText w:val=""/>
      <w:lvlJc w:val="left"/>
      <w:pPr>
        <w:tabs>
          <w:tab w:val="num" w:pos="648"/>
        </w:tabs>
        <w:ind w:left="648" w:hanging="360"/>
      </w:pPr>
      <w:rPr>
        <w:rFonts w:ascii="Symbol" w:hAnsi="Symbol" w:hint="default"/>
        <w:color w:val="auto"/>
        <w:sz w:val="20"/>
        <w:szCs w:val="20"/>
      </w:rPr>
    </w:lvl>
    <w:lvl w:ilvl="1" w:tplc="B3AC3C58">
      <w:start w:val="206"/>
      <w:numFmt w:val="bullet"/>
      <w:lvlText w:val="—"/>
      <w:lvlJc w:val="left"/>
      <w:pPr>
        <w:tabs>
          <w:tab w:val="num" w:pos="1440"/>
        </w:tabs>
        <w:ind w:left="1440" w:hanging="360"/>
      </w:pPr>
      <w:rPr>
        <w:rFonts w:ascii="Times New Roman" w:eastAsia="Times New Roman" w:hAnsi="Times New Roman" w:cs="Times New Roman"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Symbol"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Symbol"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nsid w:val="1F0E0619"/>
    <w:multiLevelType w:val="multilevel"/>
    <w:tmpl w:val="67386E9C"/>
    <w:lvl w:ilvl="0">
      <w:start w:val="1"/>
      <w:numFmt w:val="bullet"/>
      <w:lvlText w:val=""/>
      <w:lvlJc w:val="left"/>
      <w:pPr>
        <w:tabs>
          <w:tab w:val="num" w:pos="648"/>
        </w:tabs>
        <w:ind w:left="648" w:hanging="360"/>
      </w:pPr>
      <w:rPr>
        <w:rFonts w:ascii="Symbol" w:hAnsi="Symbol" w:hint="default"/>
        <w:color w:val="auto"/>
        <w:sz w:val="20"/>
        <w:szCs w:val="20"/>
      </w:rPr>
    </w:lvl>
    <w:lvl w:ilvl="1">
      <w:start w:val="206"/>
      <w:numFmt w:val="bullet"/>
      <w:lvlText w:val="—"/>
      <w:lvlJc w:val="left"/>
      <w:pPr>
        <w:tabs>
          <w:tab w:val="num" w:pos="1440"/>
        </w:tabs>
        <w:ind w:left="1440" w:hanging="360"/>
      </w:pPr>
      <w:rPr>
        <w:rFonts w:ascii="Times New Roman" w:eastAsia="Times New Roman" w:hAnsi="Times New Roman" w:cs="Times New Roman"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nsid w:val="2BCF5524"/>
    <w:multiLevelType w:val="hybridMultilevel"/>
    <w:tmpl w:val="875AEE80"/>
    <w:lvl w:ilvl="0" w:tplc="FFFFFFFF">
      <w:start w:val="1"/>
      <w:numFmt w:val="bullet"/>
      <w:lvlText w:val=""/>
      <w:lvlJc w:val="left"/>
      <w:pPr>
        <w:tabs>
          <w:tab w:val="num" w:pos="1440"/>
        </w:tabs>
        <w:ind w:left="1440" w:hanging="360"/>
      </w:pPr>
      <w:rPr>
        <w:rFonts w:ascii="Wingdings" w:hAnsi="Wingdings" w:hint="default"/>
      </w:rPr>
    </w:lvl>
    <w:lvl w:ilvl="1" w:tplc="FFFFFFFF">
      <w:start w:val="1"/>
      <w:numFmt w:val="decimal"/>
      <w:lvlText w:val="%2."/>
      <w:lvlJc w:val="left"/>
      <w:pPr>
        <w:tabs>
          <w:tab w:val="num" w:pos="720"/>
        </w:tabs>
        <w:ind w:left="720" w:hanging="360"/>
      </w:pPr>
      <w:rPr>
        <w:rFonts w:ascii="Times New Roman" w:hAnsi="Times New Roman" w:hint="default"/>
        <w:b w:val="0"/>
        <w:i w:val="0"/>
        <w:sz w:val="22"/>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5">
    <w:nsid w:val="341E23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3A296402"/>
    <w:multiLevelType w:val="multilevel"/>
    <w:tmpl w:val="C296A150"/>
    <w:lvl w:ilvl="0">
      <w:start w:val="1"/>
      <w:numFmt w:val="bullet"/>
      <w:lvlText w:val=""/>
      <w:lvlJc w:val="left"/>
      <w:pPr>
        <w:tabs>
          <w:tab w:val="num" w:pos="576"/>
        </w:tabs>
        <w:ind w:left="576" w:hanging="288"/>
      </w:pPr>
      <w:rPr>
        <w:rFonts w:ascii="Wingdings" w:hAnsi="Wingdings" w:hint="default"/>
        <w:color w:val="auto"/>
        <w:sz w:val="18"/>
        <w:szCs w:val="18"/>
      </w:rPr>
    </w:lvl>
    <w:lvl w:ilvl="1">
      <w:start w:val="206"/>
      <w:numFmt w:val="bullet"/>
      <w:lvlText w:val="—"/>
      <w:lvlJc w:val="left"/>
      <w:pPr>
        <w:tabs>
          <w:tab w:val="num" w:pos="1440"/>
        </w:tabs>
        <w:ind w:left="1440" w:hanging="360"/>
      </w:pPr>
      <w:rPr>
        <w:rFonts w:ascii="Times New Roman" w:eastAsia="Times New Roman" w:hAnsi="Times New Roman" w:cs="Times New Roman"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nsid w:val="5340103C"/>
    <w:multiLevelType w:val="hybridMultilevel"/>
    <w:tmpl w:val="DC32FCA8"/>
    <w:lvl w:ilvl="0" w:tplc="B19AD310">
      <w:start w:val="1"/>
      <w:numFmt w:val="bullet"/>
      <w:lvlText w:val=""/>
      <w:lvlJc w:val="left"/>
      <w:pPr>
        <w:tabs>
          <w:tab w:val="num" w:pos="288"/>
        </w:tabs>
        <w:ind w:left="288" w:hanging="288"/>
      </w:pPr>
      <w:rPr>
        <w:rFonts w:ascii="Wingdings" w:hAnsi="Wingdings" w:hint="default"/>
        <w:sz w:val="18"/>
        <w:szCs w:val="18"/>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692B5C88"/>
    <w:multiLevelType w:val="hybridMultilevel"/>
    <w:tmpl w:val="460E1BB4"/>
    <w:lvl w:ilvl="0" w:tplc="FFFFFFFF">
      <w:start w:val="1"/>
      <w:numFmt w:val="bullet"/>
      <w:lvlText w:val=""/>
      <w:lvlJc w:val="left"/>
      <w:pPr>
        <w:tabs>
          <w:tab w:val="num" w:pos="288"/>
        </w:tabs>
        <w:ind w:left="288" w:hanging="288"/>
      </w:pPr>
      <w:rPr>
        <w:rFonts w:ascii="Symbol" w:hAnsi="Symbol" w:hint="default"/>
        <w:sz w:val="18"/>
        <w:szCs w:val="18"/>
      </w:rPr>
    </w:lvl>
    <w:lvl w:ilvl="1" w:tplc="FFFFFFFF" w:tentative="1">
      <w:start w:val="1"/>
      <w:numFmt w:val="bullet"/>
      <w:lvlText w:val="o"/>
      <w:lvlJc w:val="left"/>
      <w:pPr>
        <w:tabs>
          <w:tab w:val="num" w:pos="2016"/>
        </w:tabs>
        <w:ind w:left="2016" w:hanging="360"/>
      </w:pPr>
      <w:rPr>
        <w:rFonts w:ascii="Courier New" w:hAnsi="Courier New" w:hint="default"/>
      </w:rPr>
    </w:lvl>
    <w:lvl w:ilvl="2" w:tplc="FFFFFFFF" w:tentative="1">
      <w:start w:val="1"/>
      <w:numFmt w:val="bullet"/>
      <w:lvlText w:val=""/>
      <w:lvlJc w:val="left"/>
      <w:pPr>
        <w:tabs>
          <w:tab w:val="num" w:pos="2736"/>
        </w:tabs>
        <w:ind w:left="2736" w:hanging="360"/>
      </w:pPr>
      <w:rPr>
        <w:rFonts w:ascii="Wingdings" w:hAnsi="Wingdings" w:hint="default"/>
      </w:rPr>
    </w:lvl>
    <w:lvl w:ilvl="3" w:tplc="FFFFFFFF" w:tentative="1">
      <w:start w:val="1"/>
      <w:numFmt w:val="bullet"/>
      <w:lvlText w:val=""/>
      <w:lvlJc w:val="left"/>
      <w:pPr>
        <w:tabs>
          <w:tab w:val="num" w:pos="3456"/>
        </w:tabs>
        <w:ind w:left="3456" w:hanging="360"/>
      </w:pPr>
      <w:rPr>
        <w:rFonts w:ascii="Symbol" w:hAnsi="Symbol" w:hint="default"/>
      </w:rPr>
    </w:lvl>
    <w:lvl w:ilvl="4" w:tplc="FFFFFFFF" w:tentative="1">
      <w:start w:val="1"/>
      <w:numFmt w:val="bullet"/>
      <w:lvlText w:val="o"/>
      <w:lvlJc w:val="left"/>
      <w:pPr>
        <w:tabs>
          <w:tab w:val="num" w:pos="4176"/>
        </w:tabs>
        <w:ind w:left="4176" w:hanging="360"/>
      </w:pPr>
      <w:rPr>
        <w:rFonts w:ascii="Courier New" w:hAnsi="Courier New" w:hint="default"/>
      </w:rPr>
    </w:lvl>
    <w:lvl w:ilvl="5" w:tplc="FFFFFFFF" w:tentative="1">
      <w:start w:val="1"/>
      <w:numFmt w:val="bullet"/>
      <w:lvlText w:val=""/>
      <w:lvlJc w:val="left"/>
      <w:pPr>
        <w:tabs>
          <w:tab w:val="num" w:pos="4896"/>
        </w:tabs>
        <w:ind w:left="4896" w:hanging="360"/>
      </w:pPr>
      <w:rPr>
        <w:rFonts w:ascii="Wingdings" w:hAnsi="Wingdings" w:hint="default"/>
      </w:rPr>
    </w:lvl>
    <w:lvl w:ilvl="6" w:tplc="FFFFFFFF" w:tentative="1">
      <w:start w:val="1"/>
      <w:numFmt w:val="bullet"/>
      <w:lvlText w:val=""/>
      <w:lvlJc w:val="left"/>
      <w:pPr>
        <w:tabs>
          <w:tab w:val="num" w:pos="5616"/>
        </w:tabs>
        <w:ind w:left="5616" w:hanging="360"/>
      </w:pPr>
      <w:rPr>
        <w:rFonts w:ascii="Symbol" w:hAnsi="Symbol" w:hint="default"/>
      </w:rPr>
    </w:lvl>
    <w:lvl w:ilvl="7" w:tplc="FFFFFFFF" w:tentative="1">
      <w:start w:val="1"/>
      <w:numFmt w:val="bullet"/>
      <w:lvlText w:val="o"/>
      <w:lvlJc w:val="left"/>
      <w:pPr>
        <w:tabs>
          <w:tab w:val="num" w:pos="6336"/>
        </w:tabs>
        <w:ind w:left="6336" w:hanging="360"/>
      </w:pPr>
      <w:rPr>
        <w:rFonts w:ascii="Courier New" w:hAnsi="Courier New" w:hint="default"/>
      </w:rPr>
    </w:lvl>
    <w:lvl w:ilvl="8" w:tplc="FFFFFFFF" w:tentative="1">
      <w:start w:val="1"/>
      <w:numFmt w:val="bullet"/>
      <w:lvlText w:val=""/>
      <w:lvlJc w:val="left"/>
      <w:pPr>
        <w:tabs>
          <w:tab w:val="num" w:pos="7056"/>
        </w:tabs>
        <w:ind w:left="7056" w:hanging="360"/>
      </w:pPr>
      <w:rPr>
        <w:rFonts w:ascii="Wingdings" w:hAnsi="Wingdings" w:hint="default"/>
      </w:rPr>
    </w:lvl>
  </w:abstractNum>
  <w:abstractNum w:abstractNumId="9">
    <w:nsid w:val="7E2D5F24"/>
    <w:multiLevelType w:val="multilevel"/>
    <w:tmpl w:val="67386E9C"/>
    <w:lvl w:ilvl="0">
      <w:start w:val="1"/>
      <w:numFmt w:val="bullet"/>
      <w:lvlText w:val=""/>
      <w:lvlJc w:val="left"/>
      <w:pPr>
        <w:tabs>
          <w:tab w:val="num" w:pos="648"/>
        </w:tabs>
        <w:ind w:left="648" w:hanging="360"/>
      </w:pPr>
      <w:rPr>
        <w:rFonts w:ascii="Symbol" w:hAnsi="Symbol" w:hint="default"/>
        <w:color w:val="auto"/>
        <w:sz w:val="20"/>
        <w:szCs w:val="20"/>
      </w:rPr>
    </w:lvl>
    <w:lvl w:ilvl="1">
      <w:start w:val="206"/>
      <w:numFmt w:val="bullet"/>
      <w:lvlText w:val="—"/>
      <w:lvlJc w:val="left"/>
      <w:pPr>
        <w:tabs>
          <w:tab w:val="num" w:pos="1440"/>
        </w:tabs>
        <w:ind w:left="1440" w:hanging="360"/>
      </w:pPr>
      <w:rPr>
        <w:rFonts w:ascii="Times New Roman" w:eastAsia="Times New Roman" w:hAnsi="Times New Roman" w:cs="Times New Roman"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4"/>
  </w:num>
  <w:num w:numId="3">
    <w:abstractNumId w:val="3"/>
  </w:num>
  <w:num w:numId="4">
    <w:abstractNumId w:val="1"/>
  </w:num>
  <w:num w:numId="5">
    <w:abstractNumId w:val="9"/>
  </w:num>
  <w:num w:numId="6">
    <w:abstractNumId w:val="6"/>
  </w:num>
  <w:num w:numId="7">
    <w:abstractNumId w:val="5"/>
  </w:num>
  <w:num w:numId="8">
    <w:abstractNumId w:val="7"/>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activeWritingStyle w:appName="MSWord" w:lang="en-US" w:vendorID="64" w:dllVersion="0" w:nlCheck="1" w:checkStyle="0"/>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1AA"/>
    <w:rsid w:val="000043AF"/>
    <w:rsid w:val="000171C5"/>
    <w:rsid w:val="0003310B"/>
    <w:rsid w:val="00034DAE"/>
    <w:rsid w:val="00046103"/>
    <w:rsid w:val="00067C20"/>
    <w:rsid w:val="00074B21"/>
    <w:rsid w:val="00082FE4"/>
    <w:rsid w:val="000D5D48"/>
    <w:rsid w:val="001B792C"/>
    <w:rsid w:val="001F3B0F"/>
    <w:rsid w:val="001F5ADD"/>
    <w:rsid w:val="00203DB9"/>
    <w:rsid w:val="00215BAE"/>
    <w:rsid w:val="00222242"/>
    <w:rsid w:val="002949A5"/>
    <w:rsid w:val="002C23B8"/>
    <w:rsid w:val="002D3A86"/>
    <w:rsid w:val="00347892"/>
    <w:rsid w:val="00357144"/>
    <w:rsid w:val="003A4DFF"/>
    <w:rsid w:val="003C691B"/>
    <w:rsid w:val="003E47D6"/>
    <w:rsid w:val="00403CA4"/>
    <w:rsid w:val="00483373"/>
    <w:rsid w:val="00484667"/>
    <w:rsid w:val="00493407"/>
    <w:rsid w:val="00503B1D"/>
    <w:rsid w:val="005273A8"/>
    <w:rsid w:val="00545D8E"/>
    <w:rsid w:val="0055400A"/>
    <w:rsid w:val="00592993"/>
    <w:rsid w:val="005F09D5"/>
    <w:rsid w:val="0066384A"/>
    <w:rsid w:val="00673C3D"/>
    <w:rsid w:val="0067541B"/>
    <w:rsid w:val="00680BA4"/>
    <w:rsid w:val="006921F4"/>
    <w:rsid w:val="006D19F6"/>
    <w:rsid w:val="00711FF9"/>
    <w:rsid w:val="007314E6"/>
    <w:rsid w:val="007A65DD"/>
    <w:rsid w:val="007B5944"/>
    <w:rsid w:val="00830E4B"/>
    <w:rsid w:val="00833356"/>
    <w:rsid w:val="008335C1"/>
    <w:rsid w:val="00834DC9"/>
    <w:rsid w:val="008629AE"/>
    <w:rsid w:val="0086702A"/>
    <w:rsid w:val="008A6785"/>
    <w:rsid w:val="008D1435"/>
    <w:rsid w:val="0090010C"/>
    <w:rsid w:val="009176F8"/>
    <w:rsid w:val="00967CAA"/>
    <w:rsid w:val="00970AF8"/>
    <w:rsid w:val="009D5939"/>
    <w:rsid w:val="009D6D26"/>
    <w:rsid w:val="00A1244F"/>
    <w:rsid w:val="00A2244E"/>
    <w:rsid w:val="00A42940"/>
    <w:rsid w:val="00A47D6A"/>
    <w:rsid w:val="00AA2370"/>
    <w:rsid w:val="00AE2938"/>
    <w:rsid w:val="00B13A8B"/>
    <w:rsid w:val="00B26110"/>
    <w:rsid w:val="00B31CD4"/>
    <w:rsid w:val="00B80258"/>
    <w:rsid w:val="00B95340"/>
    <w:rsid w:val="00BA6196"/>
    <w:rsid w:val="00BC05B7"/>
    <w:rsid w:val="00C36842"/>
    <w:rsid w:val="00C43325"/>
    <w:rsid w:val="00C80D7F"/>
    <w:rsid w:val="00CA2053"/>
    <w:rsid w:val="00D5435E"/>
    <w:rsid w:val="00D551AA"/>
    <w:rsid w:val="00D70712"/>
    <w:rsid w:val="00D72877"/>
    <w:rsid w:val="00D854D9"/>
    <w:rsid w:val="00DA0072"/>
    <w:rsid w:val="00DB4CE3"/>
    <w:rsid w:val="00DF25E5"/>
    <w:rsid w:val="00E10C09"/>
    <w:rsid w:val="00E65726"/>
    <w:rsid w:val="00E9087E"/>
    <w:rsid w:val="00E973BE"/>
    <w:rsid w:val="00EB457C"/>
    <w:rsid w:val="00F152E0"/>
    <w:rsid w:val="00F21BFA"/>
    <w:rsid w:val="00F45B49"/>
    <w:rsid w:val="00F656E1"/>
    <w:rsid w:val="00F8647C"/>
    <w:rsid w:val="00FA3E4B"/>
    <w:rsid w:val="00FB24E7"/>
    <w:rsid w:val="00FE321B"/>
    <w:rsid w:val="00FF7E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45E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spacing w:before="80"/>
      <w:outlineLvl w:val="0"/>
    </w:pPr>
    <w:rPr>
      <w:b/>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pPr>
      <w:pBdr>
        <w:top w:val="single" w:sz="12" w:space="14" w:color="auto"/>
      </w:pBdr>
      <w:jc w:val="both"/>
    </w:pPr>
    <w:rPr>
      <w:sz w:val="23"/>
    </w:rPr>
  </w:style>
  <w:style w:type="paragraph" w:styleId="BodyText2">
    <w:name w:val="Body Text 2"/>
    <w:basedOn w:val="Normal"/>
    <w:rsid w:val="00D20595"/>
    <w:pPr>
      <w:spacing w:after="120" w:line="480" w:lineRule="auto"/>
    </w:pPr>
  </w:style>
  <w:style w:type="character" w:styleId="Strong">
    <w:name w:val="Strong"/>
    <w:basedOn w:val="DefaultParagraphFont"/>
    <w:qFormat/>
    <w:rsid w:val="00D20595"/>
    <w:rPr>
      <w:b/>
    </w:rPr>
  </w:style>
  <w:style w:type="table" w:styleId="TableGrid">
    <w:name w:val="Table Grid"/>
    <w:basedOn w:val="TableNormal"/>
    <w:rsid w:val="00F659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215BAE"/>
    <w:rPr>
      <w:rFonts w:ascii="Tahoma" w:hAnsi="Tahoma" w:cs="Tahoma"/>
      <w:sz w:val="16"/>
      <w:szCs w:val="16"/>
    </w:rPr>
  </w:style>
  <w:style w:type="character" w:customStyle="1" w:styleId="BalloonTextChar">
    <w:name w:val="Balloon Text Char"/>
    <w:basedOn w:val="DefaultParagraphFont"/>
    <w:link w:val="BalloonText"/>
    <w:rsid w:val="00215BAE"/>
    <w:rPr>
      <w:rFonts w:ascii="Tahoma" w:hAnsi="Tahoma" w:cs="Tahoma"/>
      <w:sz w:val="16"/>
      <w:szCs w:val="16"/>
    </w:rPr>
  </w:style>
  <w:style w:type="paragraph" w:styleId="CommentText">
    <w:name w:val="annotation text"/>
    <w:basedOn w:val="Normal"/>
    <w:link w:val="CommentTextChar"/>
    <w:uiPriority w:val="99"/>
    <w:unhideWhenUsed/>
    <w:rsid w:val="00BC05B7"/>
    <w:pPr>
      <w:spacing w:after="20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BC05B7"/>
    <w:rPr>
      <w:rFonts w:asciiTheme="minorHAnsi" w:eastAsiaTheme="minorHAnsi" w:hAnsiTheme="minorHAnsi" w:cstheme="minorBidi"/>
    </w:rPr>
  </w:style>
  <w:style w:type="paragraph" w:styleId="ListParagraph">
    <w:name w:val="List Paragraph"/>
    <w:basedOn w:val="Normal"/>
    <w:uiPriority w:val="34"/>
    <w:qFormat/>
    <w:rsid w:val="009176F8"/>
    <w:pPr>
      <w:ind w:left="720"/>
      <w:contextualSpacing/>
    </w:pPr>
  </w:style>
  <w:style w:type="character" w:styleId="Hyperlink">
    <w:name w:val="Hyperlink"/>
    <w:basedOn w:val="DefaultParagraphFont"/>
    <w:rsid w:val="00B31CD4"/>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spacing w:before="80"/>
      <w:outlineLvl w:val="0"/>
    </w:pPr>
    <w:rPr>
      <w:b/>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pPr>
      <w:pBdr>
        <w:top w:val="single" w:sz="12" w:space="14" w:color="auto"/>
      </w:pBdr>
      <w:jc w:val="both"/>
    </w:pPr>
    <w:rPr>
      <w:sz w:val="23"/>
    </w:rPr>
  </w:style>
  <w:style w:type="paragraph" w:styleId="BodyText2">
    <w:name w:val="Body Text 2"/>
    <w:basedOn w:val="Normal"/>
    <w:rsid w:val="00D20595"/>
    <w:pPr>
      <w:spacing w:after="120" w:line="480" w:lineRule="auto"/>
    </w:pPr>
  </w:style>
  <w:style w:type="character" w:styleId="Strong">
    <w:name w:val="Strong"/>
    <w:basedOn w:val="DefaultParagraphFont"/>
    <w:qFormat/>
    <w:rsid w:val="00D20595"/>
    <w:rPr>
      <w:b/>
    </w:rPr>
  </w:style>
  <w:style w:type="table" w:styleId="TableGrid">
    <w:name w:val="Table Grid"/>
    <w:basedOn w:val="TableNormal"/>
    <w:rsid w:val="00F659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215BAE"/>
    <w:rPr>
      <w:rFonts w:ascii="Tahoma" w:hAnsi="Tahoma" w:cs="Tahoma"/>
      <w:sz w:val="16"/>
      <w:szCs w:val="16"/>
    </w:rPr>
  </w:style>
  <w:style w:type="character" w:customStyle="1" w:styleId="BalloonTextChar">
    <w:name w:val="Balloon Text Char"/>
    <w:basedOn w:val="DefaultParagraphFont"/>
    <w:link w:val="BalloonText"/>
    <w:rsid w:val="00215BAE"/>
    <w:rPr>
      <w:rFonts w:ascii="Tahoma" w:hAnsi="Tahoma" w:cs="Tahoma"/>
      <w:sz w:val="16"/>
      <w:szCs w:val="16"/>
    </w:rPr>
  </w:style>
  <w:style w:type="paragraph" w:styleId="CommentText">
    <w:name w:val="annotation text"/>
    <w:basedOn w:val="Normal"/>
    <w:link w:val="CommentTextChar"/>
    <w:uiPriority w:val="99"/>
    <w:unhideWhenUsed/>
    <w:rsid w:val="00BC05B7"/>
    <w:pPr>
      <w:spacing w:after="20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BC05B7"/>
    <w:rPr>
      <w:rFonts w:asciiTheme="minorHAnsi" w:eastAsiaTheme="minorHAnsi" w:hAnsiTheme="minorHAnsi" w:cstheme="minorBidi"/>
    </w:rPr>
  </w:style>
  <w:style w:type="paragraph" w:styleId="ListParagraph">
    <w:name w:val="List Paragraph"/>
    <w:basedOn w:val="Normal"/>
    <w:uiPriority w:val="34"/>
    <w:qFormat/>
    <w:rsid w:val="009176F8"/>
    <w:pPr>
      <w:ind w:left="720"/>
      <w:contextualSpacing/>
    </w:pPr>
  </w:style>
  <w:style w:type="character" w:styleId="Hyperlink">
    <w:name w:val="Hyperlink"/>
    <w:basedOn w:val="DefaultParagraphFont"/>
    <w:rsid w:val="00B31CD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ashley-franco-8ab850a5?lipi=urn%3Ali%3Apage%3Ad_flagship3_profile_view_base_contact_details%3BLZfj8RVyQ5qPcMROwzQ9ZQ%3D%3D"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Cambria">
      <a:majorFont>
        <a:latin typeface="Calibri" panose="020F0502020204030204"/>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806946D7.dotm</Template>
  <TotalTime>0</TotalTime>
  <Pages>2</Pages>
  <Words>782</Words>
  <Characters>5491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Ashley Franco's Standard Resume</vt:lpstr>
    </vt:vector>
  </TitlesOfParts>
  <LinksUpToDate>false</LinksUpToDate>
  <CharactersWithSpaces>6261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Ashley Franco's Standard Resume</dc:title>
  <dc:creator/>
  <cp:lastModifiedBy/>
  <cp:revision>1</cp:revision>
  <dcterms:created xsi:type="dcterms:W3CDTF">2019-03-15T13:30:00Z</dcterms:created>
  <dcterms:modified xsi:type="dcterms:W3CDTF">2019-04-19T18:43:00Z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tv">
    <vt:lpwstr>cofo4ma-v1</vt:lpwstr>
  </property>
  <property fmtid="{D5CDD505-2E9C-101B-9397-08002B2CF9AE}" pid="3" name="tal_id">
    <vt:lpwstr>cbb863c9e9caf0b37ab7e2a443da147e</vt:lpwstr>
  </property>
</Properties>
</file>