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74AC" w14:textId="77777777" w:rsidR="00AC3FD7" w:rsidRPr="00D97AFA" w:rsidRDefault="00F42BF8" w:rsidP="0074004B">
      <w:pPr>
        <w:pStyle w:val="PlainText"/>
        <w:jc w:val="center"/>
        <w:rPr>
          <w:rStyle w:val="IntenseReference1"/>
          <w:rFonts w:asciiTheme="majorHAnsi" w:hAnsiTheme="majorHAnsi" w:cs="Arial"/>
          <w:spacing w:val="40"/>
          <w:sz w:val="40"/>
          <w:szCs w:val="40"/>
          <w:u w:val="none"/>
        </w:rPr>
      </w:pPr>
      <w:r w:rsidRPr="00D97AFA">
        <w:rPr>
          <w:rStyle w:val="IntenseReference1"/>
          <w:rFonts w:asciiTheme="majorHAnsi" w:hAnsiTheme="majorHAnsi" w:cs="Arial"/>
          <w:spacing w:val="40"/>
          <w:sz w:val="40"/>
          <w:szCs w:val="40"/>
          <w:u w:val="none"/>
        </w:rPr>
        <w:t>Victor. J Fluxa</w:t>
      </w:r>
    </w:p>
    <w:p w14:paraId="17E4B3EB" w14:textId="77777777" w:rsidR="009F6068" w:rsidRDefault="009F6068" w:rsidP="003C3D49">
      <w:pPr>
        <w:pBdr>
          <w:bottom w:val="single" w:sz="18" w:space="1" w:color="808080" w:themeColor="background1" w:themeShade="80"/>
        </w:pBdr>
        <w:tabs>
          <w:tab w:val="left" w:pos="4905"/>
          <w:tab w:val="right" w:pos="10080"/>
        </w:tabs>
        <w:spacing w:after="0" w:line="240" w:lineRule="auto"/>
        <w:jc w:val="left"/>
        <w:rPr>
          <w:rFonts w:asciiTheme="majorHAnsi" w:hAnsiTheme="majorHAnsi" w:cs="Arial"/>
        </w:rPr>
      </w:pPr>
    </w:p>
    <w:p w14:paraId="3BD6FDA6" w14:textId="77777777" w:rsidR="0000686F" w:rsidRPr="00D97AFA" w:rsidRDefault="0000686F" w:rsidP="003C3D49">
      <w:pPr>
        <w:pBdr>
          <w:bottom w:val="single" w:sz="18" w:space="1" w:color="808080" w:themeColor="background1" w:themeShade="80"/>
        </w:pBdr>
        <w:tabs>
          <w:tab w:val="left" w:pos="4905"/>
          <w:tab w:val="right" w:pos="10080"/>
        </w:tabs>
        <w:spacing w:after="0" w:line="240" w:lineRule="auto"/>
        <w:jc w:val="left"/>
        <w:rPr>
          <w:rFonts w:asciiTheme="majorHAnsi" w:hAnsiTheme="majorHAnsi" w:cs="Arial"/>
        </w:rPr>
      </w:pPr>
      <w:r w:rsidRPr="00D97AFA">
        <w:rPr>
          <w:rFonts w:asciiTheme="majorHAnsi" w:hAnsiTheme="majorHAnsi" w:cs="Arial"/>
        </w:rPr>
        <w:tab/>
      </w:r>
      <w:r w:rsidR="003C3D49">
        <w:rPr>
          <w:rFonts w:asciiTheme="majorHAnsi" w:hAnsiTheme="majorHAnsi" w:cs="Arial"/>
        </w:rPr>
        <w:tab/>
      </w:r>
      <w:r w:rsidR="00F42BF8" w:rsidRPr="00D97AFA">
        <w:rPr>
          <w:rFonts w:asciiTheme="majorHAnsi" w:hAnsiTheme="majorHAnsi" w:cs="Arial"/>
        </w:rPr>
        <w:t>(786) 242-0647</w:t>
      </w:r>
    </w:p>
    <w:p w14:paraId="41CD9F23" w14:textId="7F713561" w:rsidR="0000686F" w:rsidRPr="00D97AFA" w:rsidRDefault="00F42BF8" w:rsidP="0074004B">
      <w:pPr>
        <w:pBdr>
          <w:bottom w:val="single" w:sz="18" w:space="1" w:color="808080" w:themeColor="background1" w:themeShade="80"/>
        </w:pBdr>
        <w:tabs>
          <w:tab w:val="right" w:pos="10080"/>
        </w:tabs>
        <w:spacing w:after="0" w:line="240" w:lineRule="auto"/>
        <w:jc w:val="left"/>
        <w:rPr>
          <w:rFonts w:asciiTheme="majorHAnsi" w:hAnsiTheme="majorHAnsi" w:cs="Arial"/>
        </w:rPr>
      </w:pPr>
      <w:r w:rsidRPr="00D97AFA">
        <w:rPr>
          <w:rFonts w:asciiTheme="majorHAnsi" w:hAnsiTheme="majorHAnsi" w:cs="Arial"/>
        </w:rPr>
        <w:t>10762 SW 117 Street Miami, Florida 33176</w:t>
      </w:r>
      <w:r w:rsidR="0000686F" w:rsidRPr="00D97AFA">
        <w:rPr>
          <w:rFonts w:asciiTheme="majorHAnsi" w:hAnsiTheme="majorHAnsi" w:cs="Arial"/>
        </w:rPr>
        <w:tab/>
      </w:r>
      <w:r w:rsidRPr="00D97AFA">
        <w:rPr>
          <w:rFonts w:asciiTheme="majorHAnsi" w:hAnsiTheme="majorHAnsi" w:cs="Arial"/>
        </w:rPr>
        <w:t>vfluxa@</w:t>
      </w:r>
      <w:r w:rsidR="00633CFE">
        <w:rPr>
          <w:rFonts w:asciiTheme="majorHAnsi" w:hAnsiTheme="majorHAnsi" w:cs="Arial"/>
        </w:rPr>
        <w:t>outlook</w:t>
      </w:r>
      <w:r w:rsidRPr="00D97AFA">
        <w:rPr>
          <w:rFonts w:asciiTheme="majorHAnsi" w:hAnsiTheme="majorHAnsi" w:cs="Arial"/>
        </w:rPr>
        <w:t>.com</w:t>
      </w:r>
    </w:p>
    <w:p w14:paraId="085ECB00" w14:textId="09525088" w:rsidR="0000686F" w:rsidRPr="00D97AFA" w:rsidRDefault="00735308" w:rsidP="0074004B">
      <w:pPr>
        <w:pStyle w:val="Heading2"/>
        <w:spacing w:after="120" w:line="240" w:lineRule="auto"/>
        <w:jc w:val="center"/>
        <w:rPr>
          <w:rStyle w:val="IntenseReference1"/>
          <w:rFonts w:asciiTheme="majorHAnsi" w:hAnsiTheme="majorHAnsi" w:cs="Arial"/>
          <w:caps/>
          <w:smallCaps/>
          <w:sz w:val="28"/>
          <w:szCs w:val="28"/>
          <w:u w:val="none"/>
          <w:lang w:bidi="en-US"/>
        </w:rPr>
      </w:pPr>
      <w:r>
        <w:rPr>
          <w:rStyle w:val="IntenseReference1"/>
          <w:rFonts w:asciiTheme="majorHAnsi" w:hAnsiTheme="majorHAnsi" w:cs="Arial"/>
          <w:smallCaps/>
          <w:spacing w:val="25"/>
          <w:sz w:val="28"/>
          <w:szCs w:val="28"/>
          <w:u w:val="none"/>
        </w:rPr>
        <w:t>Summary</w:t>
      </w:r>
    </w:p>
    <w:p w14:paraId="379E64D7" w14:textId="3FD567F9" w:rsidR="0074004B" w:rsidRPr="00D97AFA" w:rsidRDefault="00F42BF8" w:rsidP="0074004B">
      <w:pPr>
        <w:spacing w:after="0" w:line="240" w:lineRule="auto"/>
        <w:rPr>
          <w:rFonts w:asciiTheme="majorHAnsi" w:hAnsiTheme="majorHAnsi" w:cs="Arial"/>
          <w:sz w:val="21"/>
          <w:szCs w:val="21"/>
        </w:rPr>
      </w:pPr>
      <w:r w:rsidRPr="00D97AFA">
        <w:rPr>
          <w:rFonts w:asciiTheme="majorHAnsi" w:hAnsiTheme="majorHAnsi" w:cs="Arial"/>
          <w:bCs/>
          <w:sz w:val="21"/>
          <w:szCs w:val="21"/>
        </w:rPr>
        <w:t xml:space="preserve">Technically astute, results driven, diligent IT Operations / Networking Director possessing a vast and diverse wealth </w:t>
      </w:r>
      <w:r w:rsidR="000B22D9">
        <w:rPr>
          <w:rFonts w:asciiTheme="majorHAnsi" w:hAnsiTheme="majorHAnsi" w:cs="Arial"/>
          <w:bCs/>
          <w:sz w:val="21"/>
          <w:szCs w:val="21"/>
        </w:rPr>
        <w:t xml:space="preserve">of expertise accumulated over </w:t>
      </w:r>
      <w:r w:rsidR="006319C4">
        <w:rPr>
          <w:rFonts w:asciiTheme="majorHAnsi" w:hAnsiTheme="majorHAnsi" w:cs="Arial"/>
          <w:bCs/>
          <w:sz w:val="21"/>
          <w:szCs w:val="21"/>
        </w:rPr>
        <w:t>20</w:t>
      </w:r>
      <w:r w:rsidRPr="00D97AFA">
        <w:rPr>
          <w:rFonts w:asciiTheme="majorHAnsi" w:hAnsiTheme="majorHAnsi" w:cs="Arial"/>
          <w:bCs/>
          <w:sz w:val="21"/>
          <w:szCs w:val="21"/>
        </w:rPr>
        <w:t xml:space="preserve"> years working across different positions, employers and industries. Exceptional </w:t>
      </w:r>
      <w:r w:rsidR="00532C7E" w:rsidRPr="00D97AFA">
        <w:rPr>
          <w:rFonts w:asciiTheme="majorHAnsi" w:hAnsiTheme="majorHAnsi" w:cs="Arial"/>
          <w:bCs/>
          <w:sz w:val="21"/>
          <w:szCs w:val="21"/>
        </w:rPr>
        <w:t>history</w:t>
      </w:r>
      <w:r w:rsidRPr="00D97AFA">
        <w:rPr>
          <w:rFonts w:asciiTheme="majorHAnsi" w:hAnsiTheme="majorHAnsi" w:cs="Arial"/>
          <w:bCs/>
          <w:sz w:val="21"/>
          <w:szCs w:val="21"/>
        </w:rPr>
        <w:t xml:space="preserve"> of leading IT strategy towards the delivery of significant and measurable operational / business value, combining stakeholder relationship, team, process and program management skills to ensure continuous solutions-based development. </w:t>
      </w:r>
      <w:r w:rsidR="00532C7E">
        <w:rPr>
          <w:rFonts w:asciiTheme="majorHAnsi" w:hAnsiTheme="majorHAnsi" w:cs="Arial"/>
          <w:bCs/>
          <w:sz w:val="21"/>
          <w:szCs w:val="21"/>
        </w:rPr>
        <w:t>E</w:t>
      </w:r>
      <w:r w:rsidR="00532C7E" w:rsidRPr="0088513C">
        <w:rPr>
          <w:rFonts w:asciiTheme="majorHAnsi" w:hAnsiTheme="majorHAnsi" w:cs="Arial"/>
          <w:bCs/>
          <w:sz w:val="21"/>
          <w:szCs w:val="21"/>
        </w:rPr>
        <w:t>xperience</w:t>
      </w:r>
      <w:r w:rsidR="0088513C" w:rsidRPr="0088513C">
        <w:rPr>
          <w:rFonts w:asciiTheme="majorHAnsi" w:hAnsiTheme="majorHAnsi" w:cs="Arial"/>
          <w:bCs/>
          <w:sz w:val="21"/>
          <w:szCs w:val="21"/>
        </w:rPr>
        <w:t xml:space="preserve"> developing and implementing </w:t>
      </w:r>
      <w:r w:rsidR="00532C7E" w:rsidRPr="0088513C">
        <w:rPr>
          <w:rFonts w:asciiTheme="majorHAnsi" w:hAnsiTheme="majorHAnsi" w:cs="Arial"/>
          <w:bCs/>
          <w:sz w:val="21"/>
          <w:szCs w:val="21"/>
        </w:rPr>
        <w:t>innovative</w:t>
      </w:r>
      <w:r w:rsidR="0088513C" w:rsidRPr="0088513C">
        <w:rPr>
          <w:rFonts w:asciiTheme="majorHAnsi" w:hAnsiTheme="majorHAnsi" w:cs="Arial"/>
          <w:bCs/>
          <w:sz w:val="21"/>
          <w:szCs w:val="21"/>
        </w:rPr>
        <w:t xml:space="preserve"> </w:t>
      </w:r>
      <w:bookmarkStart w:id="0" w:name="_GoBack"/>
      <w:bookmarkEnd w:id="0"/>
      <w:r w:rsidR="0088513C" w:rsidRPr="0088513C">
        <w:rPr>
          <w:rFonts w:asciiTheme="majorHAnsi" w:hAnsiTheme="majorHAnsi" w:cs="Arial"/>
          <w:bCs/>
          <w:sz w:val="21"/>
          <w:szCs w:val="21"/>
        </w:rPr>
        <w:t>solutions that raise productivity, reduce expenses and increase effectiveness.</w:t>
      </w:r>
      <w:r w:rsidR="0088513C">
        <w:rPr>
          <w:rFonts w:asciiTheme="majorHAnsi" w:hAnsiTheme="majorHAnsi" w:cs="Arial"/>
          <w:bCs/>
          <w:sz w:val="21"/>
          <w:szCs w:val="21"/>
        </w:rPr>
        <w:t xml:space="preserve"> </w:t>
      </w:r>
      <w:r w:rsidRPr="00D97AFA">
        <w:rPr>
          <w:rFonts w:asciiTheme="majorHAnsi" w:hAnsiTheme="majorHAnsi" w:cs="Arial"/>
          <w:bCs/>
          <w:sz w:val="21"/>
          <w:szCs w:val="21"/>
        </w:rPr>
        <w:t>Currently seeking a new professional challenge and guaranteed to quickly prove an asset to any organization.</w:t>
      </w:r>
    </w:p>
    <w:p w14:paraId="55C03A61" w14:textId="77777777" w:rsidR="0000686F" w:rsidRPr="00D97AFA" w:rsidRDefault="0000686F" w:rsidP="0074004B">
      <w:pPr>
        <w:pBdr>
          <w:bottom w:val="single" w:sz="18" w:space="1" w:color="808080" w:themeColor="background1" w:themeShade="80"/>
        </w:pBdr>
        <w:spacing w:after="0" w:line="240" w:lineRule="auto"/>
        <w:rPr>
          <w:rFonts w:asciiTheme="majorHAnsi" w:hAnsiTheme="majorHAnsi" w:cs="Arial"/>
          <w:b/>
        </w:rPr>
      </w:pPr>
    </w:p>
    <w:p w14:paraId="4A8C7274" w14:textId="77777777" w:rsidR="0000686F" w:rsidRPr="00D97AFA" w:rsidRDefault="0000686F" w:rsidP="0074004B">
      <w:pPr>
        <w:pStyle w:val="Heading3"/>
        <w:pBdr>
          <w:bottom w:val="single" w:sz="18" w:space="1" w:color="808080" w:themeColor="background1" w:themeShade="80"/>
        </w:pBdr>
        <w:spacing w:before="120" w:after="120" w:line="240" w:lineRule="auto"/>
        <w:ind w:left="2880" w:right="2790"/>
        <w:jc w:val="center"/>
        <w:rPr>
          <w:rStyle w:val="IntenseReference1"/>
          <w:rFonts w:asciiTheme="majorHAnsi" w:hAnsiTheme="majorHAnsi" w:cs="Arial"/>
          <w:spacing w:val="6"/>
          <w:u w:val="none"/>
        </w:rPr>
      </w:pPr>
      <w:r w:rsidRPr="00D97AFA">
        <w:rPr>
          <w:rStyle w:val="IntenseReference1"/>
          <w:rFonts w:asciiTheme="majorHAnsi" w:hAnsiTheme="majorHAnsi" w:cs="Arial"/>
          <w:spacing w:val="6"/>
          <w:u w:val="none"/>
        </w:rPr>
        <w:t>Key Skills Assessment</w:t>
      </w:r>
    </w:p>
    <w:p w14:paraId="090FB678" w14:textId="77777777" w:rsidR="0074004B" w:rsidRPr="00D97AFA" w:rsidRDefault="00F42BF8" w:rsidP="00053677">
      <w:pPr>
        <w:spacing w:before="120" w:after="0" w:line="240" w:lineRule="auto"/>
        <w:rPr>
          <w:rFonts w:asciiTheme="majorHAnsi" w:hAnsiTheme="majorHAnsi" w:cs="Arial"/>
          <w:sz w:val="21"/>
          <w:szCs w:val="21"/>
        </w:rPr>
      </w:pPr>
      <w:r w:rsidRPr="00D97AFA">
        <w:rPr>
          <w:rStyle w:val="IntenseReference1"/>
          <w:rFonts w:asciiTheme="majorHAnsi" w:hAnsiTheme="majorHAnsi" w:cs="Arial"/>
          <w:sz w:val="21"/>
          <w:szCs w:val="21"/>
          <w:u w:val="none"/>
        </w:rPr>
        <w:t>Leadership</w:t>
      </w:r>
      <w:r w:rsidR="0000686F" w:rsidRPr="00D97AFA">
        <w:rPr>
          <w:rFonts w:asciiTheme="majorHAnsi" w:hAnsiTheme="majorHAnsi" w:cs="Arial"/>
          <w:b/>
          <w:sz w:val="21"/>
          <w:szCs w:val="21"/>
        </w:rPr>
        <w:t xml:space="preserve"> </w:t>
      </w:r>
      <w:r w:rsidR="0000686F" w:rsidRPr="00D97AFA">
        <w:rPr>
          <w:rFonts w:asciiTheme="majorHAnsi" w:hAnsiTheme="majorHAnsi" w:cs="Arial"/>
          <w:sz w:val="21"/>
          <w:szCs w:val="21"/>
        </w:rPr>
        <w:t xml:space="preserve">– </w:t>
      </w:r>
      <w:r w:rsidRPr="00D97AFA">
        <w:rPr>
          <w:rFonts w:asciiTheme="majorHAnsi" w:hAnsiTheme="majorHAnsi" w:cs="Arial"/>
          <w:sz w:val="21"/>
          <w:szCs w:val="21"/>
        </w:rPr>
        <w:t>Coordinates and develops high performing teams towards the achievement of long-term KPIs.</w:t>
      </w:r>
    </w:p>
    <w:p w14:paraId="3AD7C368" w14:textId="77777777" w:rsidR="0000686F" w:rsidRPr="00D97AFA" w:rsidRDefault="00F42BF8" w:rsidP="0074004B">
      <w:pPr>
        <w:spacing w:before="120" w:after="0" w:line="240" w:lineRule="auto"/>
        <w:rPr>
          <w:rFonts w:asciiTheme="majorHAnsi" w:hAnsiTheme="majorHAnsi" w:cs="Arial"/>
          <w:sz w:val="21"/>
          <w:szCs w:val="21"/>
        </w:rPr>
      </w:pPr>
      <w:r w:rsidRPr="00D97AFA">
        <w:rPr>
          <w:rStyle w:val="IntenseReference1"/>
          <w:rFonts w:asciiTheme="majorHAnsi" w:hAnsiTheme="majorHAnsi" w:cs="Arial"/>
          <w:sz w:val="21"/>
          <w:szCs w:val="21"/>
          <w:u w:val="none"/>
        </w:rPr>
        <w:t>Department Management</w:t>
      </w:r>
      <w:r w:rsidR="0000686F" w:rsidRPr="00D97AFA">
        <w:rPr>
          <w:rFonts w:asciiTheme="majorHAnsi" w:hAnsiTheme="majorHAnsi" w:cs="Arial"/>
          <w:sz w:val="21"/>
          <w:szCs w:val="21"/>
        </w:rPr>
        <w:t xml:space="preserve"> – </w:t>
      </w:r>
      <w:r w:rsidRPr="00D97AFA">
        <w:rPr>
          <w:rFonts w:asciiTheme="majorHAnsi" w:hAnsiTheme="majorHAnsi" w:cs="Arial"/>
          <w:sz w:val="21"/>
          <w:szCs w:val="21"/>
        </w:rPr>
        <w:t>Defines and achieves long-term strategy</w:t>
      </w:r>
      <w:r w:rsidR="00D97AFA" w:rsidRPr="00D97AFA">
        <w:rPr>
          <w:rFonts w:asciiTheme="majorHAnsi" w:hAnsiTheme="majorHAnsi" w:cs="Arial"/>
          <w:sz w:val="21"/>
          <w:szCs w:val="21"/>
        </w:rPr>
        <w:t xml:space="preserve">, maintaining </w:t>
      </w:r>
      <w:r w:rsidRPr="00D97AFA">
        <w:rPr>
          <w:rFonts w:asciiTheme="majorHAnsi" w:hAnsiTheme="majorHAnsi" w:cs="Arial"/>
          <w:sz w:val="21"/>
          <w:szCs w:val="21"/>
        </w:rPr>
        <w:t>holistic oversight.</w:t>
      </w:r>
    </w:p>
    <w:p w14:paraId="02702DE6" w14:textId="77777777" w:rsidR="0074004B" w:rsidRPr="00D97AFA" w:rsidRDefault="0074004B" w:rsidP="0074004B">
      <w:pPr>
        <w:pBdr>
          <w:bottom w:val="single" w:sz="18" w:space="1" w:color="808080" w:themeColor="background1" w:themeShade="80"/>
        </w:pBdr>
        <w:spacing w:after="0" w:line="240" w:lineRule="auto"/>
        <w:rPr>
          <w:rFonts w:asciiTheme="majorHAnsi" w:hAnsiTheme="majorHAnsi" w:cs="Arial"/>
          <w:b/>
        </w:rPr>
      </w:pPr>
    </w:p>
    <w:p w14:paraId="249D7E1D" w14:textId="77777777" w:rsidR="0000686F" w:rsidRPr="00D97AFA" w:rsidRDefault="0000686F" w:rsidP="0074004B">
      <w:pPr>
        <w:pStyle w:val="Heading3"/>
        <w:pBdr>
          <w:bottom w:val="single" w:sz="18" w:space="1" w:color="808080" w:themeColor="background1" w:themeShade="80"/>
        </w:pBdr>
        <w:spacing w:before="120" w:after="120" w:line="240" w:lineRule="auto"/>
        <w:ind w:left="2880" w:right="2790"/>
        <w:jc w:val="center"/>
        <w:rPr>
          <w:rStyle w:val="IntenseReference1"/>
          <w:rFonts w:asciiTheme="majorHAnsi" w:hAnsiTheme="majorHAnsi" w:cs="Arial"/>
          <w:spacing w:val="6"/>
          <w:u w:val="none"/>
        </w:rPr>
      </w:pPr>
      <w:r w:rsidRPr="00D97AFA">
        <w:rPr>
          <w:rStyle w:val="IntenseReference1"/>
          <w:rFonts w:asciiTheme="majorHAnsi" w:hAnsiTheme="majorHAnsi" w:cs="Arial"/>
          <w:spacing w:val="6"/>
          <w:u w:val="none"/>
        </w:rPr>
        <w:t>Professional Experience</w:t>
      </w:r>
    </w:p>
    <w:p w14:paraId="48FBE2CC" w14:textId="39572439" w:rsidR="0000686F" w:rsidRPr="00D97AFA" w:rsidRDefault="00157D58" w:rsidP="0074004B">
      <w:pPr>
        <w:tabs>
          <w:tab w:val="right" w:pos="10080"/>
        </w:tabs>
        <w:spacing w:after="0" w:line="240" w:lineRule="auto"/>
        <w:jc w:val="left"/>
        <w:rPr>
          <w:rStyle w:val="IntenseReference1"/>
          <w:rFonts w:asciiTheme="majorHAnsi" w:hAnsiTheme="majorHAnsi" w:cs="Arial"/>
          <w:sz w:val="21"/>
          <w:szCs w:val="21"/>
          <w:u w:val="none"/>
        </w:rPr>
      </w:pPr>
      <w:bookmarkStart w:id="1" w:name="_Hlk529882698"/>
      <w:r>
        <w:rPr>
          <w:rStyle w:val="IntenseReference1"/>
          <w:rFonts w:asciiTheme="majorHAnsi" w:hAnsiTheme="majorHAnsi" w:cs="Arial"/>
          <w:sz w:val="21"/>
          <w:szCs w:val="21"/>
          <w:u w:val="none"/>
        </w:rPr>
        <w:t xml:space="preserve">Vertice </w:t>
      </w:r>
      <w:proofErr w:type="gramStart"/>
      <w:r>
        <w:rPr>
          <w:rStyle w:val="IntenseReference1"/>
          <w:rFonts w:asciiTheme="majorHAnsi" w:hAnsiTheme="majorHAnsi" w:cs="Arial"/>
          <w:sz w:val="21"/>
          <w:szCs w:val="21"/>
          <w:u w:val="none"/>
        </w:rPr>
        <w:t>Technologies</w:t>
      </w:r>
      <w:r w:rsidR="00D97AFA" w:rsidRPr="00D97AFA">
        <w:rPr>
          <w:rStyle w:val="IntenseReference1"/>
          <w:rFonts w:asciiTheme="majorHAnsi" w:hAnsiTheme="majorHAnsi" w:cs="Arial"/>
          <w:sz w:val="21"/>
          <w:szCs w:val="21"/>
          <w:u w:val="none"/>
        </w:rPr>
        <w:t>,</w:t>
      </w:r>
      <w:r w:rsidR="00834F4C">
        <w:rPr>
          <w:rStyle w:val="IntenseReference1"/>
          <w:rFonts w:asciiTheme="majorHAnsi" w:hAnsiTheme="majorHAnsi" w:cs="Arial"/>
          <w:sz w:val="21"/>
          <w:szCs w:val="21"/>
          <w:u w:val="none"/>
        </w:rPr>
        <w:t>LL</w:t>
      </w:r>
      <w:r w:rsidR="00D97AFA" w:rsidRPr="00D97AFA">
        <w:rPr>
          <w:rStyle w:val="IntenseReference1"/>
          <w:rFonts w:asciiTheme="majorHAnsi" w:hAnsiTheme="majorHAnsi" w:cs="Arial"/>
          <w:sz w:val="21"/>
          <w:szCs w:val="21"/>
          <w:u w:val="none"/>
        </w:rPr>
        <w:t>C</w:t>
      </w:r>
      <w:proofErr w:type="gramEnd"/>
      <w:r w:rsidR="0000686F" w:rsidRPr="00D97AFA">
        <w:rPr>
          <w:rStyle w:val="IntenseReference1"/>
          <w:rFonts w:asciiTheme="majorHAnsi" w:hAnsiTheme="majorHAnsi" w:cs="Arial"/>
          <w:b w:val="0"/>
          <w:sz w:val="21"/>
          <w:szCs w:val="21"/>
          <w:u w:val="none"/>
        </w:rPr>
        <w:t xml:space="preserve">, </w:t>
      </w:r>
      <w:r w:rsidR="00D97AFA" w:rsidRPr="00D97AFA">
        <w:rPr>
          <w:rStyle w:val="IntenseReference1"/>
          <w:rFonts w:asciiTheme="majorHAnsi" w:hAnsiTheme="majorHAnsi" w:cs="Arial"/>
          <w:b w:val="0"/>
          <w:sz w:val="21"/>
          <w:szCs w:val="21"/>
          <w:u w:val="none"/>
        </w:rPr>
        <w:t>Miami, FL</w:t>
      </w:r>
      <w:r w:rsidR="0000686F" w:rsidRPr="00D97AFA">
        <w:rPr>
          <w:rStyle w:val="IntenseReference1"/>
          <w:rFonts w:asciiTheme="majorHAnsi" w:hAnsiTheme="majorHAnsi" w:cs="Arial"/>
          <w:sz w:val="21"/>
          <w:szCs w:val="21"/>
          <w:u w:val="none"/>
        </w:rPr>
        <w:t xml:space="preserve"> </w:t>
      </w:r>
      <w:r w:rsidR="0000686F" w:rsidRPr="00D97AFA">
        <w:rPr>
          <w:rStyle w:val="IntenseReference1"/>
          <w:rFonts w:asciiTheme="majorHAnsi" w:hAnsiTheme="majorHAnsi" w:cs="Arial"/>
          <w:sz w:val="21"/>
          <w:szCs w:val="21"/>
          <w:u w:val="none"/>
        </w:rPr>
        <w:tab/>
      </w:r>
      <w:r w:rsidR="0000686F" w:rsidRPr="00D97AFA">
        <w:rPr>
          <w:rFonts w:asciiTheme="majorHAnsi" w:hAnsiTheme="majorHAnsi" w:cs="Arial"/>
          <w:smallCaps/>
          <w:sz w:val="21"/>
          <w:szCs w:val="21"/>
        </w:rPr>
        <w:t>20</w:t>
      </w:r>
      <w:r>
        <w:rPr>
          <w:rFonts w:asciiTheme="majorHAnsi" w:hAnsiTheme="majorHAnsi" w:cs="Arial"/>
          <w:smallCaps/>
          <w:sz w:val="21"/>
          <w:szCs w:val="21"/>
        </w:rPr>
        <w:t>18</w:t>
      </w:r>
      <w:r w:rsidR="0000686F" w:rsidRPr="00D97AFA">
        <w:rPr>
          <w:rFonts w:asciiTheme="majorHAnsi" w:hAnsiTheme="majorHAnsi" w:cs="Arial"/>
          <w:smallCaps/>
          <w:sz w:val="21"/>
          <w:szCs w:val="21"/>
        </w:rPr>
        <w:t xml:space="preserve"> </w:t>
      </w:r>
      <w:r w:rsidR="0000686F" w:rsidRPr="00D97AFA">
        <w:rPr>
          <w:rFonts w:asciiTheme="majorHAnsi" w:hAnsiTheme="majorHAnsi" w:cs="Arial"/>
          <w:b/>
          <w:smallCaps/>
          <w:sz w:val="21"/>
          <w:szCs w:val="21"/>
        </w:rPr>
        <w:t xml:space="preserve">– </w:t>
      </w:r>
      <w:r w:rsidR="0000686F" w:rsidRPr="00D97AFA">
        <w:rPr>
          <w:rStyle w:val="IntenseReference1"/>
          <w:rFonts w:asciiTheme="majorHAnsi" w:hAnsiTheme="majorHAnsi" w:cs="Arial"/>
          <w:b w:val="0"/>
          <w:smallCaps w:val="0"/>
          <w:sz w:val="21"/>
          <w:szCs w:val="21"/>
          <w:u w:val="none"/>
        </w:rPr>
        <w:t>Present</w:t>
      </w:r>
    </w:p>
    <w:p w14:paraId="023888CD" w14:textId="753A9D29" w:rsidR="0000686F" w:rsidRPr="00D97AFA" w:rsidRDefault="00950652" w:rsidP="0074004B">
      <w:pPr>
        <w:spacing w:before="60" w:after="0" w:line="240" w:lineRule="auto"/>
        <w:jc w:val="left"/>
        <w:rPr>
          <w:rFonts w:asciiTheme="majorHAnsi" w:hAnsiTheme="majorHAnsi" w:cs="Arial"/>
          <w:sz w:val="21"/>
          <w:szCs w:val="21"/>
        </w:rPr>
      </w:pPr>
      <w:r>
        <w:rPr>
          <w:rStyle w:val="IntenseReference1"/>
          <w:rFonts w:asciiTheme="majorHAnsi" w:hAnsiTheme="majorHAnsi" w:cs="Arial"/>
          <w:sz w:val="21"/>
          <w:szCs w:val="21"/>
          <w:u w:val="none"/>
        </w:rPr>
        <w:t>Director of infrastructure and cloud operations</w:t>
      </w:r>
    </w:p>
    <w:p w14:paraId="4DE4C809" w14:textId="1CEE686C" w:rsidR="00D97AFA" w:rsidRPr="00D97AFA" w:rsidRDefault="00A364D1" w:rsidP="00D97AFA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proofErr w:type="gramStart"/>
      <w:r>
        <w:rPr>
          <w:rFonts w:asciiTheme="majorHAnsi" w:hAnsiTheme="majorHAnsi" w:cs="Arial"/>
          <w:sz w:val="21"/>
          <w:szCs w:val="21"/>
        </w:rPr>
        <w:t>R</w:t>
      </w:r>
      <w:r w:rsidRPr="00A364D1">
        <w:rPr>
          <w:rFonts w:asciiTheme="majorHAnsi" w:hAnsiTheme="majorHAnsi" w:cs="Arial"/>
          <w:sz w:val="21"/>
          <w:szCs w:val="21"/>
        </w:rPr>
        <w:t>esponsible for providing</w:t>
      </w:r>
      <w:proofErr w:type="gramEnd"/>
      <w:r w:rsidRPr="00A364D1">
        <w:rPr>
          <w:rFonts w:asciiTheme="majorHAnsi" w:hAnsiTheme="majorHAnsi" w:cs="Arial"/>
          <w:sz w:val="21"/>
          <w:szCs w:val="21"/>
        </w:rPr>
        <w:t xml:space="preserve"> vision and </w:t>
      </w:r>
      <w:r w:rsidR="001712F7" w:rsidRPr="00A364D1">
        <w:rPr>
          <w:rFonts w:asciiTheme="majorHAnsi" w:hAnsiTheme="majorHAnsi" w:cs="Arial"/>
          <w:sz w:val="21"/>
          <w:szCs w:val="21"/>
        </w:rPr>
        <w:t>problem-solving</w:t>
      </w:r>
      <w:r w:rsidRPr="00A364D1">
        <w:rPr>
          <w:rFonts w:asciiTheme="majorHAnsi" w:hAnsiTheme="majorHAnsi" w:cs="Arial"/>
          <w:sz w:val="21"/>
          <w:szCs w:val="21"/>
        </w:rPr>
        <w:t xml:space="preserve"> leadership on a company-wide level for infrastructure, desktop, and application system support</w:t>
      </w:r>
      <w:r w:rsidR="00D97AFA" w:rsidRPr="00D97AFA">
        <w:rPr>
          <w:rFonts w:asciiTheme="majorHAnsi" w:hAnsiTheme="majorHAnsi" w:cs="Arial"/>
          <w:sz w:val="21"/>
          <w:szCs w:val="21"/>
        </w:rPr>
        <w:t>.</w:t>
      </w:r>
    </w:p>
    <w:p w14:paraId="6C576E73" w14:textId="4E683C78" w:rsidR="001712F7" w:rsidRDefault="00E614D3" w:rsidP="00D97AFA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E614D3">
        <w:rPr>
          <w:rFonts w:asciiTheme="majorHAnsi" w:hAnsiTheme="majorHAnsi" w:cs="Arial"/>
          <w:sz w:val="21"/>
          <w:szCs w:val="21"/>
        </w:rPr>
        <w:t xml:space="preserve">Provide project management for single and multiple projects across </w:t>
      </w:r>
      <w:proofErr w:type="gramStart"/>
      <w:r w:rsidRPr="00E614D3">
        <w:rPr>
          <w:rFonts w:asciiTheme="majorHAnsi" w:hAnsiTheme="majorHAnsi" w:cs="Arial"/>
          <w:sz w:val="21"/>
          <w:szCs w:val="21"/>
        </w:rPr>
        <w:t>several</w:t>
      </w:r>
      <w:proofErr w:type="gramEnd"/>
      <w:r w:rsidRPr="00E614D3">
        <w:rPr>
          <w:rFonts w:asciiTheme="majorHAnsi" w:hAnsiTheme="majorHAnsi" w:cs="Arial"/>
          <w:sz w:val="21"/>
          <w:szCs w:val="21"/>
        </w:rPr>
        <w:t xml:space="preserve"> channels</w:t>
      </w:r>
      <w:r w:rsidR="001712F7">
        <w:rPr>
          <w:rFonts w:asciiTheme="majorHAnsi" w:hAnsiTheme="majorHAnsi" w:cs="Arial"/>
          <w:sz w:val="21"/>
          <w:szCs w:val="21"/>
        </w:rPr>
        <w:t>.</w:t>
      </w:r>
      <w:r w:rsidR="00FD547A">
        <w:rPr>
          <w:rFonts w:asciiTheme="majorHAnsi" w:hAnsiTheme="majorHAnsi" w:cs="Arial"/>
          <w:sz w:val="21"/>
          <w:szCs w:val="21"/>
        </w:rPr>
        <w:t xml:space="preserve"> </w:t>
      </w:r>
      <w:r w:rsidR="00CF6B55">
        <w:rPr>
          <w:rFonts w:asciiTheme="majorHAnsi" w:hAnsiTheme="majorHAnsi" w:cs="Arial"/>
          <w:sz w:val="21"/>
          <w:szCs w:val="21"/>
        </w:rPr>
        <w:t xml:space="preserve"> </w:t>
      </w:r>
      <w:r w:rsidR="00FD547A" w:rsidRPr="00FD547A">
        <w:rPr>
          <w:rFonts w:asciiTheme="majorHAnsi" w:hAnsiTheme="majorHAnsi" w:cs="Arial"/>
          <w:sz w:val="21"/>
          <w:szCs w:val="21"/>
        </w:rPr>
        <w:t>Served as a business advocate and partner for other departments to facilitate and lead the alignment of IT goals, strategies and tactical initiatives to those of the business</w:t>
      </w:r>
      <w:r w:rsidR="00AA7EFF">
        <w:rPr>
          <w:rFonts w:asciiTheme="majorHAnsi" w:hAnsiTheme="majorHAnsi" w:cs="Arial"/>
          <w:sz w:val="21"/>
          <w:szCs w:val="21"/>
        </w:rPr>
        <w:t>.</w:t>
      </w:r>
    </w:p>
    <w:p w14:paraId="528AB00E" w14:textId="26DCF6DC" w:rsidR="00D97AFA" w:rsidRPr="00D97AFA" w:rsidRDefault="00DE11AF" w:rsidP="00D97AFA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DE11AF">
        <w:rPr>
          <w:rFonts w:asciiTheme="majorHAnsi" w:hAnsiTheme="majorHAnsi" w:cs="Arial"/>
          <w:sz w:val="21"/>
          <w:szCs w:val="21"/>
        </w:rPr>
        <w:t>Work with CIO and senior management to determine network architecture strategies and standards</w:t>
      </w:r>
      <w:r w:rsidR="00D97AFA" w:rsidRPr="00D97AFA">
        <w:rPr>
          <w:rFonts w:asciiTheme="majorHAnsi" w:hAnsiTheme="majorHAnsi" w:cs="Arial"/>
          <w:sz w:val="21"/>
          <w:szCs w:val="21"/>
        </w:rPr>
        <w:t>.</w:t>
      </w:r>
    </w:p>
    <w:p w14:paraId="2D90DF68" w14:textId="569ED60B" w:rsidR="00D97AFA" w:rsidRDefault="00870A10" w:rsidP="00D97AFA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870A10">
        <w:rPr>
          <w:rFonts w:asciiTheme="majorHAnsi" w:hAnsiTheme="majorHAnsi" w:cs="Arial"/>
          <w:sz w:val="21"/>
          <w:szCs w:val="21"/>
        </w:rPr>
        <w:t>Identify issues, trends, and opportunities to improve efficiency, cost effectiveness and/or quality; develop recommendations and implement same relative to identified issues, trends, and opportunities</w:t>
      </w:r>
      <w:r>
        <w:rPr>
          <w:rFonts w:asciiTheme="majorHAnsi" w:hAnsiTheme="majorHAnsi" w:cs="Arial"/>
          <w:sz w:val="21"/>
          <w:szCs w:val="21"/>
        </w:rPr>
        <w:t>.</w:t>
      </w:r>
    </w:p>
    <w:p w14:paraId="4B08061B" w14:textId="4503F651" w:rsidR="000B2D2A" w:rsidRDefault="0089269D" w:rsidP="0074004B">
      <w:pPr>
        <w:numPr>
          <w:ilvl w:val="0"/>
          <w:numId w:val="4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89269D">
        <w:rPr>
          <w:rFonts w:asciiTheme="majorHAnsi" w:hAnsiTheme="majorHAnsi" w:cs="Arial"/>
          <w:sz w:val="21"/>
          <w:szCs w:val="21"/>
        </w:rPr>
        <w:t xml:space="preserve">Prepare, deploy, and monitor necessary policies and procedures related to infrastructure security, compliance and audits; to include desktop encryption and data privacy </w:t>
      </w:r>
      <w:r w:rsidR="000B2D2A" w:rsidRPr="0089269D">
        <w:rPr>
          <w:rFonts w:asciiTheme="majorHAnsi" w:hAnsiTheme="majorHAnsi" w:cs="Arial"/>
          <w:sz w:val="21"/>
          <w:szCs w:val="21"/>
        </w:rPr>
        <w:t>policies.</w:t>
      </w:r>
    </w:p>
    <w:p w14:paraId="29D755D9" w14:textId="395B63F5" w:rsidR="0000686F" w:rsidRDefault="000B2D2A" w:rsidP="0074004B">
      <w:pPr>
        <w:numPr>
          <w:ilvl w:val="0"/>
          <w:numId w:val="4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0B2D2A">
        <w:rPr>
          <w:rFonts w:asciiTheme="majorHAnsi" w:hAnsiTheme="majorHAnsi" w:cs="Arial"/>
          <w:sz w:val="21"/>
          <w:szCs w:val="21"/>
        </w:rPr>
        <w:t>Work with the Compliance Department on enterprise risk management with a focus on security</w:t>
      </w:r>
      <w:r w:rsidR="007F1450">
        <w:rPr>
          <w:rFonts w:asciiTheme="majorHAnsi" w:hAnsiTheme="majorHAnsi" w:cs="Arial"/>
          <w:sz w:val="21"/>
          <w:szCs w:val="21"/>
        </w:rPr>
        <w:t>, business continuity</w:t>
      </w:r>
      <w:r w:rsidRPr="000B2D2A">
        <w:rPr>
          <w:rFonts w:asciiTheme="majorHAnsi" w:hAnsiTheme="majorHAnsi" w:cs="Arial"/>
          <w:sz w:val="21"/>
          <w:szCs w:val="21"/>
        </w:rPr>
        <w:t xml:space="preserve"> and disaster recovery. </w:t>
      </w:r>
    </w:p>
    <w:p w14:paraId="02168141" w14:textId="057B5EF8" w:rsidR="00324F34" w:rsidRDefault="00324F34" w:rsidP="0074004B">
      <w:pPr>
        <w:numPr>
          <w:ilvl w:val="0"/>
          <w:numId w:val="4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24F34">
        <w:rPr>
          <w:rFonts w:asciiTheme="majorHAnsi" w:hAnsiTheme="majorHAnsi" w:cs="Arial"/>
          <w:sz w:val="21"/>
          <w:szCs w:val="21"/>
        </w:rPr>
        <w:t>Facilitate/consult with operational personnel to develop or resolve performance issues, upgrades, design reviews, and system set up/implementation.</w:t>
      </w:r>
    </w:p>
    <w:p w14:paraId="68F7158D" w14:textId="0880DD13" w:rsidR="00E972D4" w:rsidRDefault="003B04D1" w:rsidP="0074004B">
      <w:pPr>
        <w:numPr>
          <w:ilvl w:val="0"/>
          <w:numId w:val="4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B04D1">
        <w:rPr>
          <w:rFonts w:asciiTheme="majorHAnsi" w:hAnsiTheme="majorHAnsi" w:cs="Arial"/>
          <w:sz w:val="21"/>
          <w:szCs w:val="21"/>
        </w:rPr>
        <w:t xml:space="preserve">Understand and track business, technical, architecture, and infrastructure issues, and </w:t>
      </w:r>
      <w:proofErr w:type="gramStart"/>
      <w:r w:rsidRPr="003B04D1">
        <w:rPr>
          <w:rFonts w:asciiTheme="majorHAnsi" w:hAnsiTheme="majorHAnsi" w:cs="Arial"/>
          <w:sz w:val="21"/>
          <w:szCs w:val="21"/>
        </w:rPr>
        <w:t>act as</w:t>
      </w:r>
      <w:proofErr w:type="gramEnd"/>
      <w:r w:rsidRPr="003B04D1">
        <w:rPr>
          <w:rFonts w:asciiTheme="majorHAnsi" w:hAnsiTheme="majorHAnsi" w:cs="Arial"/>
          <w:sz w:val="21"/>
          <w:szCs w:val="21"/>
        </w:rPr>
        <w:t xml:space="preserve"> consultant for improving the design and management of the information systems department operations.</w:t>
      </w:r>
    </w:p>
    <w:bookmarkEnd w:id="1"/>
    <w:p w14:paraId="178CE41D" w14:textId="77777777" w:rsidR="00950652" w:rsidRDefault="00950652" w:rsidP="00950652">
      <w:pPr>
        <w:tabs>
          <w:tab w:val="right" w:pos="10080"/>
        </w:tabs>
        <w:spacing w:after="0" w:line="240" w:lineRule="auto"/>
        <w:jc w:val="left"/>
        <w:rPr>
          <w:rStyle w:val="IntenseReference1"/>
          <w:rFonts w:asciiTheme="majorHAnsi" w:hAnsiTheme="majorHAnsi" w:cs="Arial"/>
          <w:sz w:val="21"/>
          <w:szCs w:val="21"/>
          <w:u w:val="none"/>
        </w:rPr>
      </w:pPr>
    </w:p>
    <w:p w14:paraId="6D388F76" w14:textId="77777777" w:rsidR="00950652" w:rsidRDefault="00950652" w:rsidP="00950652">
      <w:pPr>
        <w:tabs>
          <w:tab w:val="right" w:pos="10080"/>
        </w:tabs>
        <w:spacing w:after="0" w:line="240" w:lineRule="auto"/>
        <w:jc w:val="left"/>
        <w:rPr>
          <w:rStyle w:val="IntenseReference1"/>
          <w:rFonts w:asciiTheme="majorHAnsi" w:hAnsiTheme="majorHAnsi" w:cs="Arial"/>
          <w:sz w:val="21"/>
          <w:szCs w:val="21"/>
          <w:u w:val="none"/>
        </w:rPr>
      </w:pPr>
    </w:p>
    <w:p w14:paraId="020F6E73" w14:textId="7C01D440" w:rsidR="00950652" w:rsidRPr="00D97AFA" w:rsidRDefault="00950652" w:rsidP="00950652">
      <w:pPr>
        <w:tabs>
          <w:tab w:val="right" w:pos="10080"/>
        </w:tabs>
        <w:spacing w:after="0" w:line="240" w:lineRule="auto"/>
        <w:jc w:val="left"/>
        <w:rPr>
          <w:rStyle w:val="IntenseReference1"/>
          <w:rFonts w:asciiTheme="majorHAnsi" w:hAnsiTheme="majorHAnsi" w:cs="Arial"/>
          <w:sz w:val="21"/>
          <w:szCs w:val="21"/>
          <w:u w:val="none"/>
        </w:rPr>
      </w:pPr>
      <w:r w:rsidRPr="00D97AFA">
        <w:rPr>
          <w:rStyle w:val="IntenseReference1"/>
          <w:rFonts w:asciiTheme="majorHAnsi" w:hAnsiTheme="majorHAnsi" w:cs="Arial"/>
          <w:sz w:val="21"/>
          <w:szCs w:val="21"/>
          <w:u w:val="none"/>
        </w:rPr>
        <w:t>S1 ADVISORS, INC</w:t>
      </w:r>
      <w:r w:rsidRPr="00D97AFA">
        <w:rPr>
          <w:rStyle w:val="IntenseReference1"/>
          <w:rFonts w:asciiTheme="majorHAnsi" w:hAnsiTheme="majorHAnsi" w:cs="Arial"/>
          <w:b w:val="0"/>
          <w:sz w:val="21"/>
          <w:szCs w:val="21"/>
          <w:u w:val="none"/>
        </w:rPr>
        <w:t>, Miami, FL</w:t>
      </w:r>
      <w:r w:rsidRPr="00D97AFA">
        <w:rPr>
          <w:rStyle w:val="IntenseReference1"/>
          <w:rFonts w:asciiTheme="majorHAnsi" w:hAnsiTheme="majorHAnsi" w:cs="Arial"/>
          <w:sz w:val="21"/>
          <w:szCs w:val="21"/>
          <w:u w:val="none"/>
        </w:rPr>
        <w:t xml:space="preserve"> </w:t>
      </w:r>
      <w:r w:rsidRPr="00D97AFA">
        <w:rPr>
          <w:rStyle w:val="IntenseReference1"/>
          <w:rFonts w:asciiTheme="majorHAnsi" w:hAnsiTheme="majorHAnsi" w:cs="Arial"/>
          <w:sz w:val="21"/>
          <w:szCs w:val="21"/>
          <w:u w:val="none"/>
        </w:rPr>
        <w:tab/>
      </w:r>
      <w:r w:rsidRPr="00D97AFA">
        <w:rPr>
          <w:rFonts w:asciiTheme="majorHAnsi" w:hAnsiTheme="majorHAnsi" w:cs="Arial"/>
          <w:smallCaps/>
          <w:sz w:val="21"/>
          <w:szCs w:val="21"/>
        </w:rPr>
        <w:t xml:space="preserve">2008 </w:t>
      </w:r>
      <w:r w:rsidRPr="00D97AFA">
        <w:rPr>
          <w:rFonts w:asciiTheme="majorHAnsi" w:hAnsiTheme="majorHAnsi" w:cs="Arial"/>
          <w:b/>
          <w:smallCaps/>
          <w:sz w:val="21"/>
          <w:szCs w:val="21"/>
        </w:rPr>
        <w:t xml:space="preserve">– </w:t>
      </w:r>
      <w:r w:rsidRPr="00D97AFA">
        <w:rPr>
          <w:rStyle w:val="IntenseReference1"/>
          <w:rFonts w:asciiTheme="majorHAnsi" w:hAnsiTheme="majorHAnsi" w:cs="Arial"/>
          <w:b w:val="0"/>
          <w:smallCaps w:val="0"/>
          <w:sz w:val="21"/>
          <w:szCs w:val="21"/>
          <w:u w:val="none"/>
        </w:rPr>
        <w:t>Present</w:t>
      </w:r>
    </w:p>
    <w:p w14:paraId="250CD705" w14:textId="77777777" w:rsidR="00950652" w:rsidRPr="00D97AFA" w:rsidRDefault="00950652" w:rsidP="00950652">
      <w:pPr>
        <w:spacing w:before="60" w:after="0" w:line="240" w:lineRule="auto"/>
        <w:jc w:val="left"/>
        <w:rPr>
          <w:rFonts w:asciiTheme="majorHAnsi" w:hAnsiTheme="majorHAnsi" w:cs="Arial"/>
          <w:sz w:val="21"/>
          <w:szCs w:val="21"/>
        </w:rPr>
      </w:pPr>
      <w:r>
        <w:rPr>
          <w:rStyle w:val="IntenseReference1"/>
          <w:rFonts w:asciiTheme="majorHAnsi" w:hAnsiTheme="majorHAnsi" w:cs="Arial"/>
          <w:sz w:val="21"/>
          <w:szCs w:val="21"/>
          <w:u w:val="none"/>
        </w:rPr>
        <w:t>Owner</w:t>
      </w:r>
    </w:p>
    <w:p w14:paraId="78A198DB" w14:textId="77777777" w:rsidR="00950652" w:rsidRPr="00D97AFA" w:rsidRDefault="00950652" w:rsidP="00950652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D97AFA">
        <w:rPr>
          <w:rFonts w:asciiTheme="majorHAnsi" w:hAnsiTheme="majorHAnsi" w:cs="Arial"/>
          <w:sz w:val="21"/>
          <w:szCs w:val="21"/>
        </w:rPr>
        <w:t>Establish a portfolio of valuable client accounts through networking and solution-based sales.</w:t>
      </w:r>
    </w:p>
    <w:p w14:paraId="6A7209AF" w14:textId="77777777" w:rsidR="00950652" w:rsidRPr="00D97AFA" w:rsidRDefault="00950652" w:rsidP="00950652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D97AFA">
        <w:rPr>
          <w:rFonts w:asciiTheme="majorHAnsi" w:hAnsiTheme="majorHAnsi" w:cs="Arial"/>
          <w:sz w:val="21"/>
          <w:szCs w:val="21"/>
        </w:rPr>
        <w:t>Assess the viability of existing client solutions to recommend comprehensive solutions.</w:t>
      </w:r>
    </w:p>
    <w:p w14:paraId="33EA6FCB" w14:textId="77777777" w:rsidR="00950652" w:rsidRPr="00D97AFA" w:rsidRDefault="00950652" w:rsidP="00950652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D97AFA">
        <w:rPr>
          <w:rFonts w:asciiTheme="majorHAnsi" w:hAnsiTheme="majorHAnsi" w:cs="Arial"/>
          <w:sz w:val="21"/>
          <w:szCs w:val="21"/>
        </w:rPr>
        <w:t>Present solution value through costing and forecasting, prior to implementation.</w:t>
      </w:r>
    </w:p>
    <w:p w14:paraId="43CF83D4" w14:textId="77777777" w:rsidR="00950652" w:rsidRDefault="00950652" w:rsidP="00950652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D97AFA">
        <w:rPr>
          <w:rFonts w:asciiTheme="majorHAnsi" w:hAnsiTheme="majorHAnsi" w:cs="Arial"/>
          <w:sz w:val="21"/>
          <w:szCs w:val="21"/>
        </w:rPr>
        <w:lastRenderedPageBreak/>
        <w:t>Develop and apply a comprehensive knowledge of the customer's market and competitors.</w:t>
      </w:r>
    </w:p>
    <w:p w14:paraId="0B0147FE" w14:textId="77777777" w:rsidR="00950652" w:rsidRPr="004273FC" w:rsidRDefault="00950652" w:rsidP="00950652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Provide technology managed services for small business, including security, asset, technical support and network management.</w:t>
      </w:r>
    </w:p>
    <w:p w14:paraId="4B3384EF" w14:textId="77777777" w:rsidR="00950652" w:rsidRDefault="00950652" w:rsidP="00950652">
      <w:pPr>
        <w:numPr>
          <w:ilvl w:val="0"/>
          <w:numId w:val="4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D97AFA">
        <w:rPr>
          <w:rFonts w:asciiTheme="majorHAnsi" w:hAnsiTheme="majorHAnsi" w:cs="Arial"/>
          <w:sz w:val="21"/>
          <w:szCs w:val="21"/>
        </w:rPr>
        <w:t>Solutions developed have included Asset Management, Backup and Recovery, Business Continuity, Cloud Services, Helpdesk support, Home/office automation, and virtualization among others.</w:t>
      </w:r>
    </w:p>
    <w:p w14:paraId="127F9E5E" w14:textId="77777777" w:rsidR="00950652" w:rsidRDefault="00950652" w:rsidP="00950652">
      <w:pPr>
        <w:numPr>
          <w:ilvl w:val="0"/>
          <w:numId w:val="4"/>
        </w:numPr>
        <w:spacing w:before="60" w:after="0" w:line="240" w:lineRule="auto"/>
        <w:ind w:left="360"/>
        <w:rPr>
          <w:rStyle w:val="IntenseReference1"/>
          <w:rFonts w:asciiTheme="majorHAnsi" w:hAnsiTheme="majorHAnsi" w:cs="Arial"/>
          <w:b w:val="0"/>
          <w:bCs w:val="0"/>
          <w:smallCaps w:val="0"/>
          <w:spacing w:val="0"/>
          <w:sz w:val="21"/>
          <w:szCs w:val="21"/>
          <w:u w:val="none"/>
        </w:rPr>
      </w:pPr>
      <w:r>
        <w:rPr>
          <w:rStyle w:val="IntenseReference1"/>
          <w:rFonts w:asciiTheme="majorHAnsi" w:hAnsiTheme="majorHAnsi" w:cs="Arial"/>
          <w:b w:val="0"/>
          <w:bCs w:val="0"/>
          <w:smallCaps w:val="0"/>
          <w:spacing w:val="0"/>
          <w:sz w:val="21"/>
          <w:szCs w:val="21"/>
          <w:u w:val="none"/>
        </w:rPr>
        <w:t>Design and deploy MS Azure solutions for cloud data networks, replication and synchronization, corporate data backups, and third-party integration (Azure Virtual Machines/Azure Storage Accounts/Azure Active Directory).</w:t>
      </w:r>
    </w:p>
    <w:p w14:paraId="44EB31F2" w14:textId="77777777" w:rsidR="00950652" w:rsidRDefault="00950652" w:rsidP="00950652">
      <w:pPr>
        <w:numPr>
          <w:ilvl w:val="0"/>
          <w:numId w:val="4"/>
        </w:numPr>
        <w:spacing w:before="60" w:after="0" w:line="240" w:lineRule="auto"/>
        <w:ind w:left="360"/>
        <w:rPr>
          <w:rStyle w:val="IntenseReference1"/>
          <w:rFonts w:asciiTheme="majorHAnsi" w:hAnsiTheme="majorHAnsi" w:cs="Arial"/>
          <w:b w:val="0"/>
          <w:bCs w:val="0"/>
          <w:smallCaps w:val="0"/>
          <w:spacing w:val="0"/>
          <w:sz w:val="21"/>
          <w:szCs w:val="21"/>
          <w:u w:val="none"/>
        </w:rPr>
      </w:pPr>
      <w:r>
        <w:rPr>
          <w:rStyle w:val="IntenseReference1"/>
          <w:rFonts w:asciiTheme="majorHAnsi" w:hAnsiTheme="majorHAnsi" w:cs="Arial"/>
          <w:b w:val="0"/>
          <w:bCs w:val="0"/>
          <w:smallCaps w:val="0"/>
          <w:spacing w:val="0"/>
          <w:sz w:val="21"/>
          <w:szCs w:val="21"/>
          <w:u w:val="none"/>
        </w:rPr>
        <w:t>Provide collaboration solutions for disperse teams using Office 365 and SharePoint services in mobile and remote environments without physical presence through SharePoint Team Sites.</w:t>
      </w:r>
    </w:p>
    <w:p w14:paraId="741C47F7" w14:textId="77777777" w:rsidR="00950652" w:rsidRDefault="00950652" w:rsidP="0074004B">
      <w:pPr>
        <w:tabs>
          <w:tab w:val="right" w:pos="10080"/>
        </w:tabs>
        <w:spacing w:before="360" w:after="0" w:line="240" w:lineRule="auto"/>
        <w:jc w:val="left"/>
        <w:rPr>
          <w:rStyle w:val="IntenseReference1"/>
          <w:rFonts w:asciiTheme="majorHAnsi" w:hAnsiTheme="majorHAnsi" w:cs="Arial"/>
          <w:sz w:val="21"/>
          <w:szCs w:val="21"/>
          <w:u w:val="none"/>
        </w:rPr>
      </w:pPr>
    </w:p>
    <w:p w14:paraId="45054118" w14:textId="45554A9D" w:rsidR="0000686F" w:rsidRPr="00D97AFA" w:rsidRDefault="003C3D49" w:rsidP="0074004B">
      <w:pPr>
        <w:tabs>
          <w:tab w:val="right" w:pos="10080"/>
        </w:tabs>
        <w:spacing w:before="360" w:after="0" w:line="240" w:lineRule="auto"/>
        <w:jc w:val="left"/>
        <w:rPr>
          <w:rStyle w:val="IntenseReference1"/>
          <w:rFonts w:asciiTheme="majorHAnsi" w:hAnsiTheme="majorHAnsi" w:cs="Arial"/>
          <w:sz w:val="21"/>
          <w:szCs w:val="21"/>
          <w:u w:val="none"/>
        </w:rPr>
      </w:pPr>
      <w:r w:rsidRPr="003C3D49">
        <w:rPr>
          <w:rStyle w:val="IntenseReference1"/>
          <w:rFonts w:asciiTheme="majorHAnsi" w:hAnsiTheme="majorHAnsi" w:cs="Arial"/>
          <w:sz w:val="21"/>
          <w:szCs w:val="21"/>
          <w:u w:val="none"/>
        </w:rPr>
        <w:t>BANCREDITO GROUP</w:t>
      </w:r>
      <w:r w:rsidR="0000686F" w:rsidRPr="00D97AFA">
        <w:rPr>
          <w:rStyle w:val="IntenseReference1"/>
          <w:rFonts w:asciiTheme="majorHAnsi" w:hAnsiTheme="majorHAnsi" w:cs="Arial"/>
          <w:sz w:val="21"/>
          <w:szCs w:val="21"/>
          <w:u w:val="none"/>
        </w:rPr>
        <w:t>,</w:t>
      </w:r>
      <w:r w:rsidRPr="00D97AFA">
        <w:rPr>
          <w:rStyle w:val="IntenseReference1"/>
          <w:rFonts w:asciiTheme="majorHAnsi" w:hAnsiTheme="majorHAnsi" w:cs="Arial"/>
          <w:b w:val="0"/>
          <w:sz w:val="21"/>
          <w:szCs w:val="21"/>
          <w:u w:val="none"/>
        </w:rPr>
        <w:t xml:space="preserve"> Miami, FL</w:t>
      </w:r>
      <w:r w:rsidR="0000686F" w:rsidRPr="00D97AFA">
        <w:rPr>
          <w:rStyle w:val="IntenseReference1"/>
          <w:rFonts w:asciiTheme="majorHAnsi" w:hAnsiTheme="majorHAnsi" w:cs="Arial"/>
          <w:sz w:val="21"/>
          <w:szCs w:val="21"/>
          <w:u w:val="none"/>
        </w:rPr>
        <w:tab/>
      </w:r>
      <w:r w:rsidR="0000686F" w:rsidRPr="00D97AFA">
        <w:rPr>
          <w:rFonts w:asciiTheme="majorHAnsi" w:hAnsiTheme="majorHAnsi" w:cs="Arial"/>
          <w:smallCaps/>
          <w:sz w:val="21"/>
          <w:szCs w:val="21"/>
        </w:rPr>
        <w:t>20</w:t>
      </w:r>
      <w:r>
        <w:rPr>
          <w:rFonts w:asciiTheme="majorHAnsi" w:hAnsiTheme="majorHAnsi" w:cs="Arial"/>
          <w:smallCaps/>
          <w:sz w:val="21"/>
          <w:szCs w:val="21"/>
        </w:rPr>
        <w:t>1</w:t>
      </w:r>
      <w:r w:rsidR="0000686F" w:rsidRPr="00D97AFA">
        <w:rPr>
          <w:rFonts w:asciiTheme="majorHAnsi" w:hAnsiTheme="majorHAnsi" w:cs="Arial"/>
          <w:smallCaps/>
          <w:sz w:val="21"/>
          <w:szCs w:val="21"/>
        </w:rPr>
        <w:t xml:space="preserve">3 – </w:t>
      </w:r>
      <w:r w:rsidR="0074004B" w:rsidRPr="00D97AFA">
        <w:rPr>
          <w:rStyle w:val="IntenseReference1"/>
          <w:rFonts w:asciiTheme="majorHAnsi" w:hAnsiTheme="majorHAnsi" w:cs="Arial"/>
          <w:b w:val="0"/>
          <w:smallCaps w:val="0"/>
          <w:sz w:val="21"/>
          <w:szCs w:val="21"/>
          <w:u w:val="none"/>
        </w:rPr>
        <w:t>20</w:t>
      </w:r>
      <w:r>
        <w:rPr>
          <w:rStyle w:val="IntenseReference1"/>
          <w:rFonts w:asciiTheme="majorHAnsi" w:hAnsiTheme="majorHAnsi" w:cs="Arial"/>
          <w:b w:val="0"/>
          <w:smallCaps w:val="0"/>
          <w:sz w:val="21"/>
          <w:szCs w:val="21"/>
          <w:u w:val="none"/>
        </w:rPr>
        <w:t>14</w:t>
      </w:r>
    </w:p>
    <w:p w14:paraId="759F18B2" w14:textId="77777777" w:rsidR="0000686F" w:rsidRPr="00D97AFA" w:rsidRDefault="003C3D49" w:rsidP="0074004B">
      <w:pPr>
        <w:spacing w:before="60" w:after="0" w:line="240" w:lineRule="auto"/>
        <w:jc w:val="left"/>
        <w:rPr>
          <w:rFonts w:asciiTheme="majorHAnsi" w:hAnsiTheme="majorHAnsi" w:cs="Arial"/>
          <w:sz w:val="21"/>
          <w:szCs w:val="21"/>
        </w:rPr>
      </w:pPr>
      <w:r w:rsidRPr="003C3D49">
        <w:rPr>
          <w:rStyle w:val="IntenseReference1"/>
          <w:rFonts w:asciiTheme="majorHAnsi" w:hAnsiTheme="majorHAnsi" w:cs="Arial"/>
          <w:sz w:val="21"/>
          <w:szCs w:val="21"/>
          <w:u w:val="none"/>
        </w:rPr>
        <w:t>Vice President of Information Technology</w:t>
      </w:r>
    </w:p>
    <w:p w14:paraId="738362D7" w14:textId="77777777" w:rsidR="003C3D49" w:rsidRPr="003C3D49" w:rsidRDefault="003C3D49" w:rsidP="003C3D49">
      <w:pPr>
        <w:numPr>
          <w:ilvl w:val="0"/>
          <w:numId w:val="4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>Successfully defined and delivered the company's technological vision &amp; road-map, with conviction.</w:t>
      </w:r>
    </w:p>
    <w:p w14:paraId="1273CDD1" w14:textId="77777777" w:rsidR="003C3D49" w:rsidRPr="003C3D49" w:rsidRDefault="003C3D49" w:rsidP="003C3D49">
      <w:pPr>
        <w:numPr>
          <w:ilvl w:val="0"/>
          <w:numId w:val="4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>Reported to Board level colleagues, and founding members, to develop strategy and performance.</w:t>
      </w:r>
    </w:p>
    <w:p w14:paraId="623EAD04" w14:textId="77777777" w:rsidR="003C3D49" w:rsidRPr="003C3D49" w:rsidRDefault="003C3D49" w:rsidP="003C3D49">
      <w:pPr>
        <w:numPr>
          <w:ilvl w:val="0"/>
          <w:numId w:val="4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>Negotiated external contractor, vendor and partner relationships to ensure best price and quality.</w:t>
      </w:r>
    </w:p>
    <w:p w14:paraId="19806013" w14:textId="77777777" w:rsidR="003C3D49" w:rsidRPr="003C3D49" w:rsidRDefault="003C3D49" w:rsidP="003C3D49">
      <w:pPr>
        <w:numPr>
          <w:ilvl w:val="0"/>
          <w:numId w:val="4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>Business development: generated valuable opportunities from new and existing accounts.</w:t>
      </w:r>
    </w:p>
    <w:p w14:paraId="6CF288C6" w14:textId="77777777" w:rsidR="003C3D49" w:rsidRPr="003C3D49" w:rsidRDefault="003C3D49" w:rsidP="003C3D49">
      <w:pPr>
        <w:numPr>
          <w:ilvl w:val="0"/>
          <w:numId w:val="4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>Drove efficiency increases by developing and implementing new and improved processes.</w:t>
      </w:r>
    </w:p>
    <w:p w14:paraId="5DCD06AB" w14:textId="77777777" w:rsidR="003C3D49" w:rsidRPr="003C3D49" w:rsidRDefault="003C3D49" w:rsidP="003C3D49">
      <w:pPr>
        <w:numPr>
          <w:ilvl w:val="0"/>
          <w:numId w:val="4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>Achieved compliance with policies and standards through the implementation of controls.</w:t>
      </w:r>
    </w:p>
    <w:p w14:paraId="2EDF13A1" w14:textId="10659559" w:rsidR="0000686F" w:rsidRDefault="003C3D49" w:rsidP="00B302B7">
      <w:pPr>
        <w:numPr>
          <w:ilvl w:val="0"/>
          <w:numId w:val="4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>Coordinated project management activities to ensure absolute quality and SLA compliance.</w:t>
      </w:r>
    </w:p>
    <w:p w14:paraId="241F43D6" w14:textId="77777777" w:rsidR="004273FC" w:rsidRPr="00B302B7" w:rsidRDefault="004273FC" w:rsidP="004273FC">
      <w:p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</w:p>
    <w:p w14:paraId="2ABB1F5C" w14:textId="77777777" w:rsidR="004654A7" w:rsidRPr="003C3D49" w:rsidRDefault="004654A7" w:rsidP="004654A7">
      <w:pPr>
        <w:spacing w:before="60" w:after="0" w:line="240" w:lineRule="auto"/>
        <w:rPr>
          <w:rFonts w:asciiTheme="majorHAnsi" w:hAnsiTheme="majorHAnsi" w:cs="Arial"/>
          <w:i/>
          <w:sz w:val="21"/>
          <w:szCs w:val="21"/>
          <w:u w:val="single"/>
        </w:rPr>
      </w:pPr>
      <w:r w:rsidRPr="003C3D49">
        <w:rPr>
          <w:rFonts w:asciiTheme="majorHAnsi" w:hAnsiTheme="majorHAnsi" w:cs="Arial"/>
          <w:i/>
          <w:sz w:val="21"/>
          <w:szCs w:val="21"/>
          <w:u w:val="single"/>
        </w:rPr>
        <w:t>Key Projects / Achievements:</w:t>
      </w:r>
    </w:p>
    <w:p w14:paraId="0D7A08BF" w14:textId="3388B2A2" w:rsidR="00FD7617" w:rsidRDefault="00FD7617" w:rsidP="004654A7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>
        <w:rPr>
          <w:rFonts w:asciiTheme="majorHAnsi" w:hAnsiTheme="majorHAnsi" w:cs="Arial"/>
          <w:i/>
          <w:sz w:val="21"/>
          <w:szCs w:val="21"/>
        </w:rPr>
        <w:t xml:space="preserve">Designed and deployed </w:t>
      </w:r>
      <w:r w:rsidR="004F7C70">
        <w:rPr>
          <w:rFonts w:asciiTheme="majorHAnsi" w:hAnsiTheme="majorHAnsi" w:cs="Arial"/>
          <w:i/>
          <w:sz w:val="21"/>
          <w:szCs w:val="21"/>
        </w:rPr>
        <w:t>PCI Compliant</w:t>
      </w:r>
      <w:r w:rsidR="00A0601E">
        <w:rPr>
          <w:rFonts w:asciiTheme="majorHAnsi" w:hAnsiTheme="majorHAnsi" w:cs="Arial"/>
          <w:i/>
          <w:sz w:val="21"/>
          <w:szCs w:val="21"/>
        </w:rPr>
        <w:t xml:space="preserve"> network for customer transactions using Cisco ASA and Fortinet</w:t>
      </w:r>
      <w:r w:rsidR="00387E26">
        <w:rPr>
          <w:rFonts w:asciiTheme="majorHAnsi" w:hAnsiTheme="majorHAnsi" w:cs="Arial"/>
          <w:i/>
          <w:sz w:val="21"/>
          <w:szCs w:val="21"/>
        </w:rPr>
        <w:t xml:space="preserve"> </w:t>
      </w:r>
      <w:proofErr w:type="spellStart"/>
      <w:r w:rsidR="00387E26">
        <w:rPr>
          <w:rFonts w:asciiTheme="majorHAnsi" w:hAnsiTheme="majorHAnsi" w:cs="Arial"/>
          <w:i/>
          <w:sz w:val="21"/>
          <w:szCs w:val="21"/>
        </w:rPr>
        <w:t>Fortigate</w:t>
      </w:r>
      <w:proofErr w:type="spellEnd"/>
      <w:r w:rsidR="00387E26">
        <w:rPr>
          <w:rFonts w:asciiTheme="majorHAnsi" w:hAnsiTheme="majorHAnsi" w:cs="Arial"/>
          <w:i/>
          <w:sz w:val="21"/>
          <w:szCs w:val="21"/>
        </w:rPr>
        <w:t xml:space="preserve"> </w:t>
      </w:r>
      <w:r w:rsidR="0042093A">
        <w:rPr>
          <w:rFonts w:asciiTheme="majorHAnsi" w:hAnsiTheme="majorHAnsi" w:cs="Arial"/>
          <w:i/>
          <w:sz w:val="21"/>
          <w:szCs w:val="21"/>
        </w:rPr>
        <w:t>technologies</w:t>
      </w:r>
      <w:r w:rsidR="00387E26">
        <w:rPr>
          <w:rFonts w:asciiTheme="majorHAnsi" w:hAnsiTheme="majorHAnsi" w:cs="Arial"/>
          <w:i/>
          <w:sz w:val="21"/>
          <w:szCs w:val="21"/>
        </w:rPr>
        <w:t>.</w:t>
      </w:r>
    </w:p>
    <w:p w14:paraId="12504388" w14:textId="058A2B24" w:rsidR="00BA72A5" w:rsidRDefault="00BA72A5" w:rsidP="004654A7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>
        <w:rPr>
          <w:rFonts w:asciiTheme="majorHAnsi" w:hAnsiTheme="majorHAnsi" w:cs="Arial"/>
          <w:i/>
          <w:sz w:val="21"/>
          <w:szCs w:val="21"/>
        </w:rPr>
        <w:t xml:space="preserve">Rolled out </w:t>
      </w:r>
      <w:r w:rsidR="00397C7E">
        <w:rPr>
          <w:rFonts w:asciiTheme="majorHAnsi" w:hAnsiTheme="majorHAnsi" w:cs="Arial"/>
          <w:i/>
          <w:sz w:val="21"/>
          <w:szCs w:val="21"/>
        </w:rPr>
        <w:t xml:space="preserve">core banking changes to existing </w:t>
      </w:r>
      <w:proofErr w:type="spellStart"/>
      <w:r w:rsidR="00397C7E">
        <w:rPr>
          <w:rFonts w:asciiTheme="majorHAnsi" w:hAnsiTheme="majorHAnsi" w:cs="Arial"/>
          <w:i/>
          <w:sz w:val="21"/>
          <w:szCs w:val="21"/>
        </w:rPr>
        <w:t>Cobis</w:t>
      </w:r>
      <w:proofErr w:type="spellEnd"/>
      <w:r w:rsidR="00397C7E">
        <w:rPr>
          <w:rFonts w:asciiTheme="majorHAnsi" w:hAnsiTheme="majorHAnsi" w:cs="Arial"/>
          <w:i/>
          <w:sz w:val="21"/>
          <w:szCs w:val="21"/>
        </w:rPr>
        <w:t xml:space="preserve"> platform for new </w:t>
      </w:r>
      <w:r w:rsidR="00FD668E">
        <w:rPr>
          <w:rFonts w:asciiTheme="majorHAnsi" w:hAnsiTheme="majorHAnsi" w:cs="Arial"/>
          <w:i/>
          <w:sz w:val="21"/>
          <w:szCs w:val="21"/>
        </w:rPr>
        <w:t xml:space="preserve">banking </w:t>
      </w:r>
      <w:r w:rsidR="00397C7E">
        <w:rPr>
          <w:rFonts w:asciiTheme="majorHAnsi" w:hAnsiTheme="majorHAnsi" w:cs="Arial"/>
          <w:i/>
          <w:sz w:val="21"/>
          <w:szCs w:val="21"/>
        </w:rPr>
        <w:t>pro</w:t>
      </w:r>
      <w:r w:rsidR="00FD668E">
        <w:rPr>
          <w:rFonts w:asciiTheme="majorHAnsi" w:hAnsiTheme="majorHAnsi" w:cs="Arial"/>
          <w:i/>
          <w:sz w:val="21"/>
          <w:szCs w:val="21"/>
        </w:rPr>
        <w:t>ducts and services.</w:t>
      </w:r>
    </w:p>
    <w:p w14:paraId="75683C82" w14:textId="36687CE5" w:rsidR="0098519D" w:rsidRDefault="0098519D" w:rsidP="00E85320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>
        <w:rPr>
          <w:rFonts w:asciiTheme="majorHAnsi" w:hAnsiTheme="majorHAnsi" w:cs="Arial"/>
          <w:i/>
          <w:sz w:val="21"/>
          <w:szCs w:val="21"/>
        </w:rPr>
        <w:t>Install and rolled out MS S</w:t>
      </w:r>
      <w:r w:rsidR="000F4E9D">
        <w:rPr>
          <w:rFonts w:asciiTheme="majorHAnsi" w:hAnsiTheme="majorHAnsi" w:cs="Arial"/>
          <w:i/>
          <w:sz w:val="21"/>
          <w:szCs w:val="21"/>
        </w:rPr>
        <w:t>QL 2012</w:t>
      </w:r>
      <w:r w:rsidR="002749DC">
        <w:rPr>
          <w:rFonts w:asciiTheme="majorHAnsi" w:hAnsiTheme="majorHAnsi" w:cs="Arial"/>
          <w:i/>
          <w:sz w:val="21"/>
          <w:szCs w:val="21"/>
        </w:rPr>
        <w:t xml:space="preserve"> servers for data and replication services across multiple sites.</w:t>
      </w:r>
    </w:p>
    <w:p w14:paraId="54D8E33F" w14:textId="7955B878" w:rsidR="00E85320" w:rsidRPr="00E85320" w:rsidRDefault="004654A7" w:rsidP="00E85320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 w:rsidRPr="00B6791C">
        <w:rPr>
          <w:rFonts w:asciiTheme="majorHAnsi" w:hAnsiTheme="majorHAnsi" w:cs="Arial"/>
          <w:i/>
          <w:sz w:val="21"/>
          <w:szCs w:val="21"/>
        </w:rPr>
        <w:t xml:space="preserve">Successfully migrated existing </w:t>
      </w:r>
      <w:r>
        <w:rPr>
          <w:rFonts w:asciiTheme="majorHAnsi" w:hAnsiTheme="majorHAnsi" w:cs="Arial"/>
          <w:i/>
          <w:sz w:val="21"/>
          <w:szCs w:val="21"/>
        </w:rPr>
        <w:t xml:space="preserve">physical </w:t>
      </w:r>
      <w:r w:rsidR="000908DE">
        <w:rPr>
          <w:rFonts w:asciiTheme="majorHAnsi" w:hAnsiTheme="majorHAnsi" w:cs="Arial"/>
          <w:i/>
          <w:sz w:val="21"/>
          <w:szCs w:val="21"/>
        </w:rPr>
        <w:t xml:space="preserve">servers to </w:t>
      </w:r>
      <w:r>
        <w:rPr>
          <w:rFonts w:asciiTheme="majorHAnsi" w:hAnsiTheme="majorHAnsi" w:cs="Arial"/>
          <w:i/>
          <w:sz w:val="21"/>
          <w:szCs w:val="21"/>
        </w:rPr>
        <w:t xml:space="preserve">VMware </w:t>
      </w:r>
      <w:proofErr w:type="spellStart"/>
      <w:r w:rsidR="000908DE">
        <w:rPr>
          <w:rFonts w:asciiTheme="majorHAnsi" w:hAnsiTheme="majorHAnsi" w:cs="Arial"/>
          <w:i/>
          <w:sz w:val="21"/>
          <w:szCs w:val="21"/>
        </w:rPr>
        <w:t>Vcenter</w:t>
      </w:r>
      <w:proofErr w:type="spellEnd"/>
      <w:r w:rsidR="000908DE">
        <w:rPr>
          <w:rFonts w:asciiTheme="majorHAnsi" w:hAnsiTheme="majorHAnsi" w:cs="Arial"/>
          <w:i/>
          <w:sz w:val="21"/>
          <w:szCs w:val="21"/>
        </w:rPr>
        <w:t>.</w:t>
      </w:r>
    </w:p>
    <w:p w14:paraId="6DB5F976" w14:textId="3DE9AA2B" w:rsidR="004654A7" w:rsidRDefault="004654A7" w:rsidP="004654A7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>
        <w:rPr>
          <w:rFonts w:asciiTheme="majorHAnsi" w:hAnsiTheme="majorHAnsi" w:cs="Arial"/>
          <w:i/>
          <w:sz w:val="21"/>
          <w:szCs w:val="21"/>
        </w:rPr>
        <w:t xml:space="preserve">Migrated existing </w:t>
      </w:r>
      <w:r w:rsidR="0091439D">
        <w:rPr>
          <w:rFonts w:asciiTheme="majorHAnsi" w:hAnsiTheme="majorHAnsi" w:cs="Arial"/>
          <w:i/>
          <w:sz w:val="21"/>
          <w:szCs w:val="21"/>
        </w:rPr>
        <w:t>Google Docs</w:t>
      </w:r>
      <w:r>
        <w:rPr>
          <w:rFonts w:asciiTheme="majorHAnsi" w:hAnsiTheme="majorHAnsi" w:cs="Arial"/>
          <w:i/>
          <w:sz w:val="21"/>
          <w:szCs w:val="21"/>
        </w:rPr>
        <w:t xml:space="preserve"> to Office 365 solutions.</w:t>
      </w:r>
    </w:p>
    <w:p w14:paraId="48321614" w14:textId="1094A4CB" w:rsidR="00E85320" w:rsidRDefault="00E85320" w:rsidP="004654A7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>
        <w:rPr>
          <w:rFonts w:asciiTheme="majorHAnsi" w:hAnsiTheme="majorHAnsi" w:cs="Arial"/>
          <w:i/>
          <w:sz w:val="21"/>
          <w:szCs w:val="21"/>
        </w:rPr>
        <w:t xml:space="preserve">Designed </w:t>
      </w:r>
      <w:r w:rsidR="00FC4A3D">
        <w:rPr>
          <w:rFonts w:asciiTheme="majorHAnsi" w:hAnsiTheme="majorHAnsi" w:cs="Arial"/>
          <w:i/>
          <w:sz w:val="21"/>
          <w:szCs w:val="21"/>
        </w:rPr>
        <w:t>SharePoint</w:t>
      </w:r>
      <w:r>
        <w:rPr>
          <w:rFonts w:asciiTheme="majorHAnsi" w:hAnsiTheme="majorHAnsi" w:cs="Arial"/>
          <w:i/>
          <w:sz w:val="21"/>
          <w:szCs w:val="21"/>
        </w:rPr>
        <w:t xml:space="preserve"> sites with Office 365 for mobile user</w:t>
      </w:r>
      <w:r w:rsidR="00A167E3">
        <w:rPr>
          <w:rFonts w:asciiTheme="majorHAnsi" w:hAnsiTheme="majorHAnsi" w:cs="Arial"/>
          <w:i/>
          <w:sz w:val="21"/>
          <w:szCs w:val="21"/>
        </w:rPr>
        <w:t>’</w:t>
      </w:r>
      <w:r>
        <w:rPr>
          <w:rFonts w:asciiTheme="majorHAnsi" w:hAnsiTheme="majorHAnsi" w:cs="Arial"/>
          <w:i/>
          <w:sz w:val="21"/>
          <w:szCs w:val="21"/>
        </w:rPr>
        <w:t>s</w:t>
      </w:r>
      <w:r w:rsidR="00FC4A3D">
        <w:rPr>
          <w:rFonts w:asciiTheme="majorHAnsi" w:hAnsiTheme="majorHAnsi" w:cs="Arial"/>
          <w:i/>
          <w:sz w:val="21"/>
          <w:szCs w:val="21"/>
        </w:rPr>
        <w:t xml:space="preserve"> document sharing and sales reporting.</w:t>
      </w:r>
    </w:p>
    <w:p w14:paraId="3182B805" w14:textId="281AB051" w:rsidR="00607DE8" w:rsidRDefault="00607DE8" w:rsidP="004654A7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>
        <w:rPr>
          <w:rFonts w:asciiTheme="majorHAnsi" w:hAnsiTheme="majorHAnsi" w:cs="Arial"/>
          <w:i/>
          <w:sz w:val="21"/>
          <w:szCs w:val="21"/>
        </w:rPr>
        <w:t xml:space="preserve">Rolled out </w:t>
      </w:r>
      <w:r w:rsidR="009A475A">
        <w:rPr>
          <w:rFonts w:asciiTheme="majorHAnsi" w:hAnsiTheme="majorHAnsi" w:cs="Arial"/>
          <w:i/>
          <w:sz w:val="21"/>
          <w:szCs w:val="21"/>
        </w:rPr>
        <w:t>SalesForce.com with Azure A</w:t>
      </w:r>
      <w:r w:rsidR="00091D45">
        <w:rPr>
          <w:rFonts w:asciiTheme="majorHAnsi" w:hAnsiTheme="majorHAnsi" w:cs="Arial"/>
          <w:i/>
          <w:sz w:val="21"/>
          <w:szCs w:val="21"/>
        </w:rPr>
        <w:t xml:space="preserve">ctive Directory </w:t>
      </w:r>
      <w:r w:rsidR="002F7B97">
        <w:rPr>
          <w:rFonts w:asciiTheme="majorHAnsi" w:hAnsiTheme="majorHAnsi" w:cs="Arial"/>
          <w:i/>
          <w:sz w:val="21"/>
          <w:szCs w:val="21"/>
        </w:rPr>
        <w:t>for Single Sign on to sales</w:t>
      </w:r>
      <w:r w:rsidR="00723DF5">
        <w:rPr>
          <w:rFonts w:asciiTheme="majorHAnsi" w:hAnsiTheme="majorHAnsi" w:cs="Arial"/>
          <w:i/>
          <w:sz w:val="21"/>
          <w:szCs w:val="21"/>
        </w:rPr>
        <w:t xml:space="preserve"> and customer service</w:t>
      </w:r>
      <w:r w:rsidR="002F7B97">
        <w:rPr>
          <w:rFonts w:asciiTheme="majorHAnsi" w:hAnsiTheme="majorHAnsi" w:cs="Arial"/>
          <w:i/>
          <w:sz w:val="21"/>
          <w:szCs w:val="21"/>
        </w:rPr>
        <w:t xml:space="preserve"> department.</w:t>
      </w:r>
    </w:p>
    <w:p w14:paraId="18162A28" w14:textId="77777777" w:rsidR="004654A7" w:rsidRDefault="004654A7" w:rsidP="004654A7">
      <w:pPr>
        <w:spacing w:before="60" w:after="0" w:line="240" w:lineRule="auto"/>
        <w:rPr>
          <w:rFonts w:asciiTheme="majorHAnsi" w:hAnsiTheme="majorHAnsi" w:cs="Arial"/>
          <w:sz w:val="21"/>
          <w:szCs w:val="21"/>
        </w:rPr>
      </w:pPr>
    </w:p>
    <w:p w14:paraId="1AA8E119" w14:textId="2FBDD152" w:rsidR="00FA34D1" w:rsidRPr="00FA34D1" w:rsidRDefault="00FA34D1" w:rsidP="00EA64CC">
      <w:p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</w:p>
    <w:p w14:paraId="204CBFA1" w14:textId="77777777" w:rsidR="003C3D49" w:rsidRPr="00D97AFA" w:rsidRDefault="003C3D49" w:rsidP="003C3D49">
      <w:pPr>
        <w:tabs>
          <w:tab w:val="right" w:pos="10080"/>
        </w:tabs>
        <w:spacing w:after="0" w:line="240" w:lineRule="auto"/>
        <w:jc w:val="left"/>
        <w:rPr>
          <w:rStyle w:val="IntenseReference1"/>
          <w:rFonts w:asciiTheme="majorHAnsi" w:hAnsiTheme="majorHAnsi" w:cs="Arial"/>
          <w:sz w:val="21"/>
          <w:szCs w:val="21"/>
          <w:u w:val="none"/>
        </w:rPr>
      </w:pPr>
      <w:r w:rsidRPr="003C3D49">
        <w:rPr>
          <w:rStyle w:val="IntenseReference1"/>
          <w:rFonts w:asciiTheme="majorHAnsi" w:hAnsiTheme="majorHAnsi" w:cs="Arial"/>
          <w:sz w:val="21"/>
          <w:szCs w:val="21"/>
          <w:u w:val="none"/>
        </w:rPr>
        <w:t>STATETRUST GROUP</w:t>
      </w:r>
      <w:r w:rsidRPr="00D97AFA">
        <w:rPr>
          <w:rStyle w:val="IntenseReference1"/>
          <w:rFonts w:asciiTheme="majorHAnsi" w:hAnsiTheme="majorHAnsi" w:cs="Arial"/>
          <w:b w:val="0"/>
          <w:sz w:val="21"/>
          <w:szCs w:val="21"/>
          <w:u w:val="none"/>
        </w:rPr>
        <w:t>, Miami, FL</w:t>
      </w:r>
      <w:r w:rsidRPr="00D97AFA">
        <w:rPr>
          <w:rStyle w:val="IntenseReference1"/>
          <w:rFonts w:asciiTheme="majorHAnsi" w:hAnsiTheme="majorHAnsi" w:cs="Arial"/>
          <w:sz w:val="21"/>
          <w:szCs w:val="21"/>
          <w:u w:val="none"/>
        </w:rPr>
        <w:t xml:space="preserve"> </w:t>
      </w:r>
      <w:r w:rsidRPr="00D97AFA">
        <w:rPr>
          <w:rStyle w:val="IntenseReference1"/>
          <w:rFonts w:asciiTheme="majorHAnsi" w:hAnsiTheme="majorHAnsi" w:cs="Arial"/>
          <w:sz w:val="21"/>
          <w:szCs w:val="21"/>
          <w:u w:val="none"/>
        </w:rPr>
        <w:tab/>
      </w:r>
      <w:r>
        <w:rPr>
          <w:rFonts w:asciiTheme="majorHAnsi" w:hAnsiTheme="majorHAnsi" w:cs="Arial"/>
          <w:smallCaps/>
          <w:sz w:val="21"/>
          <w:szCs w:val="21"/>
        </w:rPr>
        <w:t>2005</w:t>
      </w:r>
      <w:r w:rsidRPr="00D97AFA">
        <w:rPr>
          <w:rFonts w:asciiTheme="majorHAnsi" w:hAnsiTheme="majorHAnsi" w:cs="Arial"/>
          <w:smallCaps/>
          <w:sz w:val="21"/>
          <w:szCs w:val="21"/>
        </w:rPr>
        <w:t xml:space="preserve"> </w:t>
      </w:r>
      <w:r w:rsidRPr="00D97AFA">
        <w:rPr>
          <w:rFonts w:asciiTheme="majorHAnsi" w:hAnsiTheme="majorHAnsi" w:cs="Arial"/>
          <w:b/>
          <w:smallCaps/>
          <w:sz w:val="21"/>
          <w:szCs w:val="21"/>
        </w:rPr>
        <w:t xml:space="preserve">– </w:t>
      </w:r>
      <w:r>
        <w:rPr>
          <w:rStyle w:val="IntenseReference1"/>
          <w:rFonts w:asciiTheme="majorHAnsi" w:hAnsiTheme="majorHAnsi" w:cs="Arial"/>
          <w:b w:val="0"/>
          <w:smallCaps w:val="0"/>
          <w:sz w:val="21"/>
          <w:szCs w:val="21"/>
          <w:u w:val="none"/>
        </w:rPr>
        <w:t>2013</w:t>
      </w:r>
    </w:p>
    <w:p w14:paraId="3B604520" w14:textId="77777777" w:rsidR="003C3D49" w:rsidRPr="00D97AFA" w:rsidRDefault="003C3D49" w:rsidP="003C3D49">
      <w:pPr>
        <w:spacing w:before="60" w:after="0" w:line="240" w:lineRule="auto"/>
        <w:jc w:val="left"/>
        <w:rPr>
          <w:rFonts w:asciiTheme="majorHAnsi" w:hAnsiTheme="majorHAnsi" w:cs="Arial"/>
          <w:sz w:val="21"/>
          <w:szCs w:val="21"/>
        </w:rPr>
      </w:pPr>
      <w:r w:rsidRPr="003C3D49">
        <w:rPr>
          <w:rStyle w:val="IntenseReference1"/>
          <w:rFonts w:asciiTheme="majorHAnsi" w:hAnsiTheme="majorHAnsi" w:cs="Arial"/>
          <w:sz w:val="21"/>
          <w:szCs w:val="21"/>
          <w:u w:val="none"/>
        </w:rPr>
        <w:t>Vice Preside</w:t>
      </w:r>
      <w:r>
        <w:rPr>
          <w:rStyle w:val="IntenseReference1"/>
          <w:rFonts w:asciiTheme="majorHAnsi" w:hAnsiTheme="majorHAnsi" w:cs="Arial"/>
          <w:sz w:val="21"/>
          <w:szCs w:val="21"/>
          <w:u w:val="none"/>
        </w:rPr>
        <w:t>nt of Information Technology &amp;</w:t>
      </w:r>
      <w:r w:rsidRPr="003C3D49">
        <w:rPr>
          <w:rStyle w:val="IntenseReference1"/>
          <w:rFonts w:asciiTheme="majorHAnsi" w:hAnsiTheme="majorHAnsi" w:cs="Arial"/>
          <w:sz w:val="21"/>
          <w:szCs w:val="21"/>
          <w:u w:val="none"/>
        </w:rPr>
        <w:t xml:space="preserve"> Security</w:t>
      </w:r>
    </w:p>
    <w:p w14:paraId="7748BAF5" w14:textId="77777777" w:rsidR="003C3D49" w:rsidRPr="003C3D49" w:rsidRDefault="003C3D49" w:rsidP="003C3D49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>Developed performance with technological portfolio management, and final say on all procurement.</w:t>
      </w:r>
    </w:p>
    <w:p w14:paraId="7AEB7CE5" w14:textId="77777777" w:rsidR="003C3D49" w:rsidRPr="003C3D49" w:rsidRDefault="003C3D49" w:rsidP="003C3D49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>Maintained and applied a comprehensive awareness of technologies for internal introduction.</w:t>
      </w:r>
    </w:p>
    <w:p w14:paraId="63A4A764" w14:textId="207AC75A" w:rsidR="00720857" w:rsidRDefault="002970B1" w:rsidP="00ED09C5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2970B1">
        <w:rPr>
          <w:rFonts w:asciiTheme="majorHAnsi" w:hAnsiTheme="majorHAnsi" w:cs="Arial"/>
          <w:sz w:val="21"/>
          <w:szCs w:val="21"/>
          <w:lang w:val="en"/>
        </w:rPr>
        <w:t xml:space="preserve">Led the deployment of Cloud and Virtualization related Projects </w:t>
      </w:r>
      <w:r>
        <w:rPr>
          <w:rFonts w:asciiTheme="majorHAnsi" w:hAnsiTheme="majorHAnsi" w:cs="Arial"/>
          <w:sz w:val="21"/>
          <w:szCs w:val="21"/>
          <w:lang w:val="en"/>
        </w:rPr>
        <w:t>across multip</w:t>
      </w:r>
      <w:r w:rsidR="0001250A">
        <w:rPr>
          <w:rFonts w:asciiTheme="majorHAnsi" w:hAnsiTheme="majorHAnsi" w:cs="Arial"/>
          <w:sz w:val="21"/>
          <w:szCs w:val="21"/>
          <w:lang w:val="en"/>
        </w:rPr>
        <w:t>le sites</w:t>
      </w:r>
      <w:r w:rsidR="00603A13">
        <w:rPr>
          <w:rFonts w:asciiTheme="majorHAnsi" w:hAnsiTheme="majorHAnsi" w:cs="Arial"/>
          <w:sz w:val="21"/>
          <w:szCs w:val="21"/>
          <w:lang w:val="en"/>
        </w:rPr>
        <w:t xml:space="preserve"> and business units.</w:t>
      </w:r>
    </w:p>
    <w:p w14:paraId="6BA5F6AF" w14:textId="48E66FE7" w:rsidR="00604D26" w:rsidRPr="001406FD" w:rsidRDefault="003C3D49" w:rsidP="00ED09C5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 xml:space="preserve">Led a </w:t>
      </w:r>
      <w:r w:rsidR="000D554B">
        <w:rPr>
          <w:rFonts w:asciiTheme="majorHAnsi" w:hAnsiTheme="majorHAnsi" w:cs="Arial"/>
          <w:sz w:val="21"/>
          <w:szCs w:val="21"/>
        </w:rPr>
        <w:t xml:space="preserve">team </w:t>
      </w:r>
      <w:r w:rsidRPr="003C3D49">
        <w:rPr>
          <w:rFonts w:asciiTheme="majorHAnsi" w:hAnsiTheme="majorHAnsi" w:cs="Arial"/>
          <w:sz w:val="21"/>
          <w:szCs w:val="21"/>
        </w:rPr>
        <w:t xml:space="preserve">comprised of 18 developers, </w:t>
      </w:r>
      <w:r w:rsidR="00652CF0">
        <w:rPr>
          <w:rFonts w:asciiTheme="majorHAnsi" w:hAnsiTheme="majorHAnsi" w:cs="Arial"/>
          <w:sz w:val="21"/>
          <w:szCs w:val="21"/>
        </w:rPr>
        <w:t>5 Infrastruct</w:t>
      </w:r>
      <w:r w:rsidR="00EE2652">
        <w:rPr>
          <w:rFonts w:asciiTheme="majorHAnsi" w:hAnsiTheme="majorHAnsi" w:cs="Arial"/>
          <w:sz w:val="21"/>
          <w:szCs w:val="21"/>
        </w:rPr>
        <w:t xml:space="preserve">ure, and 3 DBAs </w:t>
      </w:r>
      <w:r w:rsidRPr="003C3D49">
        <w:rPr>
          <w:rFonts w:asciiTheme="majorHAnsi" w:hAnsiTheme="majorHAnsi" w:cs="Arial"/>
          <w:sz w:val="21"/>
          <w:szCs w:val="21"/>
        </w:rPr>
        <w:t>ensuring quality, through training and knowledge-sharing.</w:t>
      </w:r>
    </w:p>
    <w:p w14:paraId="60BA74EB" w14:textId="2694ED1C" w:rsidR="003C3D49" w:rsidRDefault="003C3D49" w:rsidP="003C3D49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lastRenderedPageBreak/>
        <w:t>Satisfied operational / business requirements, through consistent engagement with end-users.</w:t>
      </w:r>
    </w:p>
    <w:p w14:paraId="6C2453B4" w14:textId="71BFA886" w:rsidR="003C3D49" w:rsidRPr="003C3D49" w:rsidRDefault="003C3D49" w:rsidP="003C3D49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>Achieved IT compliance through the development and implementation of a governance framework.</w:t>
      </w:r>
    </w:p>
    <w:p w14:paraId="48AC15A7" w14:textId="19AC7F91" w:rsidR="003C3D49" w:rsidRPr="003C3D49" w:rsidRDefault="003C3D49" w:rsidP="003C3D49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>Created and implemented new and improved processes and “best practice</w:t>
      </w:r>
      <w:r w:rsidR="00533508">
        <w:rPr>
          <w:rFonts w:asciiTheme="majorHAnsi" w:hAnsiTheme="majorHAnsi" w:cs="Arial"/>
          <w:sz w:val="21"/>
          <w:szCs w:val="21"/>
        </w:rPr>
        <w:t>s</w:t>
      </w:r>
      <w:r w:rsidRPr="003C3D49">
        <w:rPr>
          <w:rFonts w:asciiTheme="majorHAnsi" w:hAnsiTheme="majorHAnsi" w:cs="Arial"/>
          <w:sz w:val="21"/>
          <w:szCs w:val="21"/>
        </w:rPr>
        <w:t>”</w:t>
      </w:r>
      <w:r w:rsidR="00771DDF">
        <w:rPr>
          <w:rFonts w:asciiTheme="majorHAnsi" w:hAnsiTheme="majorHAnsi" w:cs="Arial"/>
          <w:sz w:val="21"/>
          <w:szCs w:val="21"/>
        </w:rPr>
        <w:t xml:space="preserve"> for the organization</w:t>
      </w:r>
      <w:r w:rsidRPr="003C3D49">
        <w:rPr>
          <w:rFonts w:asciiTheme="majorHAnsi" w:hAnsiTheme="majorHAnsi" w:cs="Arial"/>
          <w:sz w:val="21"/>
          <w:szCs w:val="21"/>
        </w:rPr>
        <w:t>.</w:t>
      </w:r>
    </w:p>
    <w:p w14:paraId="0CC78BDA" w14:textId="77777777" w:rsidR="003C3D49" w:rsidRPr="003C3D49" w:rsidRDefault="003C3D49" w:rsidP="003C3D49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>Oversaw the departments P+L, ensuring financial compliance through budget allocation &amp; controls.</w:t>
      </w:r>
    </w:p>
    <w:p w14:paraId="5E4CD80D" w14:textId="77777777" w:rsidR="003C3D49" w:rsidRPr="003C3D49" w:rsidRDefault="003C3D49" w:rsidP="003C3D49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>Identified and mitigated potential risk through the preventative / reactive strategy (disaster recovery).</w:t>
      </w:r>
    </w:p>
    <w:p w14:paraId="10898F20" w14:textId="77777777" w:rsidR="003C3D49" w:rsidRPr="003C3D49" w:rsidRDefault="003C3D49" w:rsidP="003C3D49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>Controlled the inventory and access of all operational equipment, supplies, and vendors.</w:t>
      </w:r>
    </w:p>
    <w:p w14:paraId="084470C1" w14:textId="77777777" w:rsidR="003C3D49" w:rsidRPr="003C3D49" w:rsidRDefault="003C3D49" w:rsidP="003C3D49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sz w:val="21"/>
          <w:szCs w:val="21"/>
        </w:rPr>
      </w:pPr>
      <w:r w:rsidRPr="003C3D49">
        <w:rPr>
          <w:rFonts w:asciiTheme="majorHAnsi" w:hAnsiTheme="majorHAnsi" w:cs="Arial"/>
          <w:sz w:val="21"/>
          <w:szCs w:val="21"/>
        </w:rPr>
        <w:t>Maintained network infrastructure &amp; telecommunications across US, Caribbean &amp; Latin America.</w:t>
      </w:r>
    </w:p>
    <w:p w14:paraId="44A66372" w14:textId="77777777" w:rsidR="003C3D49" w:rsidRPr="003C3D49" w:rsidRDefault="003C3D49" w:rsidP="003C3D49">
      <w:pPr>
        <w:spacing w:before="60" w:after="0" w:line="240" w:lineRule="auto"/>
        <w:rPr>
          <w:rFonts w:asciiTheme="majorHAnsi" w:hAnsiTheme="majorHAnsi" w:cs="Arial"/>
          <w:i/>
          <w:sz w:val="21"/>
          <w:szCs w:val="21"/>
          <w:u w:val="single"/>
        </w:rPr>
      </w:pPr>
      <w:r w:rsidRPr="003C3D49">
        <w:rPr>
          <w:rFonts w:asciiTheme="majorHAnsi" w:hAnsiTheme="majorHAnsi" w:cs="Arial"/>
          <w:i/>
          <w:sz w:val="21"/>
          <w:szCs w:val="21"/>
          <w:u w:val="single"/>
        </w:rPr>
        <w:t>Key Projects / Achievements:</w:t>
      </w:r>
    </w:p>
    <w:p w14:paraId="4FF49C53" w14:textId="5BC48CAA" w:rsidR="00530764" w:rsidRDefault="00530764" w:rsidP="003C3D49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>
        <w:rPr>
          <w:rFonts w:asciiTheme="majorHAnsi" w:hAnsiTheme="majorHAnsi" w:cs="Arial"/>
          <w:i/>
          <w:sz w:val="21"/>
          <w:szCs w:val="21"/>
        </w:rPr>
        <w:t>Architect</w:t>
      </w:r>
      <w:r w:rsidR="00D504CD">
        <w:rPr>
          <w:rFonts w:asciiTheme="majorHAnsi" w:hAnsiTheme="majorHAnsi" w:cs="Arial"/>
          <w:i/>
          <w:sz w:val="21"/>
          <w:szCs w:val="21"/>
        </w:rPr>
        <w:t>ed and deployed a new</w:t>
      </w:r>
      <w:r w:rsidR="00F371DE">
        <w:rPr>
          <w:rFonts w:asciiTheme="majorHAnsi" w:hAnsiTheme="majorHAnsi" w:cs="Arial"/>
          <w:i/>
          <w:sz w:val="21"/>
          <w:szCs w:val="21"/>
        </w:rPr>
        <w:t>, secure and faster</w:t>
      </w:r>
      <w:r w:rsidR="00D504CD">
        <w:rPr>
          <w:rFonts w:asciiTheme="majorHAnsi" w:hAnsiTheme="majorHAnsi" w:cs="Arial"/>
          <w:i/>
          <w:sz w:val="21"/>
          <w:szCs w:val="21"/>
        </w:rPr>
        <w:t xml:space="preserve"> IT </w:t>
      </w:r>
      <w:r w:rsidR="00BA506D">
        <w:rPr>
          <w:rFonts w:asciiTheme="majorHAnsi" w:hAnsiTheme="majorHAnsi" w:cs="Arial"/>
          <w:i/>
          <w:sz w:val="21"/>
          <w:szCs w:val="21"/>
        </w:rPr>
        <w:t xml:space="preserve">infrastructure </w:t>
      </w:r>
      <w:r w:rsidR="00F371DE">
        <w:rPr>
          <w:rFonts w:asciiTheme="majorHAnsi" w:hAnsiTheme="majorHAnsi" w:cs="Arial"/>
          <w:i/>
          <w:sz w:val="21"/>
          <w:szCs w:val="21"/>
        </w:rPr>
        <w:t>using Cisco</w:t>
      </w:r>
      <w:r w:rsidR="00A577FE">
        <w:rPr>
          <w:rFonts w:asciiTheme="majorHAnsi" w:hAnsiTheme="majorHAnsi" w:cs="Arial"/>
          <w:i/>
          <w:sz w:val="21"/>
          <w:szCs w:val="21"/>
        </w:rPr>
        <w:t xml:space="preserve">, Fortinet, Microsoft, </w:t>
      </w:r>
      <w:r w:rsidR="00302EBD">
        <w:rPr>
          <w:rFonts w:asciiTheme="majorHAnsi" w:hAnsiTheme="majorHAnsi" w:cs="Arial"/>
          <w:i/>
          <w:sz w:val="21"/>
          <w:szCs w:val="21"/>
        </w:rPr>
        <w:t>VMWare, EMC, and</w:t>
      </w:r>
      <w:r w:rsidR="00A577FE">
        <w:rPr>
          <w:rFonts w:asciiTheme="majorHAnsi" w:hAnsiTheme="majorHAnsi" w:cs="Arial"/>
          <w:i/>
          <w:sz w:val="21"/>
          <w:szCs w:val="21"/>
        </w:rPr>
        <w:t xml:space="preserve"> Dell</w:t>
      </w:r>
      <w:r w:rsidR="00F72665">
        <w:rPr>
          <w:rFonts w:asciiTheme="majorHAnsi" w:hAnsiTheme="majorHAnsi" w:cs="Arial"/>
          <w:i/>
          <w:sz w:val="21"/>
          <w:szCs w:val="21"/>
        </w:rPr>
        <w:t xml:space="preserve"> technologies to provide a more robust and fault tolerant backbone.</w:t>
      </w:r>
    </w:p>
    <w:p w14:paraId="0FB7A03E" w14:textId="7FB3603C" w:rsidR="00F46954" w:rsidRPr="000479A9" w:rsidRDefault="001C2E56" w:rsidP="000479A9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>
        <w:rPr>
          <w:rFonts w:asciiTheme="majorHAnsi" w:hAnsiTheme="majorHAnsi" w:cs="Arial"/>
          <w:i/>
          <w:sz w:val="21"/>
          <w:szCs w:val="21"/>
        </w:rPr>
        <w:t>Deployed</w:t>
      </w:r>
      <w:r w:rsidR="006A2282">
        <w:rPr>
          <w:rFonts w:asciiTheme="majorHAnsi" w:hAnsiTheme="majorHAnsi" w:cs="Arial"/>
          <w:i/>
          <w:sz w:val="21"/>
          <w:szCs w:val="21"/>
        </w:rPr>
        <w:t xml:space="preserve"> and integrated </w:t>
      </w:r>
      <w:proofErr w:type="spellStart"/>
      <w:r w:rsidR="006A2282">
        <w:rPr>
          <w:rFonts w:asciiTheme="majorHAnsi" w:hAnsiTheme="majorHAnsi" w:cs="Arial"/>
          <w:i/>
          <w:sz w:val="21"/>
          <w:szCs w:val="21"/>
        </w:rPr>
        <w:t>SalesLogix</w:t>
      </w:r>
      <w:proofErr w:type="spellEnd"/>
      <w:r w:rsidR="006A2282">
        <w:rPr>
          <w:rFonts w:asciiTheme="majorHAnsi" w:hAnsiTheme="majorHAnsi" w:cs="Arial"/>
          <w:i/>
          <w:sz w:val="21"/>
          <w:szCs w:val="21"/>
        </w:rPr>
        <w:t xml:space="preserve"> CRM </w:t>
      </w:r>
      <w:r w:rsidR="00B96A72">
        <w:rPr>
          <w:rFonts w:asciiTheme="majorHAnsi" w:hAnsiTheme="majorHAnsi" w:cs="Arial"/>
          <w:i/>
          <w:sz w:val="21"/>
          <w:szCs w:val="21"/>
        </w:rPr>
        <w:t xml:space="preserve">with existing reporting system providing </w:t>
      </w:r>
      <w:r w:rsidR="000500BE">
        <w:rPr>
          <w:rFonts w:asciiTheme="majorHAnsi" w:hAnsiTheme="majorHAnsi" w:cs="Arial"/>
          <w:i/>
          <w:sz w:val="21"/>
          <w:szCs w:val="21"/>
        </w:rPr>
        <w:t>integration</w:t>
      </w:r>
      <w:r w:rsidR="00B96A72">
        <w:rPr>
          <w:rFonts w:asciiTheme="majorHAnsi" w:hAnsiTheme="majorHAnsi" w:cs="Arial"/>
          <w:i/>
          <w:sz w:val="21"/>
          <w:szCs w:val="21"/>
        </w:rPr>
        <w:t xml:space="preserve"> wit</w:t>
      </w:r>
      <w:r w:rsidR="000500BE">
        <w:rPr>
          <w:rFonts w:asciiTheme="majorHAnsi" w:hAnsiTheme="majorHAnsi" w:cs="Arial"/>
          <w:i/>
          <w:sz w:val="21"/>
          <w:szCs w:val="21"/>
        </w:rPr>
        <w:t>h existing SQL server database for marketing and customer support</w:t>
      </w:r>
      <w:r w:rsidR="00F46954">
        <w:rPr>
          <w:rFonts w:asciiTheme="majorHAnsi" w:hAnsiTheme="majorHAnsi" w:cs="Arial"/>
          <w:i/>
          <w:sz w:val="21"/>
          <w:szCs w:val="21"/>
        </w:rPr>
        <w:t xml:space="preserve"> department</w:t>
      </w:r>
      <w:r w:rsidR="00F46954" w:rsidRPr="00F46954">
        <w:rPr>
          <w:rFonts w:asciiTheme="majorHAnsi" w:hAnsiTheme="majorHAnsi" w:cs="Arial"/>
          <w:i/>
          <w:sz w:val="21"/>
          <w:szCs w:val="21"/>
        </w:rPr>
        <w:t>.</w:t>
      </w:r>
    </w:p>
    <w:p w14:paraId="04B6308F" w14:textId="27599291" w:rsidR="00F06670" w:rsidRPr="003C3D49" w:rsidRDefault="00F06670" w:rsidP="003C3D49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>
        <w:rPr>
          <w:rFonts w:asciiTheme="majorHAnsi" w:hAnsiTheme="majorHAnsi" w:cs="Arial"/>
          <w:i/>
          <w:sz w:val="21"/>
          <w:szCs w:val="21"/>
        </w:rPr>
        <w:t xml:space="preserve">Increase </w:t>
      </w:r>
      <w:r w:rsidR="00530764">
        <w:rPr>
          <w:rFonts w:asciiTheme="majorHAnsi" w:hAnsiTheme="majorHAnsi" w:cs="Arial"/>
          <w:i/>
          <w:sz w:val="21"/>
          <w:szCs w:val="21"/>
        </w:rPr>
        <w:t xml:space="preserve">MS </w:t>
      </w:r>
      <w:r>
        <w:rPr>
          <w:rFonts w:asciiTheme="majorHAnsi" w:hAnsiTheme="majorHAnsi" w:cs="Arial"/>
          <w:i/>
          <w:sz w:val="21"/>
          <w:szCs w:val="21"/>
        </w:rPr>
        <w:t>SQL server performance</w:t>
      </w:r>
      <w:r w:rsidR="00310029">
        <w:rPr>
          <w:rFonts w:asciiTheme="majorHAnsi" w:hAnsiTheme="majorHAnsi" w:cs="Arial"/>
          <w:i/>
          <w:sz w:val="21"/>
          <w:szCs w:val="21"/>
        </w:rPr>
        <w:t>, r</w:t>
      </w:r>
      <w:r>
        <w:rPr>
          <w:rFonts w:asciiTheme="majorHAnsi" w:hAnsiTheme="majorHAnsi" w:cs="Arial"/>
          <w:i/>
          <w:sz w:val="21"/>
          <w:szCs w:val="21"/>
        </w:rPr>
        <w:t>eliability</w:t>
      </w:r>
      <w:r w:rsidR="00310029">
        <w:rPr>
          <w:rFonts w:asciiTheme="majorHAnsi" w:hAnsiTheme="majorHAnsi" w:cs="Arial"/>
          <w:i/>
          <w:sz w:val="21"/>
          <w:szCs w:val="21"/>
        </w:rPr>
        <w:t xml:space="preserve">, and data </w:t>
      </w:r>
      <w:r w:rsidR="008C1F3D">
        <w:rPr>
          <w:rFonts w:asciiTheme="majorHAnsi" w:hAnsiTheme="majorHAnsi" w:cs="Arial"/>
          <w:i/>
          <w:sz w:val="21"/>
          <w:szCs w:val="21"/>
        </w:rPr>
        <w:t>delivery by</w:t>
      </w:r>
      <w:r w:rsidR="00C42227">
        <w:rPr>
          <w:rFonts w:asciiTheme="majorHAnsi" w:hAnsiTheme="majorHAnsi" w:cs="Arial"/>
          <w:i/>
          <w:sz w:val="21"/>
          <w:szCs w:val="21"/>
        </w:rPr>
        <w:t xml:space="preserve"> redesigned tables</w:t>
      </w:r>
      <w:r w:rsidR="003C347C">
        <w:rPr>
          <w:rFonts w:asciiTheme="majorHAnsi" w:hAnsiTheme="majorHAnsi" w:cs="Arial"/>
          <w:i/>
          <w:sz w:val="21"/>
          <w:szCs w:val="21"/>
        </w:rPr>
        <w:t xml:space="preserve">, </w:t>
      </w:r>
      <w:r w:rsidR="00C42227">
        <w:rPr>
          <w:rFonts w:asciiTheme="majorHAnsi" w:hAnsiTheme="majorHAnsi" w:cs="Arial"/>
          <w:i/>
          <w:sz w:val="21"/>
          <w:szCs w:val="21"/>
        </w:rPr>
        <w:t>indexes</w:t>
      </w:r>
      <w:r w:rsidR="003C347C">
        <w:rPr>
          <w:rFonts w:asciiTheme="majorHAnsi" w:hAnsiTheme="majorHAnsi" w:cs="Arial"/>
          <w:i/>
          <w:sz w:val="21"/>
          <w:szCs w:val="21"/>
        </w:rPr>
        <w:t>, and structure</w:t>
      </w:r>
      <w:r w:rsidR="00C42227">
        <w:rPr>
          <w:rFonts w:asciiTheme="majorHAnsi" w:hAnsiTheme="majorHAnsi" w:cs="Arial"/>
          <w:i/>
          <w:sz w:val="21"/>
          <w:szCs w:val="21"/>
        </w:rPr>
        <w:t xml:space="preserve"> of existing </w:t>
      </w:r>
      <w:r w:rsidR="003C347C">
        <w:rPr>
          <w:rFonts w:asciiTheme="majorHAnsi" w:hAnsiTheme="majorHAnsi" w:cs="Arial"/>
          <w:i/>
          <w:sz w:val="21"/>
          <w:szCs w:val="21"/>
        </w:rPr>
        <w:t>database system</w:t>
      </w:r>
      <w:r w:rsidR="000A26FA">
        <w:rPr>
          <w:rFonts w:asciiTheme="majorHAnsi" w:hAnsiTheme="majorHAnsi" w:cs="Arial"/>
          <w:i/>
          <w:sz w:val="21"/>
          <w:szCs w:val="21"/>
        </w:rPr>
        <w:t>.</w:t>
      </w:r>
    </w:p>
    <w:p w14:paraId="00B82276" w14:textId="0656DF89" w:rsidR="003C3D49" w:rsidRPr="003C3D49" w:rsidRDefault="003C3D49" w:rsidP="003C3D49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 w:rsidRPr="003C3D49">
        <w:rPr>
          <w:rFonts w:asciiTheme="majorHAnsi" w:hAnsiTheme="majorHAnsi" w:cs="Arial"/>
          <w:i/>
          <w:sz w:val="21"/>
          <w:szCs w:val="21"/>
        </w:rPr>
        <w:t xml:space="preserve">Restructured the IT </w:t>
      </w:r>
      <w:r>
        <w:rPr>
          <w:rFonts w:asciiTheme="majorHAnsi" w:hAnsiTheme="majorHAnsi" w:cs="Arial"/>
          <w:i/>
          <w:sz w:val="21"/>
          <w:szCs w:val="21"/>
        </w:rPr>
        <w:t>Department</w:t>
      </w:r>
      <w:r w:rsidR="00AE1267">
        <w:rPr>
          <w:rFonts w:asciiTheme="majorHAnsi" w:hAnsiTheme="majorHAnsi" w:cs="Arial"/>
          <w:i/>
          <w:sz w:val="21"/>
          <w:szCs w:val="21"/>
        </w:rPr>
        <w:t xml:space="preserve">. </w:t>
      </w:r>
      <w:r w:rsidR="00241AA2">
        <w:rPr>
          <w:rFonts w:asciiTheme="majorHAnsi" w:hAnsiTheme="majorHAnsi" w:cs="Arial"/>
          <w:i/>
          <w:sz w:val="21"/>
          <w:szCs w:val="21"/>
        </w:rPr>
        <w:t>Created infrastruc</w:t>
      </w:r>
      <w:r w:rsidR="0035585B">
        <w:rPr>
          <w:rFonts w:asciiTheme="majorHAnsi" w:hAnsiTheme="majorHAnsi" w:cs="Arial"/>
          <w:i/>
          <w:sz w:val="21"/>
          <w:szCs w:val="21"/>
        </w:rPr>
        <w:t>ture, help desk, database, and developer teams to streamline IT functions</w:t>
      </w:r>
      <w:r w:rsidR="005078F3">
        <w:rPr>
          <w:rFonts w:asciiTheme="majorHAnsi" w:hAnsiTheme="majorHAnsi" w:cs="Arial"/>
          <w:i/>
          <w:sz w:val="21"/>
          <w:szCs w:val="21"/>
        </w:rPr>
        <w:t xml:space="preserve"> </w:t>
      </w:r>
      <w:r w:rsidR="00AE1267">
        <w:rPr>
          <w:rFonts w:asciiTheme="majorHAnsi" w:hAnsiTheme="majorHAnsi" w:cs="Arial"/>
          <w:i/>
          <w:sz w:val="21"/>
          <w:szCs w:val="21"/>
        </w:rPr>
        <w:t>r</w:t>
      </w:r>
      <w:r w:rsidR="00AE1267" w:rsidRPr="003C3D49">
        <w:rPr>
          <w:rFonts w:asciiTheme="majorHAnsi" w:hAnsiTheme="majorHAnsi" w:cs="Arial"/>
          <w:i/>
          <w:sz w:val="21"/>
          <w:szCs w:val="21"/>
        </w:rPr>
        <w:t>esult</w:t>
      </w:r>
      <w:r w:rsidR="00AE1267">
        <w:rPr>
          <w:rFonts w:asciiTheme="majorHAnsi" w:hAnsiTheme="majorHAnsi" w:cs="Arial"/>
          <w:i/>
          <w:sz w:val="21"/>
          <w:szCs w:val="21"/>
        </w:rPr>
        <w:t>ing</w:t>
      </w:r>
      <w:r w:rsidR="00AE1267" w:rsidRPr="003C3D49">
        <w:rPr>
          <w:rFonts w:asciiTheme="majorHAnsi" w:hAnsiTheme="majorHAnsi" w:cs="Arial"/>
          <w:i/>
          <w:sz w:val="21"/>
          <w:szCs w:val="21"/>
        </w:rPr>
        <w:t xml:space="preserve"> in greater efficiency of problem resolution</w:t>
      </w:r>
    </w:p>
    <w:p w14:paraId="330EC749" w14:textId="6EF65695" w:rsidR="003C3D49" w:rsidRPr="003C3D49" w:rsidRDefault="003C3D49" w:rsidP="003C3D49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 w:rsidRPr="003C3D49">
        <w:rPr>
          <w:rFonts w:asciiTheme="majorHAnsi" w:hAnsiTheme="majorHAnsi" w:cs="Arial"/>
          <w:i/>
          <w:sz w:val="21"/>
          <w:szCs w:val="21"/>
        </w:rPr>
        <w:t>Implemented a</w:t>
      </w:r>
      <w:r w:rsidR="00FB0456">
        <w:rPr>
          <w:rFonts w:asciiTheme="majorHAnsi" w:hAnsiTheme="majorHAnsi" w:cs="Arial"/>
          <w:i/>
          <w:sz w:val="21"/>
          <w:szCs w:val="21"/>
        </w:rPr>
        <w:t xml:space="preserve"> help desk ticketing</w:t>
      </w:r>
      <w:r w:rsidR="00B03126">
        <w:rPr>
          <w:rFonts w:asciiTheme="majorHAnsi" w:hAnsiTheme="majorHAnsi" w:cs="Arial"/>
          <w:i/>
          <w:sz w:val="21"/>
          <w:szCs w:val="21"/>
        </w:rPr>
        <w:t xml:space="preserve"> and knowledge base system</w:t>
      </w:r>
      <w:r w:rsidR="00FB0456">
        <w:rPr>
          <w:rFonts w:asciiTheme="majorHAnsi" w:hAnsiTheme="majorHAnsi" w:cs="Arial"/>
          <w:i/>
          <w:sz w:val="21"/>
          <w:szCs w:val="21"/>
        </w:rPr>
        <w:t xml:space="preserve"> (</w:t>
      </w:r>
      <w:proofErr w:type="spellStart"/>
      <w:r w:rsidR="00FB0456">
        <w:rPr>
          <w:rFonts w:asciiTheme="majorHAnsi" w:hAnsiTheme="majorHAnsi" w:cs="Arial"/>
          <w:i/>
          <w:sz w:val="21"/>
          <w:szCs w:val="21"/>
        </w:rPr>
        <w:t>HelpSpot</w:t>
      </w:r>
      <w:proofErr w:type="spellEnd"/>
      <w:r w:rsidR="00FB0456">
        <w:rPr>
          <w:rFonts w:asciiTheme="majorHAnsi" w:hAnsiTheme="majorHAnsi" w:cs="Arial"/>
          <w:i/>
          <w:sz w:val="21"/>
          <w:szCs w:val="21"/>
        </w:rPr>
        <w:t>) to increase S</w:t>
      </w:r>
      <w:r w:rsidR="002D6CC5">
        <w:rPr>
          <w:rFonts w:asciiTheme="majorHAnsi" w:hAnsiTheme="majorHAnsi" w:cs="Arial"/>
          <w:i/>
          <w:sz w:val="21"/>
          <w:szCs w:val="21"/>
        </w:rPr>
        <w:t xml:space="preserve">ervice Level Agreements for both It Departmental units and customer support resulting in </w:t>
      </w:r>
      <w:r w:rsidR="00B03126">
        <w:rPr>
          <w:rFonts w:asciiTheme="majorHAnsi" w:hAnsiTheme="majorHAnsi" w:cs="Arial"/>
          <w:i/>
          <w:sz w:val="21"/>
          <w:szCs w:val="21"/>
        </w:rPr>
        <w:t xml:space="preserve">faster resolution times and </w:t>
      </w:r>
      <w:r w:rsidR="00827E61">
        <w:rPr>
          <w:rFonts w:asciiTheme="majorHAnsi" w:hAnsiTheme="majorHAnsi" w:cs="Arial"/>
          <w:i/>
          <w:sz w:val="21"/>
          <w:szCs w:val="21"/>
        </w:rPr>
        <w:t>efficiency.</w:t>
      </w:r>
    </w:p>
    <w:p w14:paraId="58FFFAC2" w14:textId="00899823" w:rsidR="003C3D49" w:rsidRDefault="003C3D49" w:rsidP="003C3D49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 w:rsidRPr="003C3D49">
        <w:rPr>
          <w:rFonts w:asciiTheme="majorHAnsi" w:hAnsiTheme="majorHAnsi" w:cs="Arial"/>
          <w:i/>
          <w:sz w:val="21"/>
          <w:szCs w:val="21"/>
        </w:rPr>
        <w:t>Reduced vendor / service provider budget expenditures by more than 75% during the first year.</w:t>
      </w:r>
    </w:p>
    <w:p w14:paraId="388F0BB0" w14:textId="3CC82367" w:rsidR="002E1871" w:rsidRDefault="00664789" w:rsidP="002E1871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 w:rsidRPr="00B6791C">
        <w:rPr>
          <w:rFonts w:asciiTheme="majorHAnsi" w:hAnsiTheme="majorHAnsi" w:cs="Arial"/>
          <w:i/>
          <w:sz w:val="21"/>
          <w:szCs w:val="21"/>
        </w:rPr>
        <w:t>Successfully</w:t>
      </w:r>
      <w:r w:rsidR="000F01B6" w:rsidRPr="00B6791C">
        <w:rPr>
          <w:rFonts w:asciiTheme="majorHAnsi" w:hAnsiTheme="majorHAnsi" w:cs="Arial"/>
          <w:i/>
          <w:sz w:val="21"/>
          <w:szCs w:val="21"/>
        </w:rPr>
        <w:t xml:space="preserve"> migrated </w:t>
      </w:r>
      <w:r w:rsidR="00333647" w:rsidRPr="00B6791C">
        <w:rPr>
          <w:rFonts w:asciiTheme="majorHAnsi" w:hAnsiTheme="majorHAnsi" w:cs="Arial"/>
          <w:i/>
          <w:sz w:val="21"/>
          <w:szCs w:val="21"/>
        </w:rPr>
        <w:t xml:space="preserve">existing </w:t>
      </w:r>
      <w:r w:rsidR="000601B0">
        <w:rPr>
          <w:rFonts w:asciiTheme="majorHAnsi" w:hAnsiTheme="majorHAnsi" w:cs="Arial"/>
          <w:i/>
          <w:sz w:val="21"/>
          <w:szCs w:val="21"/>
        </w:rPr>
        <w:t xml:space="preserve">physical </w:t>
      </w:r>
      <w:r w:rsidR="00333647" w:rsidRPr="00B6791C">
        <w:rPr>
          <w:rFonts w:asciiTheme="majorHAnsi" w:hAnsiTheme="majorHAnsi" w:cs="Arial"/>
          <w:i/>
          <w:sz w:val="21"/>
          <w:szCs w:val="21"/>
        </w:rPr>
        <w:t>server</w:t>
      </w:r>
      <w:r w:rsidR="00F06670">
        <w:rPr>
          <w:rFonts w:asciiTheme="majorHAnsi" w:hAnsiTheme="majorHAnsi" w:cs="Arial"/>
          <w:i/>
          <w:sz w:val="21"/>
          <w:szCs w:val="21"/>
        </w:rPr>
        <w:t xml:space="preserve"> farms</w:t>
      </w:r>
      <w:r w:rsidR="00333647" w:rsidRPr="00B6791C">
        <w:rPr>
          <w:rFonts w:asciiTheme="majorHAnsi" w:hAnsiTheme="majorHAnsi" w:cs="Arial"/>
          <w:i/>
          <w:sz w:val="21"/>
          <w:szCs w:val="21"/>
        </w:rPr>
        <w:t xml:space="preserve"> </w:t>
      </w:r>
      <w:r w:rsidR="003F6CBE" w:rsidRPr="00B6791C">
        <w:rPr>
          <w:rFonts w:asciiTheme="majorHAnsi" w:hAnsiTheme="majorHAnsi" w:cs="Arial"/>
          <w:i/>
          <w:sz w:val="21"/>
          <w:szCs w:val="21"/>
        </w:rPr>
        <w:t>to virtual</w:t>
      </w:r>
      <w:r w:rsidR="00F06670">
        <w:rPr>
          <w:rFonts w:asciiTheme="majorHAnsi" w:hAnsiTheme="majorHAnsi" w:cs="Arial"/>
          <w:i/>
          <w:sz w:val="21"/>
          <w:szCs w:val="21"/>
        </w:rPr>
        <w:t xml:space="preserve"> platforms</w:t>
      </w:r>
      <w:r w:rsidR="00B6791C" w:rsidRPr="00B6791C">
        <w:rPr>
          <w:rFonts w:asciiTheme="majorHAnsi" w:hAnsiTheme="majorHAnsi" w:cs="Arial"/>
          <w:i/>
          <w:sz w:val="21"/>
          <w:szCs w:val="21"/>
        </w:rPr>
        <w:t xml:space="preserve"> </w:t>
      </w:r>
      <w:r w:rsidR="002E1871" w:rsidRPr="00B6791C">
        <w:rPr>
          <w:rFonts w:asciiTheme="majorHAnsi" w:hAnsiTheme="majorHAnsi" w:cs="Arial"/>
          <w:i/>
          <w:sz w:val="21"/>
          <w:szCs w:val="21"/>
        </w:rPr>
        <w:t>in multiple Datacenters</w:t>
      </w:r>
      <w:r>
        <w:rPr>
          <w:rFonts w:asciiTheme="majorHAnsi" w:hAnsiTheme="majorHAnsi" w:cs="Arial"/>
          <w:i/>
          <w:sz w:val="21"/>
          <w:szCs w:val="21"/>
        </w:rPr>
        <w:t xml:space="preserve"> (VMware</w:t>
      </w:r>
      <w:r w:rsidR="000908DE">
        <w:rPr>
          <w:rFonts w:asciiTheme="majorHAnsi" w:hAnsiTheme="majorHAnsi" w:cs="Arial"/>
          <w:i/>
          <w:sz w:val="21"/>
          <w:szCs w:val="21"/>
        </w:rPr>
        <w:t xml:space="preserve"> VCenter </w:t>
      </w:r>
      <w:r>
        <w:rPr>
          <w:rFonts w:asciiTheme="majorHAnsi" w:hAnsiTheme="majorHAnsi" w:cs="Arial"/>
          <w:i/>
          <w:sz w:val="21"/>
          <w:szCs w:val="21"/>
        </w:rPr>
        <w:t>and Hyper-V</w:t>
      </w:r>
      <w:r w:rsidR="00720857">
        <w:rPr>
          <w:rFonts w:asciiTheme="majorHAnsi" w:hAnsiTheme="majorHAnsi" w:cs="Arial"/>
          <w:i/>
          <w:sz w:val="21"/>
          <w:szCs w:val="21"/>
        </w:rPr>
        <w:t>)</w:t>
      </w:r>
      <w:r w:rsidR="002E1871" w:rsidRPr="00B6791C">
        <w:rPr>
          <w:rFonts w:asciiTheme="majorHAnsi" w:hAnsiTheme="majorHAnsi" w:cs="Arial"/>
          <w:i/>
          <w:sz w:val="21"/>
          <w:szCs w:val="21"/>
        </w:rPr>
        <w:t>.</w:t>
      </w:r>
    </w:p>
    <w:p w14:paraId="32785BEA" w14:textId="5732A28A" w:rsidR="00B82B23" w:rsidRDefault="00B82B23" w:rsidP="002E1871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>
        <w:rPr>
          <w:rFonts w:asciiTheme="majorHAnsi" w:hAnsiTheme="majorHAnsi" w:cs="Arial"/>
          <w:i/>
          <w:sz w:val="21"/>
          <w:szCs w:val="21"/>
        </w:rPr>
        <w:t>Mig</w:t>
      </w:r>
      <w:r w:rsidR="00B2207E">
        <w:rPr>
          <w:rFonts w:asciiTheme="majorHAnsi" w:hAnsiTheme="majorHAnsi" w:cs="Arial"/>
          <w:i/>
          <w:sz w:val="21"/>
          <w:szCs w:val="21"/>
        </w:rPr>
        <w:t>r</w:t>
      </w:r>
      <w:r>
        <w:rPr>
          <w:rFonts w:asciiTheme="majorHAnsi" w:hAnsiTheme="majorHAnsi" w:cs="Arial"/>
          <w:i/>
          <w:sz w:val="21"/>
          <w:szCs w:val="21"/>
        </w:rPr>
        <w:t>ated existing MS Exchange</w:t>
      </w:r>
      <w:r w:rsidR="00B2207E">
        <w:rPr>
          <w:rFonts w:asciiTheme="majorHAnsi" w:hAnsiTheme="majorHAnsi" w:cs="Arial"/>
          <w:i/>
          <w:sz w:val="21"/>
          <w:szCs w:val="21"/>
        </w:rPr>
        <w:t xml:space="preserve"> servers to Office 365 </w:t>
      </w:r>
      <w:r w:rsidR="00322520">
        <w:rPr>
          <w:rFonts w:asciiTheme="majorHAnsi" w:hAnsiTheme="majorHAnsi" w:cs="Arial"/>
          <w:i/>
          <w:sz w:val="21"/>
          <w:szCs w:val="21"/>
        </w:rPr>
        <w:t>solutions for 1500+ users.</w:t>
      </w:r>
    </w:p>
    <w:p w14:paraId="4C927A19" w14:textId="3E942875" w:rsidR="00955DF7" w:rsidRDefault="00955DF7" w:rsidP="002E1871">
      <w:pPr>
        <w:numPr>
          <w:ilvl w:val="0"/>
          <w:numId w:val="3"/>
        </w:num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  <w:r>
        <w:rPr>
          <w:rFonts w:asciiTheme="majorHAnsi" w:hAnsiTheme="majorHAnsi" w:cs="Arial"/>
          <w:i/>
          <w:sz w:val="21"/>
          <w:szCs w:val="21"/>
        </w:rPr>
        <w:t xml:space="preserve">Installed and Deployed Vasco solutions token authentication services for </w:t>
      </w:r>
      <w:r w:rsidR="00715EBE">
        <w:rPr>
          <w:rFonts w:asciiTheme="majorHAnsi" w:hAnsiTheme="majorHAnsi" w:cs="Arial"/>
          <w:i/>
          <w:sz w:val="21"/>
          <w:szCs w:val="21"/>
        </w:rPr>
        <w:t>Bank Customers using physical and virtual tokens.</w:t>
      </w:r>
    </w:p>
    <w:p w14:paraId="399E1C41" w14:textId="77777777" w:rsidR="002E1871" w:rsidRDefault="002E1871" w:rsidP="00F72D28">
      <w:pPr>
        <w:spacing w:before="60" w:after="0" w:line="240" w:lineRule="auto"/>
        <w:ind w:left="360"/>
        <w:rPr>
          <w:rFonts w:asciiTheme="majorHAnsi" w:hAnsiTheme="majorHAnsi" w:cs="Arial"/>
          <w:i/>
          <w:sz w:val="21"/>
          <w:szCs w:val="21"/>
        </w:rPr>
      </w:pPr>
    </w:p>
    <w:p w14:paraId="6F43D581" w14:textId="77777777" w:rsidR="003C3D49" w:rsidRDefault="003C3D49" w:rsidP="003C3D49">
      <w:pPr>
        <w:spacing w:before="60" w:after="0" w:line="240" w:lineRule="auto"/>
        <w:rPr>
          <w:rFonts w:asciiTheme="majorHAnsi" w:hAnsiTheme="majorHAnsi" w:cs="Arial"/>
          <w:i/>
          <w:sz w:val="21"/>
          <w:szCs w:val="21"/>
        </w:rPr>
      </w:pPr>
    </w:p>
    <w:p w14:paraId="50600A60" w14:textId="6F0A0675" w:rsidR="004075A8" w:rsidRDefault="004075A8">
      <w:pPr>
        <w:spacing w:after="0" w:line="240" w:lineRule="auto"/>
        <w:jc w:val="left"/>
        <w:rPr>
          <w:rFonts w:asciiTheme="majorHAnsi" w:hAnsiTheme="majorHAnsi" w:cs="Arial"/>
          <w:i/>
          <w:sz w:val="21"/>
          <w:szCs w:val="21"/>
        </w:rPr>
      </w:pPr>
      <w:r>
        <w:rPr>
          <w:rFonts w:asciiTheme="majorHAnsi" w:hAnsiTheme="majorHAnsi" w:cs="Arial"/>
          <w:i/>
          <w:sz w:val="21"/>
          <w:szCs w:val="21"/>
        </w:rPr>
        <w:br w:type="page"/>
      </w:r>
    </w:p>
    <w:p w14:paraId="2B255F2A" w14:textId="77777777" w:rsidR="000245EE" w:rsidRPr="00D97AFA" w:rsidRDefault="000245EE" w:rsidP="000245EE">
      <w:pPr>
        <w:pStyle w:val="Heading3"/>
        <w:pBdr>
          <w:bottom w:val="single" w:sz="18" w:space="1" w:color="808080" w:themeColor="background1" w:themeShade="80"/>
        </w:pBdr>
        <w:spacing w:before="120" w:after="120" w:line="240" w:lineRule="auto"/>
        <w:ind w:left="2880" w:right="2790"/>
        <w:jc w:val="center"/>
        <w:rPr>
          <w:rStyle w:val="IntenseReference1"/>
          <w:rFonts w:asciiTheme="majorHAnsi" w:hAnsiTheme="majorHAnsi" w:cs="Arial"/>
          <w:spacing w:val="6"/>
          <w:u w:val="none"/>
        </w:rPr>
      </w:pPr>
      <w:r>
        <w:rPr>
          <w:rStyle w:val="IntenseReference1"/>
          <w:rFonts w:asciiTheme="majorHAnsi" w:hAnsiTheme="majorHAnsi" w:cs="Arial"/>
          <w:spacing w:val="6"/>
          <w:u w:val="none"/>
        </w:rPr>
        <w:lastRenderedPageBreak/>
        <w:t>Education and Qualifications</w:t>
      </w:r>
    </w:p>
    <w:p w14:paraId="53C090CB" w14:textId="77777777" w:rsidR="000245EE" w:rsidRPr="00053677" w:rsidRDefault="000245EE" w:rsidP="000245EE">
      <w:pPr>
        <w:spacing w:before="120" w:after="0" w:line="240" w:lineRule="auto"/>
        <w:jc w:val="center"/>
        <w:rPr>
          <w:rFonts w:asciiTheme="majorHAnsi" w:hAnsiTheme="majorHAnsi" w:cs="Arial"/>
          <w:b/>
          <w:sz w:val="21"/>
          <w:szCs w:val="21"/>
          <w:lang w:bidi="ar-SA"/>
        </w:rPr>
      </w:pPr>
      <w:r w:rsidRPr="00053677">
        <w:rPr>
          <w:rFonts w:asciiTheme="majorHAnsi" w:hAnsiTheme="majorHAnsi" w:cs="Arial"/>
          <w:b/>
          <w:sz w:val="21"/>
          <w:szCs w:val="21"/>
          <w:lang w:bidi="ar-SA"/>
        </w:rPr>
        <w:t>1999 – 2003: Florida International University, Miami, FL | Bachelor of Business Administration Degree</w:t>
      </w:r>
    </w:p>
    <w:p w14:paraId="1D7FA0FA" w14:textId="77777777" w:rsidR="000245EE" w:rsidRDefault="000245EE" w:rsidP="000245EE">
      <w:pPr>
        <w:spacing w:before="120" w:after="0" w:line="240" w:lineRule="auto"/>
        <w:jc w:val="center"/>
        <w:rPr>
          <w:rFonts w:asciiTheme="majorHAnsi" w:hAnsiTheme="majorHAnsi" w:cs="Arial"/>
          <w:sz w:val="21"/>
          <w:szCs w:val="21"/>
          <w:lang w:bidi="ar-SA"/>
        </w:rPr>
      </w:pPr>
      <w:r w:rsidRPr="00053677">
        <w:rPr>
          <w:rFonts w:asciiTheme="majorHAnsi" w:hAnsiTheme="majorHAnsi" w:cs="Arial"/>
          <w:sz w:val="21"/>
          <w:szCs w:val="21"/>
          <w:lang w:bidi="ar-SA"/>
        </w:rPr>
        <w:t>Major:  Management Information Systems.</w:t>
      </w:r>
    </w:p>
    <w:p w14:paraId="2FF34C26" w14:textId="77777777" w:rsidR="000245EE" w:rsidRDefault="000245EE" w:rsidP="00053677">
      <w:pPr>
        <w:pBdr>
          <w:bottom w:val="single" w:sz="18" w:space="1" w:color="808080" w:themeColor="background1" w:themeShade="80"/>
        </w:pBdr>
        <w:spacing w:before="120" w:after="120" w:line="240" w:lineRule="auto"/>
        <w:ind w:left="2880" w:right="2790"/>
        <w:jc w:val="center"/>
        <w:rPr>
          <w:rStyle w:val="IntenseReference1"/>
          <w:rFonts w:asciiTheme="majorHAnsi" w:hAnsiTheme="majorHAnsi" w:cs="Arial"/>
          <w:spacing w:val="6"/>
          <w:u w:val="none"/>
        </w:rPr>
      </w:pPr>
    </w:p>
    <w:p w14:paraId="0F7AD32E" w14:textId="5E564DCB" w:rsidR="0000686F" w:rsidRPr="00053677" w:rsidRDefault="00053677" w:rsidP="00053677">
      <w:pPr>
        <w:pBdr>
          <w:bottom w:val="single" w:sz="18" w:space="1" w:color="808080" w:themeColor="background1" w:themeShade="80"/>
        </w:pBdr>
        <w:spacing w:before="120" w:after="120" w:line="240" w:lineRule="auto"/>
        <w:ind w:left="2880" w:right="2790"/>
        <w:jc w:val="center"/>
        <w:rPr>
          <w:rStyle w:val="IntenseReference1"/>
          <w:rFonts w:asciiTheme="majorHAnsi" w:hAnsiTheme="majorHAnsi" w:cs="Arial"/>
          <w:spacing w:val="6"/>
          <w:u w:val="none"/>
        </w:rPr>
      </w:pPr>
      <w:r w:rsidRPr="00053677">
        <w:rPr>
          <w:rStyle w:val="IntenseReference1"/>
          <w:rFonts w:asciiTheme="majorHAnsi" w:hAnsiTheme="majorHAnsi" w:cs="Arial"/>
          <w:spacing w:val="6"/>
          <w:u w:val="none"/>
        </w:rPr>
        <w:t>Courses and Certification</w:t>
      </w:r>
    </w:p>
    <w:p w14:paraId="7E52F9E8" w14:textId="6D09EAA4" w:rsidR="00BB28E8" w:rsidRDefault="00BB28E8" w:rsidP="00053677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ITIL v2011 – License #02360371-01-VEYJH</w:t>
      </w:r>
    </w:p>
    <w:p w14:paraId="307B90D6" w14:textId="7C367C0C" w:rsidR="00F63119" w:rsidRDefault="00F63119" w:rsidP="00053677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F63119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Microsoft Azure214x: Azure Fundamentals</w:t>
      </w:r>
    </w:p>
    <w:p w14:paraId="5141D6C3" w14:textId="0288079F" w:rsidR="00F63119" w:rsidRDefault="00F63119" w:rsidP="00053677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F63119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Microsoft Azure208x: Azure Security and Compliance</w:t>
      </w:r>
    </w:p>
    <w:p w14:paraId="3799208D" w14:textId="3BB5E6B8" w:rsidR="00F63119" w:rsidRDefault="00F63119" w:rsidP="00F63119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F63119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Microsoft Azure202x: Microsoft Azure Virtual Machines</w:t>
      </w:r>
    </w:p>
    <w:p w14:paraId="13750E58" w14:textId="0D5AE062" w:rsidR="00F63119" w:rsidRDefault="00F63119" w:rsidP="00053677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F63119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Microsoft Azure205x: Microsoft Azure Storage</w:t>
      </w:r>
    </w:p>
    <w:p w14:paraId="725ED356" w14:textId="7538C172" w:rsidR="00F63119" w:rsidRDefault="00F63119" w:rsidP="00053677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F63119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Microsoft Azure203x: Microsoft Azure Virtual Networks</w:t>
      </w:r>
    </w:p>
    <w:p w14:paraId="1D621B64" w14:textId="3F4077C7" w:rsidR="00C90E46" w:rsidRDefault="00C90E46" w:rsidP="00053677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C90E46">
        <w:rPr>
          <w:rFonts w:asciiTheme="majorHAnsi" w:eastAsia="Calibri" w:hAnsiTheme="majorHAnsi" w:cs="Arial"/>
          <w:b/>
          <w:iCs/>
          <w:sz w:val="21"/>
          <w:szCs w:val="21"/>
          <w:lang w:val="en" w:bidi="ar-SA"/>
        </w:rPr>
        <w:t>Microsoft DAT219x: Provisioning SQL Server and Azure SQL Databases</w:t>
      </w:r>
    </w:p>
    <w:p w14:paraId="76043811" w14:textId="50FC68F2" w:rsidR="00053677" w:rsidRPr="00053677" w:rsidRDefault="00053677" w:rsidP="00053677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053677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Microsoft Certified Systems Engineer (MCS</w:t>
      </w:r>
      <w:r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E) + Security – MCP ID# 3179248</w:t>
      </w:r>
    </w:p>
    <w:p w14:paraId="1AE7D266" w14:textId="77777777" w:rsidR="00053677" w:rsidRPr="00053677" w:rsidRDefault="00053677" w:rsidP="00053677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053677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 xml:space="preserve">Microsoft Certified Systems Administrator (MCSA) + Security - MCP ID# </w:t>
      </w:r>
      <w:r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3179248</w:t>
      </w:r>
    </w:p>
    <w:p w14:paraId="4A7F4E06" w14:textId="77777777" w:rsidR="00053677" w:rsidRPr="00053677" w:rsidRDefault="00053677" w:rsidP="00053677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053677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Microsoft Certified Profe</w:t>
      </w:r>
      <w:r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ssional (MCP) - MCP ID# 3179248</w:t>
      </w:r>
    </w:p>
    <w:p w14:paraId="10E11426" w14:textId="77777777" w:rsidR="00053677" w:rsidRPr="00053677" w:rsidRDefault="00053677" w:rsidP="00053677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053677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 xml:space="preserve">CompTIA Security+ Certified Professional - </w:t>
      </w:r>
      <w:r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CompTIA ID No. COMP001000262194</w:t>
      </w:r>
    </w:p>
    <w:p w14:paraId="25CEB2B9" w14:textId="77777777" w:rsidR="00053677" w:rsidRPr="00053677" w:rsidRDefault="00053677" w:rsidP="00053677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053677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 xml:space="preserve">CompTIA A+ Certified Professional – </w:t>
      </w:r>
      <w:r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CompTIA ID No. COMP001000262194</w:t>
      </w:r>
    </w:p>
    <w:p w14:paraId="05AB3089" w14:textId="77777777" w:rsidR="00053677" w:rsidRPr="00053677" w:rsidRDefault="00053677" w:rsidP="00053677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053677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 xml:space="preserve">PADI Dive master professional member – DM # </w:t>
      </w:r>
      <w:r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91102</w:t>
      </w:r>
    </w:p>
    <w:p w14:paraId="1371BCA2" w14:textId="77777777" w:rsidR="0074004B" w:rsidRPr="00D97AFA" w:rsidRDefault="00053677" w:rsidP="00053677">
      <w:pPr>
        <w:spacing w:after="0" w:line="240" w:lineRule="auto"/>
        <w:jc w:val="center"/>
        <w:rPr>
          <w:rFonts w:asciiTheme="majorHAnsi" w:hAnsiTheme="majorHAnsi" w:cs="Arial"/>
          <w:sz w:val="21"/>
          <w:szCs w:val="21"/>
          <w:lang w:bidi="ar-SA"/>
        </w:rPr>
      </w:pPr>
      <w:r w:rsidRPr="00053677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State of Florida Notary Public - Commission # EE 171607</w:t>
      </w:r>
    </w:p>
    <w:p w14:paraId="0D5E438F" w14:textId="77777777" w:rsidR="00053677" w:rsidRPr="00D97AFA" w:rsidRDefault="00053677" w:rsidP="00053677">
      <w:pPr>
        <w:pBdr>
          <w:bottom w:val="single" w:sz="18" w:space="1" w:color="808080" w:themeColor="background1" w:themeShade="80"/>
        </w:pBdr>
        <w:spacing w:after="0" w:line="240" w:lineRule="auto"/>
        <w:rPr>
          <w:rFonts w:asciiTheme="majorHAnsi" w:hAnsiTheme="majorHAnsi" w:cs="Arial"/>
          <w:b/>
        </w:rPr>
      </w:pPr>
    </w:p>
    <w:p w14:paraId="57D8649F" w14:textId="77777777" w:rsidR="00053677" w:rsidRPr="00D97AFA" w:rsidRDefault="00053677" w:rsidP="00053677">
      <w:pPr>
        <w:pBdr>
          <w:bottom w:val="single" w:sz="18" w:space="1" w:color="808080" w:themeColor="background1" w:themeShade="80"/>
        </w:pBdr>
        <w:spacing w:after="0" w:line="240" w:lineRule="auto"/>
        <w:rPr>
          <w:rFonts w:asciiTheme="majorHAnsi" w:hAnsiTheme="majorHAnsi" w:cs="Arial"/>
          <w:b/>
        </w:rPr>
      </w:pPr>
    </w:p>
    <w:p w14:paraId="2399153C" w14:textId="77777777" w:rsidR="00053677" w:rsidRPr="00D97AFA" w:rsidRDefault="00053677" w:rsidP="00053677">
      <w:pPr>
        <w:pStyle w:val="Heading3"/>
        <w:pBdr>
          <w:bottom w:val="single" w:sz="18" w:space="1" w:color="808080" w:themeColor="background1" w:themeShade="80"/>
        </w:pBdr>
        <w:spacing w:before="120" w:after="120" w:line="240" w:lineRule="auto"/>
        <w:ind w:left="2880" w:right="2790"/>
        <w:jc w:val="center"/>
        <w:rPr>
          <w:rStyle w:val="IntenseReference1"/>
          <w:rFonts w:asciiTheme="majorHAnsi" w:hAnsiTheme="majorHAnsi" w:cs="Arial"/>
          <w:spacing w:val="6"/>
          <w:u w:val="none"/>
        </w:rPr>
      </w:pPr>
      <w:r>
        <w:rPr>
          <w:rStyle w:val="IntenseReference1"/>
          <w:rFonts w:asciiTheme="majorHAnsi" w:hAnsiTheme="majorHAnsi" w:cs="Arial"/>
          <w:spacing w:val="6"/>
          <w:u w:val="none"/>
        </w:rPr>
        <w:t>Voluntary Work</w:t>
      </w:r>
    </w:p>
    <w:p w14:paraId="42D060BC" w14:textId="77777777" w:rsidR="00053677" w:rsidRPr="00053677" w:rsidRDefault="00053677" w:rsidP="005178DD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053677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2012 – Present: Feed the Homeless Ministry</w:t>
      </w:r>
    </w:p>
    <w:p w14:paraId="4F1BE024" w14:textId="77777777" w:rsidR="00053677" w:rsidRPr="00D97AFA" w:rsidRDefault="00053677" w:rsidP="005178DD">
      <w:pPr>
        <w:spacing w:after="0" w:line="360" w:lineRule="auto"/>
        <w:jc w:val="center"/>
        <w:rPr>
          <w:rFonts w:asciiTheme="majorHAnsi" w:hAnsiTheme="majorHAnsi" w:cs="Arial"/>
          <w:sz w:val="21"/>
          <w:szCs w:val="21"/>
          <w:lang w:bidi="ar-SA"/>
        </w:rPr>
      </w:pPr>
      <w:r w:rsidRPr="00053677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2012 – Present: Emmaus Men’s Ministry</w:t>
      </w:r>
    </w:p>
    <w:p w14:paraId="0905F788" w14:textId="77777777" w:rsidR="004075A8" w:rsidRPr="00D97AFA" w:rsidRDefault="004075A8" w:rsidP="004075A8">
      <w:pPr>
        <w:pBdr>
          <w:bottom w:val="single" w:sz="18" w:space="1" w:color="808080" w:themeColor="background1" w:themeShade="80"/>
        </w:pBdr>
        <w:spacing w:after="0" w:line="240" w:lineRule="auto"/>
        <w:rPr>
          <w:rFonts w:asciiTheme="majorHAnsi" w:hAnsiTheme="majorHAnsi" w:cs="Arial"/>
          <w:b/>
        </w:rPr>
      </w:pPr>
    </w:p>
    <w:p w14:paraId="44F5C491" w14:textId="5C7E0091" w:rsidR="004075A8" w:rsidRPr="00D97AFA" w:rsidRDefault="004075A8" w:rsidP="004075A8">
      <w:pPr>
        <w:pStyle w:val="Heading3"/>
        <w:pBdr>
          <w:bottom w:val="single" w:sz="18" w:space="1" w:color="808080" w:themeColor="background1" w:themeShade="80"/>
        </w:pBdr>
        <w:spacing w:before="120" w:after="120" w:line="240" w:lineRule="auto"/>
        <w:ind w:left="2880" w:right="2790"/>
        <w:jc w:val="center"/>
        <w:rPr>
          <w:rStyle w:val="IntenseReference1"/>
          <w:rFonts w:asciiTheme="majorHAnsi" w:hAnsiTheme="majorHAnsi" w:cs="Arial"/>
          <w:spacing w:val="6"/>
          <w:u w:val="none"/>
        </w:rPr>
      </w:pPr>
      <w:r>
        <w:rPr>
          <w:rStyle w:val="IntenseReference1"/>
          <w:rFonts w:asciiTheme="majorHAnsi" w:hAnsiTheme="majorHAnsi" w:cs="Arial"/>
          <w:spacing w:val="6"/>
          <w:u w:val="none"/>
        </w:rPr>
        <w:t>Other Skills</w:t>
      </w:r>
    </w:p>
    <w:p w14:paraId="7B72A8BB" w14:textId="755647A8" w:rsidR="00053677" w:rsidRDefault="00053677" w:rsidP="009F6068">
      <w:pPr>
        <w:spacing w:before="120" w:after="0" w:line="240" w:lineRule="auto"/>
        <w:rPr>
          <w:rFonts w:asciiTheme="majorHAnsi" w:hAnsiTheme="majorHAnsi" w:cs="Arial"/>
          <w:sz w:val="21"/>
          <w:szCs w:val="21"/>
          <w:lang w:bidi="ar-SA"/>
        </w:rPr>
      </w:pPr>
    </w:p>
    <w:p w14:paraId="68D12851" w14:textId="77777777" w:rsidR="004075A8" w:rsidRPr="004075A8" w:rsidRDefault="004075A8" w:rsidP="004075A8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4075A8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Fluent in English and Spanish, both verbal and written.</w:t>
      </w:r>
    </w:p>
    <w:p w14:paraId="18054401" w14:textId="77777777" w:rsidR="004075A8" w:rsidRPr="004075A8" w:rsidRDefault="004075A8" w:rsidP="004075A8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4075A8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 xml:space="preserve">Excellent organizational, communication, presentation and </w:t>
      </w:r>
      <w:proofErr w:type="gramStart"/>
      <w:r w:rsidRPr="004075A8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interpersonal skills</w:t>
      </w:r>
      <w:proofErr w:type="gramEnd"/>
      <w:r w:rsidRPr="004075A8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.</w:t>
      </w:r>
    </w:p>
    <w:p w14:paraId="737F0D0C" w14:textId="77777777" w:rsidR="004075A8" w:rsidRPr="004075A8" w:rsidRDefault="004075A8" w:rsidP="004075A8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4075A8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Excellent Project Management Skills.</w:t>
      </w:r>
    </w:p>
    <w:p w14:paraId="4CF9D68A" w14:textId="77777777" w:rsidR="004075A8" w:rsidRPr="004075A8" w:rsidRDefault="004075A8" w:rsidP="004075A8">
      <w:pPr>
        <w:spacing w:after="0" w:line="360" w:lineRule="auto"/>
        <w:jc w:val="center"/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</w:pPr>
      <w:r w:rsidRPr="004075A8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 xml:space="preserve">Supervisory experience in a </w:t>
      </w:r>
      <w:proofErr w:type="gramStart"/>
      <w:r w:rsidRPr="004075A8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team oriented</w:t>
      </w:r>
      <w:proofErr w:type="gramEnd"/>
      <w:r w:rsidRPr="004075A8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 xml:space="preserve"> environment.</w:t>
      </w:r>
    </w:p>
    <w:p w14:paraId="0A07FCBC" w14:textId="59985A36" w:rsidR="004075A8" w:rsidRPr="00D97AFA" w:rsidRDefault="004075A8" w:rsidP="000245EE">
      <w:pPr>
        <w:spacing w:after="0" w:line="360" w:lineRule="auto"/>
        <w:jc w:val="center"/>
        <w:rPr>
          <w:rFonts w:asciiTheme="majorHAnsi" w:hAnsiTheme="majorHAnsi" w:cs="Arial"/>
          <w:sz w:val="21"/>
          <w:szCs w:val="21"/>
          <w:lang w:bidi="ar-SA"/>
        </w:rPr>
      </w:pPr>
      <w:r w:rsidRPr="004075A8">
        <w:rPr>
          <w:rFonts w:asciiTheme="majorHAnsi" w:eastAsia="Calibri" w:hAnsiTheme="majorHAnsi" w:cs="Arial"/>
          <w:b/>
          <w:iCs/>
          <w:sz w:val="21"/>
          <w:szCs w:val="21"/>
          <w:lang w:bidi="ar-SA"/>
        </w:rPr>
        <w:t>Travel experience within the US, Canada, Central America, and South America.</w:t>
      </w:r>
    </w:p>
    <w:sectPr w:rsidR="004075A8" w:rsidRPr="00D97AFA" w:rsidSect="00244B89">
      <w:headerReference w:type="default" r:id="rId7"/>
      <w:footerReference w:type="default" r:id="rId8"/>
      <w:footerReference w:type="first" r:id="rId9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250EF" w14:textId="77777777" w:rsidR="004C60CF" w:rsidRDefault="004C60CF">
      <w:pPr>
        <w:spacing w:after="0" w:line="240" w:lineRule="auto"/>
      </w:pPr>
      <w:r>
        <w:separator/>
      </w:r>
    </w:p>
  </w:endnote>
  <w:endnote w:type="continuationSeparator" w:id="0">
    <w:p w14:paraId="08A18FBA" w14:textId="77777777" w:rsidR="004C60CF" w:rsidRDefault="004C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1219A" w14:textId="2EE37703" w:rsidR="00053677" w:rsidRDefault="004C60CF" w:rsidP="00053677">
    <w:pPr>
      <w:pStyle w:val="Footer"/>
      <w:tabs>
        <w:tab w:val="clear" w:pos="4680"/>
        <w:tab w:val="clear" w:pos="9360"/>
        <w:tab w:val="left" w:pos="1335"/>
        <w:tab w:val="left" w:pos="2010"/>
      </w:tabs>
    </w:pPr>
    <w:sdt>
      <w:sdtPr>
        <w:id w:val="4323443"/>
        <w:docPartObj>
          <w:docPartGallery w:val="Page Numbers (Bottom of Page)"/>
          <w:docPartUnique/>
        </w:docPartObj>
      </w:sdtPr>
      <w:sdtEndPr/>
      <w:sdtContent>
        <w:r w:rsidR="00053677">
          <w:t xml:space="preserve">Page | </w:t>
        </w:r>
        <w:r w:rsidR="00534EFB">
          <w:fldChar w:fldCharType="begin"/>
        </w:r>
        <w:r w:rsidR="00534EFB">
          <w:instrText xml:space="preserve"> PAGE   \* MERGEFORMAT </w:instrText>
        </w:r>
        <w:r w:rsidR="00534EFB">
          <w:fldChar w:fldCharType="separate"/>
        </w:r>
        <w:r w:rsidR="001E5E96">
          <w:rPr>
            <w:noProof/>
          </w:rPr>
          <w:t>4</w:t>
        </w:r>
        <w:r w:rsidR="00534EFB">
          <w:rPr>
            <w:noProof/>
          </w:rPr>
          <w:fldChar w:fldCharType="end"/>
        </w:r>
      </w:sdtContent>
    </w:sdt>
    <w:r w:rsidR="00053677">
      <w:t xml:space="preserve"> of 3</w:t>
    </w:r>
    <w:r w:rsidR="00053677">
      <w:tab/>
    </w:r>
    <w:r w:rsidR="00053677">
      <w:tab/>
    </w:r>
  </w:p>
  <w:p w14:paraId="5A72CCD0" w14:textId="77777777" w:rsidR="00053677" w:rsidRDefault="00053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D56C" w14:textId="28519911" w:rsidR="00053677" w:rsidRDefault="004C60CF" w:rsidP="00053677">
    <w:pPr>
      <w:pStyle w:val="Footer"/>
      <w:tabs>
        <w:tab w:val="clear" w:pos="4680"/>
        <w:tab w:val="clear" w:pos="9360"/>
        <w:tab w:val="left" w:pos="1335"/>
        <w:tab w:val="left" w:pos="2010"/>
      </w:tabs>
    </w:pPr>
    <w:sdt>
      <w:sdtPr>
        <w:id w:val="4323450"/>
        <w:docPartObj>
          <w:docPartGallery w:val="Page Numbers (Bottom of Page)"/>
          <w:docPartUnique/>
        </w:docPartObj>
      </w:sdtPr>
      <w:sdtEndPr/>
      <w:sdtContent>
        <w:r w:rsidR="00053677">
          <w:t xml:space="preserve">Page | </w:t>
        </w:r>
        <w:r w:rsidR="00534EFB">
          <w:fldChar w:fldCharType="begin"/>
        </w:r>
        <w:r w:rsidR="00534EFB">
          <w:instrText xml:space="preserve"> PAGE   \* MERGEFORMAT </w:instrText>
        </w:r>
        <w:r w:rsidR="00534EFB">
          <w:fldChar w:fldCharType="separate"/>
        </w:r>
        <w:r w:rsidR="004273FC">
          <w:rPr>
            <w:noProof/>
          </w:rPr>
          <w:t>1</w:t>
        </w:r>
        <w:r w:rsidR="00534EFB">
          <w:rPr>
            <w:noProof/>
          </w:rPr>
          <w:fldChar w:fldCharType="end"/>
        </w:r>
      </w:sdtContent>
    </w:sdt>
    <w:r w:rsidR="00053677">
      <w:t xml:space="preserve"> of 3</w:t>
    </w:r>
    <w:r w:rsidR="00053677">
      <w:tab/>
    </w:r>
    <w:r w:rsidR="000536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ACC21" w14:textId="77777777" w:rsidR="004C60CF" w:rsidRDefault="004C60CF">
      <w:pPr>
        <w:spacing w:after="0" w:line="240" w:lineRule="auto"/>
      </w:pPr>
      <w:r>
        <w:separator/>
      </w:r>
    </w:p>
  </w:footnote>
  <w:footnote w:type="continuationSeparator" w:id="0">
    <w:p w14:paraId="23E4B8A3" w14:textId="77777777" w:rsidR="004C60CF" w:rsidRDefault="004C6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FE101" w14:textId="77777777" w:rsidR="003C3D49" w:rsidRPr="00D97AFA" w:rsidRDefault="003C3D49" w:rsidP="003C3D49">
    <w:pPr>
      <w:pStyle w:val="PlainText"/>
      <w:jc w:val="center"/>
      <w:rPr>
        <w:rStyle w:val="IntenseReference1"/>
        <w:rFonts w:asciiTheme="majorHAnsi" w:hAnsiTheme="majorHAnsi" w:cs="Arial"/>
        <w:spacing w:val="40"/>
        <w:sz w:val="40"/>
        <w:szCs w:val="40"/>
        <w:u w:val="none"/>
      </w:rPr>
    </w:pPr>
    <w:r w:rsidRPr="00D97AFA">
      <w:rPr>
        <w:rStyle w:val="IntenseReference1"/>
        <w:rFonts w:asciiTheme="majorHAnsi" w:hAnsiTheme="majorHAnsi" w:cs="Arial"/>
        <w:spacing w:val="40"/>
        <w:sz w:val="40"/>
        <w:szCs w:val="40"/>
        <w:u w:val="none"/>
      </w:rPr>
      <w:t>Victor. J Fluxa</w:t>
    </w:r>
  </w:p>
  <w:p w14:paraId="2297909F" w14:textId="77777777" w:rsidR="003C3D49" w:rsidRPr="00D97AFA" w:rsidRDefault="003C3D49" w:rsidP="003C3D49">
    <w:pPr>
      <w:pBdr>
        <w:bottom w:val="single" w:sz="18" w:space="1" w:color="808080" w:themeColor="background1" w:themeShade="80"/>
      </w:pBdr>
      <w:tabs>
        <w:tab w:val="left" w:pos="4905"/>
        <w:tab w:val="right" w:pos="10080"/>
      </w:tabs>
      <w:spacing w:after="0" w:line="240" w:lineRule="auto"/>
      <w:jc w:val="left"/>
      <w:rPr>
        <w:rFonts w:asciiTheme="majorHAnsi" w:hAnsiTheme="majorHAnsi" w:cs="Arial"/>
      </w:rPr>
    </w:pPr>
    <w:r w:rsidRPr="00D97AFA">
      <w:rPr>
        <w:rFonts w:asciiTheme="majorHAnsi" w:hAnsiTheme="majorHAnsi" w:cs="Arial"/>
      </w:rPr>
      <w:tab/>
    </w:r>
    <w:r>
      <w:rPr>
        <w:rFonts w:asciiTheme="majorHAnsi" w:hAnsiTheme="majorHAnsi" w:cs="Arial"/>
      </w:rPr>
      <w:tab/>
    </w:r>
    <w:r w:rsidRPr="00D97AFA">
      <w:rPr>
        <w:rFonts w:asciiTheme="majorHAnsi" w:hAnsiTheme="majorHAnsi" w:cs="Arial"/>
      </w:rPr>
      <w:t>(786) 242-0647</w:t>
    </w:r>
  </w:p>
  <w:p w14:paraId="2B93F283" w14:textId="08AB94E6" w:rsidR="003C3D49" w:rsidRDefault="003C3D49" w:rsidP="003C3D49">
    <w:pPr>
      <w:pBdr>
        <w:bottom w:val="single" w:sz="18" w:space="1" w:color="808080" w:themeColor="background1" w:themeShade="80"/>
      </w:pBdr>
      <w:tabs>
        <w:tab w:val="right" w:pos="10080"/>
      </w:tabs>
      <w:spacing w:after="0" w:line="240" w:lineRule="auto"/>
      <w:jc w:val="left"/>
      <w:rPr>
        <w:rFonts w:asciiTheme="majorHAnsi" w:hAnsiTheme="majorHAnsi" w:cs="Arial"/>
      </w:rPr>
    </w:pPr>
    <w:r w:rsidRPr="00D97AFA">
      <w:rPr>
        <w:rFonts w:asciiTheme="majorHAnsi" w:hAnsiTheme="majorHAnsi" w:cs="Arial"/>
      </w:rPr>
      <w:t>10762 SW 117 Street Miami, Florida 33176</w:t>
    </w:r>
    <w:r w:rsidRPr="00D97AFA">
      <w:rPr>
        <w:rFonts w:asciiTheme="majorHAnsi" w:hAnsiTheme="majorHAnsi" w:cs="Arial"/>
      </w:rPr>
      <w:tab/>
      <w:t>vfluxa@</w:t>
    </w:r>
    <w:r w:rsidR="00633CFE">
      <w:rPr>
        <w:rFonts w:asciiTheme="majorHAnsi" w:hAnsiTheme="majorHAnsi" w:cs="Arial"/>
      </w:rPr>
      <w:t>outlook</w:t>
    </w:r>
    <w:r w:rsidRPr="00D97AFA">
      <w:rPr>
        <w:rFonts w:asciiTheme="majorHAnsi" w:hAnsiTheme="majorHAnsi" w:cs="Arial"/>
      </w:rPr>
      <w:t>.com</w:t>
    </w:r>
  </w:p>
  <w:p w14:paraId="65CB61C1" w14:textId="77777777" w:rsidR="0000686F" w:rsidRPr="002E7308" w:rsidRDefault="0000686F" w:rsidP="0074004B">
    <w:pPr>
      <w:pStyle w:val="Header"/>
      <w:rPr>
        <w:rFonts w:asciiTheme="minorHAnsi" w:hAnsiTheme="minorHAnsi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3AFD"/>
    <w:multiLevelType w:val="hybridMultilevel"/>
    <w:tmpl w:val="74544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02048"/>
    <w:multiLevelType w:val="hybridMultilevel"/>
    <w:tmpl w:val="21B20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45CD4"/>
    <w:multiLevelType w:val="hybridMultilevel"/>
    <w:tmpl w:val="C610EDE0"/>
    <w:lvl w:ilvl="0" w:tplc="4224D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145AB"/>
    <w:multiLevelType w:val="hybridMultilevel"/>
    <w:tmpl w:val="00B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22601"/>
    <w:multiLevelType w:val="hybridMultilevel"/>
    <w:tmpl w:val="56EE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49D"/>
    <w:rsid w:val="0000686F"/>
    <w:rsid w:val="000119C1"/>
    <w:rsid w:val="0001250A"/>
    <w:rsid w:val="00017E73"/>
    <w:rsid w:val="000245EE"/>
    <w:rsid w:val="0002488D"/>
    <w:rsid w:val="000479A9"/>
    <w:rsid w:val="000500BE"/>
    <w:rsid w:val="00053677"/>
    <w:rsid w:val="000562EE"/>
    <w:rsid w:val="000601B0"/>
    <w:rsid w:val="00071E46"/>
    <w:rsid w:val="0007357E"/>
    <w:rsid w:val="000908DE"/>
    <w:rsid w:val="00091D45"/>
    <w:rsid w:val="000A26FA"/>
    <w:rsid w:val="000A7E9A"/>
    <w:rsid w:val="000B22D9"/>
    <w:rsid w:val="000B2D2A"/>
    <w:rsid w:val="000C5F65"/>
    <w:rsid w:val="000D554B"/>
    <w:rsid w:val="000F01B6"/>
    <w:rsid w:val="000F4E9D"/>
    <w:rsid w:val="001332AA"/>
    <w:rsid w:val="001406FD"/>
    <w:rsid w:val="00157D58"/>
    <w:rsid w:val="001639F7"/>
    <w:rsid w:val="001712F7"/>
    <w:rsid w:val="00192A68"/>
    <w:rsid w:val="001A6C94"/>
    <w:rsid w:val="001C2E56"/>
    <w:rsid w:val="001D7252"/>
    <w:rsid w:val="001E5E96"/>
    <w:rsid w:val="00207264"/>
    <w:rsid w:val="002329B7"/>
    <w:rsid w:val="002334D4"/>
    <w:rsid w:val="00234E6B"/>
    <w:rsid w:val="00241AA2"/>
    <w:rsid w:val="00244B89"/>
    <w:rsid w:val="00260A98"/>
    <w:rsid w:val="002749DC"/>
    <w:rsid w:val="00287F12"/>
    <w:rsid w:val="002970B1"/>
    <w:rsid w:val="002A15D1"/>
    <w:rsid w:val="002B5826"/>
    <w:rsid w:val="002D6CC5"/>
    <w:rsid w:val="002E1871"/>
    <w:rsid w:val="002E7308"/>
    <w:rsid w:val="002F1FF6"/>
    <w:rsid w:val="002F5E81"/>
    <w:rsid w:val="002F7B97"/>
    <w:rsid w:val="00301736"/>
    <w:rsid w:val="00302EBD"/>
    <w:rsid w:val="00310029"/>
    <w:rsid w:val="00322520"/>
    <w:rsid w:val="00324F34"/>
    <w:rsid w:val="003334C6"/>
    <w:rsid w:val="00333647"/>
    <w:rsid w:val="00351110"/>
    <w:rsid w:val="0035585B"/>
    <w:rsid w:val="003801A7"/>
    <w:rsid w:val="00387E26"/>
    <w:rsid w:val="00397C7E"/>
    <w:rsid w:val="003A7413"/>
    <w:rsid w:val="003B04D1"/>
    <w:rsid w:val="003C2E18"/>
    <w:rsid w:val="003C2E75"/>
    <w:rsid w:val="003C347C"/>
    <w:rsid w:val="003C3D49"/>
    <w:rsid w:val="003F5E8B"/>
    <w:rsid w:val="003F6CBE"/>
    <w:rsid w:val="004075A8"/>
    <w:rsid w:val="004137C4"/>
    <w:rsid w:val="0042093A"/>
    <w:rsid w:val="004273FC"/>
    <w:rsid w:val="00464E52"/>
    <w:rsid w:val="004654A7"/>
    <w:rsid w:val="0048245F"/>
    <w:rsid w:val="004B2469"/>
    <w:rsid w:val="004B6109"/>
    <w:rsid w:val="004C60CF"/>
    <w:rsid w:val="004D7323"/>
    <w:rsid w:val="004F0111"/>
    <w:rsid w:val="004F7C70"/>
    <w:rsid w:val="0050587B"/>
    <w:rsid w:val="005078F3"/>
    <w:rsid w:val="005178DD"/>
    <w:rsid w:val="00527CE4"/>
    <w:rsid w:val="00530764"/>
    <w:rsid w:val="00532C7E"/>
    <w:rsid w:val="00533508"/>
    <w:rsid w:val="00534EFB"/>
    <w:rsid w:val="00564AD8"/>
    <w:rsid w:val="005E4E45"/>
    <w:rsid w:val="005F1317"/>
    <w:rsid w:val="005F2785"/>
    <w:rsid w:val="005F39A0"/>
    <w:rsid w:val="00603A13"/>
    <w:rsid w:val="00604D26"/>
    <w:rsid w:val="00607DE8"/>
    <w:rsid w:val="006319C4"/>
    <w:rsid w:val="00633CFE"/>
    <w:rsid w:val="00652CF0"/>
    <w:rsid w:val="0066319B"/>
    <w:rsid w:val="00664789"/>
    <w:rsid w:val="006A2282"/>
    <w:rsid w:val="006A6C47"/>
    <w:rsid w:val="006E3B79"/>
    <w:rsid w:val="00705E90"/>
    <w:rsid w:val="00715EBE"/>
    <w:rsid w:val="00720857"/>
    <w:rsid w:val="00723DF5"/>
    <w:rsid w:val="00735308"/>
    <w:rsid w:val="0074004B"/>
    <w:rsid w:val="00755781"/>
    <w:rsid w:val="00771DDF"/>
    <w:rsid w:val="00775634"/>
    <w:rsid w:val="00777D4B"/>
    <w:rsid w:val="007972F5"/>
    <w:rsid w:val="007A7185"/>
    <w:rsid w:val="007A7E12"/>
    <w:rsid w:val="007E111C"/>
    <w:rsid w:val="007E59D2"/>
    <w:rsid w:val="007F1450"/>
    <w:rsid w:val="00827E61"/>
    <w:rsid w:val="00834F4C"/>
    <w:rsid w:val="00863534"/>
    <w:rsid w:val="00870A10"/>
    <w:rsid w:val="008834E1"/>
    <w:rsid w:val="0088513C"/>
    <w:rsid w:val="0089269D"/>
    <w:rsid w:val="008B03BE"/>
    <w:rsid w:val="008B6C8B"/>
    <w:rsid w:val="008C1F3D"/>
    <w:rsid w:val="008E4C61"/>
    <w:rsid w:val="0091439D"/>
    <w:rsid w:val="009209D4"/>
    <w:rsid w:val="00950652"/>
    <w:rsid w:val="00955DF7"/>
    <w:rsid w:val="0098519D"/>
    <w:rsid w:val="0098707B"/>
    <w:rsid w:val="009A475A"/>
    <w:rsid w:val="009A6172"/>
    <w:rsid w:val="009F6068"/>
    <w:rsid w:val="00A0601E"/>
    <w:rsid w:val="00A12E11"/>
    <w:rsid w:val="00A1504C"/>
    <w:rsid w:val="00A167E3"/>
    <w:rsid w:val="00A364D1"/>
    <w:rsid w:val="00A4349D"/>
    <w:rsid w:val="00A44CB7"/>
    <w:rsid w:val="00A577FE"/>
    <w:rsid w:val="00A618C0"/>
    <w:rsid w:val="00A90C1C"/>
    <w:rsid w:val="00A939B2"/>
    <w:rsid w:val="00AA7EFF"/>
    <w:rsid w:val="00AC3FD7"/>
    <w:rsid w:val="00AD12D1"/>
    <w:rsid w:val="00AE1267"/>
    <w:rsid w:val="00AE51AB"/>
    <w:rsid w:val="00AE5BEB"/>
    <w:rsid w:val="00B03126"/>
    <w:rsid w:val="00B048D5"/>
    <w:rsid w:val="00B15F1D"/>
    <w:rsid w:val="00B2207E"/>
    <w:rsid w:val="00B302B7"/>
    <w:rsid w:val="00B3098A"/>
    <w:rsid w:val="00B31CE4"/>
    <w:rsid w:val="00B553A7"/>
    <w:rsid w:val="00B6791C"/>
    <w:rsid w:val="00B82B23"/>
    <w:rsid w:val="00B934FF"/>
    <w:rsid w:val="00B96A72"/>
    <w:rsid w:val="00BA506D"/>
    <w:rsid w:val="00BA72A5"/>
    <w:rsid w:val="00BB28E8"/>
    <w:rsid w:val="00BC632E"/>
    <w:rsid w:val="00C01AA5"/>
    <w:rsid w:val="00C1327A"/>
    <w:rsid w:val="00C24345"/>
    <w:rsid w:val="00C24A50"/>
    <w:rsid w:val="00C336CE"/>
    <w:rsid w:val="00C42227"/>
    <w:rsid w:val="00C75AA9"/>
    <w:rsid w:val="00C80754"/>
    <w:rsid w:val="00C90E46"/>
    <w:rsid w:val="00CE2730"/>
    <w:rsid w:val="00CF57C5"/>
    <w:rsid w:val="00CF6B55"/>
    <w:rsid w:val="00D12814"/>
    <w:rsid w:val="00D21527"/>
    <w:rsid w:val="00D34BB0"/>
    <w:rsid w:val="00D36A5F"/>
    <w:rsid w:val="00D504CD"/>
    <w:rsid w:val="00D72F16"/>
    <w:rsid w:val="00D97AFA"/>
    <w:rsid w:val="00DB698E"/>
    <w:rsid w:val="00DD027D"/>
    <w:rsid w:val="00DD05B7"/>
    <w:rsid w:val="00DE11AF"/>
    <w:rsid w:val="00E25FD5"/>
    <w:rsid w:val="00E35DE2"/>
    <w:rsid w:val="00E5364C"/>
    <w:rsid w:val="00E614D3"/>
    <w:rsid w:val="00E85320"/>
    <w:rsid w:val="00E972D4"/>
    <w:rsid w:val="00EA64CC"/>
    <w:rsid w:val="00ED09C5"/>
    <w:rsid w:val="00EE2652"/>
    <w:rsid w:val="00EF29FE"/>
    <w:rsid w:val="00EF4F69"/>
    <w:rsid w:val="00F06670"/>
    <w:rsid w:val="00F371DE"/>
    <w:rsid w:val="00F42BF8"/>
    <w:rsid w:val="00F46954"/>
    <w:rsid w:val="00F615CB"/>
    <w:rsid w:val="00F63119"/>
    <w:rsid w:val="00F63CEC"/>
    <w:rsid w:val="00F72665"/>
    <w:rsid w:val="00F72D28"/>
    <w:rsid w:val="00FA0B5D"/>
    <w:rsid w:val="00FA34D1"/>
    <w:rsid w:val="00FB0456"/>
    <w:rsid w:val="00FB2C40"/>
    <w:rsid w:val="00FB5220"/>
    <w:rsid w:val="00FC4A3D"/>
    <w:rsid w:val="00FD155B"/>
    <w:rsid w:val="00FD547A"/>
    <w:rsid w:val="00FD668E"/>
    <w:rsid w:val="00FD7617"/>
    <w:rsid w:val="00FE55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C0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49D"/>
    <w:pPr>
      <w:spacing w:after="200" w:line="276" w:lineRule="auto"/>
      <w:jc w:val="both"/>
    </w:pPr>
    <w:rPr>
      <w:rFonts w:eastAsia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9D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9D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4349D"/>
    <w:rPr>
      <w:rFonts w:ascii="Cambria" w:eastAsia="Times New Roman" w:hAnsi="Cambria"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A4349D"/>
    <w:rPr>
      <w:rFonts w:ascii="Cambria" w:eastAsia="Times New Roman" w:hAnsi="Cambria" w:cs="Times New Roman"/>
      <w:smallCaps/>
      <w:spacing w:val="5"/>
    </w:rPr>
  </w:style>
  <w:style w:type="paragraph" w:customStyle="1" w:styleId="MediumGrid1-Accent21">
    <w:name w:val="Medium Grid 1 - Accent 21"/>
    <w:basedOn w:val="Normal"/>
    <w:uiPriority w:val="34"/>
    <w:qFormat/>
    <w:rsid w:val="00A4349D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A4349D"/>
    <w:rPr>
      <w:b/>
      <w:bCs/>
      <w:smallCaps/>
      <w:spacing w:val="5"/>
      <w:sz w:val="22"/>
      <w:szCs w:val="22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4349D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bidi="ar-SA"/>
    </w:rPr>
  </w:style>
  <w:style w:type="character" w:customStyle="1" w:styleId="PlainTextChar">
    <w:name w:val="Plain Text Char"/>
    <w:link w:val="PlainText"/>
    <w:uiPriority w:val="99"/>
    <w:rsid w:val="00A4349D"/>
    <w:rPr>
      <w:rFonts w:ascii="Times New Roman" w:eastAsia="Cambria" w:hAnsi="Times New Roman" w:cs="Times New Roman"/>
      <w:szCs w:val="21"/>
    </w:rPr>
  </w:style>
  <w:style w:type="paragraph" w:styleId="Header">
    <w:name w:val="header"/>
    <w:basedOn w:val="Normal"/>
    <w:link w:val="HeaderChar"/>
    <w:uiPriority w:val="99"/>
    <w:unhideWhenUsed/>
    <w:rsid w:val="00A434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349D"/>
    <w:rPr>
      <w:rFonts w:ascii="Cambria" w:eastAsia="Times New Roman" w:hAnsi="Cambria" w:cs="Times New Roman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4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04B"/>
    <w:rPr>
      <w:rFonts w:eastAsia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3C3D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2017-12-07T17:43:00Z</dcterms:created>
  <dcterms:modified xsi:type="dcterms:W3CDTF">2019-04-01T17:09:00Z</dcterms:modified>
</cp:coreProperties>
</file>