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B3B" w:rsidRDefault="00DB06F4" w:rsidP="00DB06F4">
      <w:pPr>
        <w:pStyle w:val="Title"/>
      </w:pPr>
      <w:r>
        <w:t>PL/SQL “Starter” Framework</w:t>
      </w:r>
    </w:p>
    <w:tbl>
      <w:tblPr>
        <w:tblStyle w:val="TableGrid"/>
        <w:tblW w:w="0" w:type="auto"/>
        <w:tblInd w:w="108" w:type="dxa"/>
        <w:tblBorders>
          <w:insideH w:val="none" w:sz="0" w:space="0" w:color="auto"/>
          <w:insideV w:val="none" w:sz="0" w:space="0" w:color="auto"/>
        </w:tblBorders>
        <w:shd w:val="clear" w:color="auto" w:fill="8DB3E2" w:themeFill="text2" w:themeFillTint="66"/>
        <w:tblLook w:val="04A0"/>
      </w:tblPr>
      <w:tblGrid>
        <w:gridCol w:w="6480"/>
        <w:gridCol w:w="2988"/>
      </w:tblGrid>
      <w:tr w:rsidR="000F592B" w:rsidRPr="000F592B" w:rsidTr="000F592B">
        <w:tc>
          <w:tcPr>
            <w:tcW w:w="6480" w:type="dxa"/>
            <w:shd w:val="clear" w:color="auto" w:fill="8DB3E2" w:themeFill="text2" w:themeFillTint="66"/>
          </w:tcPr>
          <w:p w:rsidR="000F592B" w:rsidRPr="000F592B" w:rsidRDefault="000F592B" w:rsidP="00A35E5B">
            <w:pPr>
              <w:pStyle w:val="Heading1"/>
              <w:outlineLvl w:val="0"/>
            </w:pPr>
          </w:p>
        </w:tc>
        <w:tc>
          <w:tcPr>
            <w:tcW w:w="2988" w:type="dxa"/>
            <w:shd w:val="clear" w:color="auto" w:fill="8DB3E2" w:themeFill="text2" w:themeFillTint="66"/>
          </w:tcPr>
          <w:p w:rsidR="000F592B" w:rsidRPr="000F592B" w:rsidRDefault="000F592B" w:rsidP="00A35E5B">
            <w:pPr>
              <w:pStyle w:val="Heading1"/>
              <w:outlineLvl w:val="0"/>
            </w:pPr>
            <w:bookmarkStart w:id="0" w:name="_Open_Source_PL/SQL"/>
            <w:bookmarkEnd w:id="0"/>
            <w:r>
              <w:t>O</w:t>
            </w:r>
            <w:r w:rsidR="00D5739D">
              <w:t>pen S</w:t>
            </w:r>
            <w:r w:rsidRPr="000F592B">
              <w:t xml:space="preserve">ource </w:t>
            </w:r>
            <w:r w:rsidR="00D5739D">
              <w:t>PL/SQL L</w:t>
            </w:r>
            <w:r w:rsidRPr="000F592B">
              <w:t xml:space="preserve">ibraries for </w:t>
            </w:r>
            <w:r w:rsidR="00D5739D">
              <w:t>Custom Oracle Development</w:t>
            </w:r>
          </w:p>
        </w:tc>
      </w:tr>
    </w:tbl>
    <w:p w:rsidR="00DB06F4" w:rsidRDefault="00DB06F4" w:rsidP="00DB06F4"/>
    <w:p w:rsidR="00D5739D" w:rsidRDefault="00906E99" w:rsidP="00D5739D">
      <w:pPr>
        <w:pStyle w:val="ListParagraph"/>
        <w:numPr>
          <w:ilvl w:val="0"/>
          <w:numId w:val="2"/>
        </w:numPr>
        <w:rPr>
          <w:rFonts w:ascii="Century Gothic" w:hAnsi="Century Gothic"/>
        </w:rPr>
      </w:pPr>
      <w:hyperlink w:anchor="_Introduction" w:history="1">
        <w:r w:rsidR="00D5739D" w:rsidRPr="00D5739D">
          <w:rPr>
            <w:rStyle w:val="Hyperlink"/>
            <w:rFonts w:ascii="Century Gothic" w:hAnsi="Century Gothic"/>
          </w:rPr>
          <w:t>Introduction</w:t>
        </w:r>
      </w:hyperlink>
    </w:p>
    <w:p w:rsidR="00EE4802" w:rsidRDefault="00906E99" w:rsidP="00DB06F4">
      <w:pPr>
        <w:pStyle w:val="ListParagraph"/>
        <w:numPr>
          <w:ilvl w:val="0"/>
          <w:numId w:val="2"/>
        </w:numPr>
        <w:rPr>
          <w:rFonts w:ascii="Century Gothic" w:hAnsi="Century Gothic"/>
        </w:rPr>
      </w:pPr>
      <w:hyperlink w:anchor="_Getting_Started" w:history="1">
        <w:r w:rsidR="00EE4802" w:rsidRPr="00233220">
          <w:rPr>
            <w:rStyle w:val="Hyperlink"/>
            <w:rFonts w:ascii="Century Gothic" w:hAnsi="Century Gothic"/>
          </w:rPr>
          <w:t>Getting Started</w:t>
        </w:r>
      </w:hyperlink>
    </w:p>
    <w:p w:rsidR="00185B8F" w:rsidRDefault="00906E99" w:rsidP="00185B8F">
      <w:pPr>
        <w:pStyle w:val="ListParagraph"/>
        <w:numPr>
          <w:ilvl w:val="0"/>
          <w:numId w:val="2"/>
        </w:numPr>
        <w:rPr>
          <w:rFonts w:ascii="Century Gothic" w:hAnsi="Century Gothic"/>
        </w:rPr>
      </w:pPr>
      <w:hyperlink w:anchor="_Genesis_of_Starter" w:history="1">
        <w:r w:rsidR="00185B8F" w:rsidRPr="006D0E3B">
          <w:rPr>
            <w:rStyle w:val="Hyperlink"/>
            <w:rFonts w:ascii="Century Gothic" w:hAnsi="Century Gothic"/>
          </w:rPr>
          <w:t>Genesis of Starter</w:t>
        </w:r>
      </w:hyperlink>
    </w:p>
    <w:p w:rsidR="00185B8F" w:rsidRDefault="00906E99" w:rsidP="00185B8F">
      <w:pPr>
        <w:pStyle w:val="ListParagraph"/>
        <w:numPr>
          <w:ilvl w:val="0"/>
          <w:numId w:val="2"/>
        </w:numPr>
        <w:rPr>
          <w:rFonts w:ascii="Century Gothic" w:hAnsi="Century Gothic"/>
        </w:rPr>
      </w:pPr>
      <w:hyperlink w:anchor="_The_Big_Picture" w:history="1">
        <w:r w:rsidR="00185B8F" w:rsidRPr="006D0E3B">
          <w:rPr>
            <w:rStyle w:val="Hyperlink"/>
            <w:rFonts w:ascii="Century Gothic" w:hAnsi="Century Gothic"/>
          </w:rPr>
          <w:t>The Big Picture</w:t>
        </w:r>
      </w:hyperlink>
    </w:p>
    <w:p w:rsidR="00EE4802" w:rsidRDefault="00906E99" w:rsidP="00DB06F4">
      <w:pPr>
        <w:pStyle w:val="ListParagraph"/>
        <w:numPr>
          <w:ilvl w:val="0"/>
          <w:numId w:val="2"/>
        </w:numPr>
        <w:rPr>
          <w:rFonts w:ascii="Century Gothic" w:hAnsi="Century Gothic"/>
        </w:rPr>
      </w:pPr>
      <w:hyperlink w:anchor="_Installation" w:history="1">
        <w:r w:rsidR="00EE4802" w:rsidRPr="006D0E3B">
          <w:rPr>
            <w:rStyle w:val="Hyperlink"/>
            <w:rFonts w:ascii="Century Gothic" w:hAnsi="Century Gothic"/>
          </w:rPr>
          <w:t>Installation</w:t>
        </w:r>
      </w:hyperlink>
    </w:p>
    <w:p w:rsidR="00EE4802" w:rsidRDefault="00EE4802" w:rsidP="00EE4802">
      <w:pPr>
        <w:pStyle w:val="ListParagraph"/>
        <w:ind w:left="2520"/>
        <w:rPr>
          <w:rFonts w:ascii="Century Gothic" w:hAnsi="Century Gothic"/>
        </w:rPr>
      </w:pPr>
    </w:p>
    <w:p w:rsidR="00EE4802" w:rsidRPr="00EE4802" w:rsidRDefault="00EE4802" w:rsidP="00EE4802">
      <w:pPr>
        <w:pStyle w:val="ListParagraph"/>
        <w:ind w:left="2520"/>
        <w:rPr>
          <w:rFonts w:ascii="Century Gothic" w:hAnsi="Century Gothic"/>
          <w:b/>
        </w:rPr>
      </w:pPr>
      <w:r w:rsidRPr="00EE4802">
        <w:rPr>
          <w:rFonts w:ascii="Century Gothic" w:hAnsi="Century Gothic"/>
          <w:b/>
        </w:rPr>
        <w:t>Services and Features</w:t>
      </w:r>
    </w:p>
    <w:p w:rsidR="00DB06F4" w:rsidRPr="000F592B" w:rsidRDefault="00906E99" w:rsidP="00DB06F4">
      <w:pPr>
        <w:pStyle w:val="ListParagraph"/>
        <w:numPr>
          <w:ilvl w:val="0"/>
          <w:numId w:val="2"/>
        </w:numPr>
        <w:rPr>
          <w:rFonts w:ascii="Century Gothic" w:hAnsi="Century Gothic"/>
        </w:rPr>
      </w:pPr>
      <w:hyperlink w:anchor="_Security_1" w:history="1">
        <w:r w:rsidR="00DB06F4" w:rsidRPr="006D0E3B">
          <w:rPr>
            <w:rStyle w:val="Hyperlink"/>
            <w:rFonts w:ascii="Century Gothic" w:hAnsi="Century Gothic"/>
          </w:rPr>
          <w:t>Security</w:t>
        </w:r>
      </w:hyperlink>
    </w:p>
    <w:p w:rsidR="00DB06F4" w:rsidRPr="000F592B" w:rsidRDefault="00906E99" w:rsidP="00DB06F4">
      <w:pPr>
        <w:pStyle w:val="ListParagraph"/>
        <w:numPr>
          <w:ilvl w:val="0"/>
          <w:numId w:val="2"/>
        </w:numPr>
        <w:rPr>
          <w:rFonts w:ascii="Century Gothic" w:hAnsi="Century Gothic"/>
        </w:rPr>
      </w:pPr>
      <w:hyperlink w:anchor="_Parameters/Configuration" w:history="1">
        <w:r w:rsidR="00DB06F4" w:rsidRPr="006D0E3B">
          <w:rPr>
            <w:rStyle w:val="Hyperlink"/>
            <w:rFonts w:ascii="Century Gothic" w:hAnsi="Century Gothic"/>
          </w:rPr>
          <w:t>Parameters/Configuration</w:t>
        </w:r>
      </w:hyperlink>
    </w:p>
    <w:p w:rsidR="00DB06F4" w:rsidRPr="000F592B" w:rsidRDefault="00906E99" w:rsidP="00DB06F4">
      <w:pPr>
        <w:pStyle w:val="ListParagraph"/>
        <w:numPr>
          <w:ilvl w:val="0"/>
          <w:numId w:val="2"/>
        </w:numPr>
        <w:rPr>
          <w:rFonts w:ascii="Century Gothic" w:hAnsi="Century Gothic"/>
        </w:rPr>
      </w:pPr>
      <w:hyperlink w:anchor="_Auditing" w:history="1">
        <w:r w:rsidR="00DB06F4" w:rsidRPr="006D0E3B">
          <w:rPr>
            <w:rStyle w:val="Hyperlink"/>
            <w:rFonts w:ascii="Century Gothic" w:hAnsi="Century Gothic"/>
          </w:rPr>
          <w:t>Auditing</w:t>
        </w:r>
      </w:hyperlink>
    </w:p>
    <w:p w:rsidR="00DB06F4" w:rsidRPr="000F592B" w:rsidRDefault="00906E99" w:rsidP="00DB06F4">
      <w:pPr>
        <w:pStyle w:val="ListParagraph"/>
        <w:numPr>
          <w:ilvl w:val="0"/>
          <w:numId w:val="2"/>
        </w:numPr>
        <w:rPr>
          <w:rFonts w:ascii="Century Gothic" w:hAnsi="Century Gothic"/>
        </w:rPr>
      </w:pPr>
      <w:hyperlink w:anchor="_Instrumentation_(Debugging,_Timing" w:history="1">
        <w:r w:rsidR="00E17632" w:rsidRPr="006D0E3B">
          <w:rPr>
            <w:rStyle w:val="Hyperlink"/>
            <w:rFonts w:ascii="Century Gothic" w:hAnsi="Century Gothic"/>
          </w:rPr>
          <w:t>Instru</w:t>
        </w:r>
        <w:r w:rsidR="00E17632" w:rsidRPr="006D0E3B">
          <w:rPr>
            <w:rStyle w:val="Hyperlink"/>
            <w:rFonts w:ascii="Century Gothic" w:hAnsi="Century Gothic"/>
          </w:rPr>
          <w:t>m</w:t>
        </w:r>
        <w:r w:rsidR="00E17632" w:rsidRPr="006D0E3B">
          <w:rPr>
            <w:rStyle w:val="Hyperlink"/>
            <w:rFonts w:ascii="Century Gothic" w:hAnsi="Century Gothic"/>
          </w:rPr>
          <w:t>ent</w:t>
        </w:r>
        <w:r w:rsidR="00E17632" w:rsidRPr="006D0E3B">
          <w:rPr>
            <w:rStyle w:val="Hyperlink"/>
            <w:rFonts w:ascii="Century Gothic" w:hAnsi="Century Gothic"/>
          </w:rPr>
          <w:t>a</w:t>
        </w:r>
        <w:r w:rsidR="00E17632" w:rsidRPr="006D0E3B">
          <w:rPr>
            <w:rStyle w:val="Hyperlink"/>
            <w:rFonts w:ascii="Century Gothic" w:hAnsi="Century Gothic"/>
          </w:rPr>
          <w:t>tion</w:t>
        </w:r>
      </w:hyperlink>
      <w:r w:rsidR="00E17632" w:rsidRPr="000F592B">
        <w:rPr>
          <w:rFonts w:ascii="Century Gothic" w:hAnsi="Century Gothic"/>
        </w:rPr>
        <w:t xml:space="preserve"> </w:t>
      </w:r>
      <w:r w:rsidR="00E17632">
        <w:rPr>
          <w:rFonts w:ascii="Century Gothic" w:hAnsi="Century Gothic"/>
        </w:rPr>
        <w:t>(</w:t>
      </w:r>
      <w:r w:rsidR="00E17632" w:rsidRPr="000F592B">
        <w:rPr>
          <w:rFonts w:ascii="Century Gothic" w:hAnsi="Century Gothic"/>
        </w:rPr>
        <w:t xml:space="preserve">Debugging, </w:t>
      </w:r>
      <w:r w:rsidR="006D0E3B">
        <w:rPr>
          <w:rFonts w:ascii="Century Gothic" w:hAnsi="Century Gothic"/>
        </w:rPr>
        <w:t xml:space="preserve">Monitoring, </w:t>
      </w:r>
      <w:r w:rsidR="00E17632" w:rsidRPr="000F592B">
        <w:rPr>
          <w:rFonts w:ascii="Century Gothic" w:hAnsi="Century Gothic"/>
        </w:rPr>
        <w:t xml:space="preserve">Timing </w:t>
      </w:r>
      <w:r w:rsidR="00E17632">
        <w:rPr>
          <w:rFonts w:ascii="Century Gothic" w:hAnsi="Century Gothic"/>
        </w:rPr>
        <w:t xml:space="preserve">&amp; </w:t>
      </w:r>
      <w:r w:rsidR="00DB06F4" w:rsidRPr="000F592B">
        <w:rPr>
          <w:rFonts w:ascii="Century Gothic" w:hAnsi="Century Gothic"/>
        </w:rPr>
        <w:t>Logging</w:t>
      </w:r>
      <w:r w:rsidR="00E17632">
        <w:rPr>
          <w:rFonts w:ascii="Century Gothic" w:hAnsi="Century Gothic"/>
        </w:rPr>
        <w:t>)</w:t>
      </w:r>
    </w:p>
    <w:p w:rsidR="00DB06F4" w:rsidRPr="000F592B" w:rsidRDefault="00906E99" w:rsidP="00DB06F4">
      <w:pPr>
        <w:pStyle w:val="ListParagraph"/>
        <w:numPr>
          <w:ilvl w:val="0"/>
          <w:numId w:val="2"/>
        </w:numPr>
        <w:rPr>
          <w:rFonts w:ascii="Century Gothic" w:hAnsi="Century Gothic"/>
        </w:rPr>
      </w:pPr>
      <w:hyperlink w:anchor="_DDL_Operations" w:history="1">
        <w:r w:rsidR="00E17632" w:rsidRPr="006F7732">
          <w:rPr>
            <w:rStyle w:val="Hyperlink"/>
            <w:rFonts w:ascii="Century Gothic" w:hAnsi="Century Gothic"/>
          </w:rPr>
          <w:t>DDL</w:t>
        </w:r>
        <w:r w:rsidR="00DB06F4" w:rsidRPr="006F7732">
          <w:rPr>
            <w:rStyle w:val="Hyperlink"/>
            <w:rFonts w:ascii="Century Gothic" w:hAnsi="Century Gothic"/>
          </w:rPr>
          <w:t xml:space="preserve"> Op</w:t>
        </w:r>
        <w:r w:rsidR="00E17632" w:rsidRPr="006F7732">
          <w:rPr>
            <w:rStyle w:val="Hyperlink"/>
            <w:rFonts w:ascii="Century Gothic" w:hAnsi="Century Gothic"/>
          </w:rPr>
          <w:t>eration</w:t>
        </w:r>
        <w:r w:rsidR="00DB06F4" w:rsidRPr="006F7732">
          <w:rPr>
            <w:rStyle w:val="Hyperlink"/>
            <w:rFonts w:ascii="Century Gothic" w:hAnsi="Century Gothic"/>
          </w:rPr>
          <w:t>s</w:t>
        </w:r>
      </w:hyperlink>
    </w:p>
    <w:p w:rsidR="00DB06F4" w:rsidRPr="00E17632" w:rsidRDefault="002501FB" w:rsidP="00E17632">
      <w:pPr>
        <w:pStyle w:val="ListParagraph"/>
        <w:numPr>
          <w:ilvl w:val="0"/>
          <w:numId w:val="2"/>
        </w:numPr>
        <w:rPr>
          <w:rFonts w:ascii="Century Gothic" w:hAnsi="Century Gothic"/>
        </w:rPr>
      </w:pPr>
      <w:hyperlink w:anchor="_Database,_Application_and" w:history="1">
        <w:r w:rsidR="00DB06F4" w:rsidRPr="002501FB">
          <w:rPr>
            <w:rStyle w:val="Hyperlink"/>
            <w:rFonts w:ascii="Century Gothic" w:hAnsi="Century Gothic"/>
          </w:rPr>
          <w:t>Database, Application and Connection Metadata</w:t>
        </w:r>
      </w:hyperlink>
    </w:p>
    <w:p w:rsidR="00DB06F4" w:rsidRPr="000F592B" w:rsidRDefault="000D46ED" w:rsidP="00DB06F4">
      <w:pPr>
        <w:pStyle w:val="ListParagraph"/>
        <w:numPr>
          <w:ilvl w:val="0"/>
          <w:numId w:val="2"/>
        </w:numPr>
        <w:rPr>
          <w:rFonts w:ascii="Century Gothic" w:hAnsi="Century Gothic"/>
        </w:rPr>
      </w:pPr>
      <w:hyperlink w:anchor="_Error_Handling_and" w:history="1">
        <w:r w:rsidR="00DB06F4" w:rsidRPr="000D46ED">
          <w:rPr>
            <w:rStyle w:val="Hyperlink"/>
            <w:rFonts w:ascii="Century Gothic" w:hAnsi="Century Gothic"/>
          </w:rPr>
          <w:t>Ass</w:t>
        </w:r>
        <w:r w:rsidR="00DB06F4" w:rsidRPr="000D46ED">
          <w:rPr>
            <w:rStyle w:val="Hyperlink"/>
            <w:rFonts w:ascii="Century Gothic" w:hAnsi="Century Gothic"/>
          </w:rPr>
          <w:t>e</w:t>
        </w:r>
        <w:r w:rsidR="00DB06F4" w:rsidRPr="000D46ED">
          <w:rPr>
            <w:rStyle w:val="Hyperlink"/>
            <w:rFonts w:ascii="Century Gothic" w:hAnsi="Century Gothic"/>
          </w:rPr>
          <w:t>r</w:t>
        </w:r>
        <w:r w:rsidR="00DB06F4" w:rsidRPr="000D46ED">
          <w:rPr>
            <w:rStyle w:val="Hyperlink"/>
            <w:rFonts w:ascii="Century Gothic" w:hAnsi="Century Gothic"/>
          </w:rPr>
          <w:t>tions</w:t>
        </w:r>
      </w:hyperlink>
    </w:p>
    <w:p w:rsidR="00E35601" w:rsidRPr="000F592B" w:rsidRDefault="002501FB" w:rsidP="00E35601">
      <w:pPr>
        <w:pStyle w:val="ListParagraph"/>
        <w:numPr>
          <w:ilvl w:val="0"/>
          <w:numId w:val="2"/>
        </w:numPr>
        <w:rPr>
          <w:rFonts w:ascii="Century Gothic" w:hAnsi="Century Gothic"/>
        </w:rPr>
      </w:pPr>
      <w:hyperlink w:anchor="_Constants,_Types,_Cached" w:history="1">
        <w:r w:rsidR="00E35601" w:rsidRPr="002501FB">
          <w:rPr>
            <w:rStyle w:val="Hyperlink"/>
            <w:rFonts w:ascii="Century Gothic" w:hAnsi="Century Gothic"/>
          </w:rPr>
          <w:t>Constants, Types, Cached Reference Data</w:t>
        </w:r>
      </w:hyperlink>
    </w:p>
    <w:p w:rsidR="00DB06F4" w:rsidRPr="000F592B" w:rsidRDefault="00906E99" w:rsidP="00DB06F4">
      <w:pPr>
        <w:pStyle w:val="ListParagraph"/>
        <w:numPr>
          <w:ilvl w:val="0"/>
          <w:numId w:val="2"/>
        </w:numPr>
        <w:rPr>
          <w:rFonts w:ascii="Century Gothic" w:hAnsi="Century Gothic"/>
        </w:rPr>
      </w:pPr>
      <w:hyperlink w:anchor="_String_manipulation" w:history="1">
        <w:r w:rsidR="00E35601" w:rsidRPr="00E35601">
          <w:rPr>
            <w:rStyle w:val="Hyperlink"/>
            <w:rFonts w:ascii="Century Gothic" w:hAnsi="Century Gothic"/>
          </w:rPr>
          <w:t>String M</w:t>
        </w:r>
        <w:r w:rsidR="00DB06F4" w:rsidRPr="00E35601">
          <w:rPr>
            <w:rStyle w:val="Hyperlink"/>
            <w:rFonts w:ascii="Century Gothic" w:hAnsi="Century Gothic"/>
          </w:rPr>
          <w:t>anipulation</w:t>
        </w:r>
      </w:hyperlink>
    </w:p>
    <w:p w:rsidR="00DB06F4" w:rsidRPr="000F592B" w:rsidRDefault="00906E99" w:rsidP="00DB06F4">
      <w:pPr>
        <w:pStyle w:val="ListParagraph"/>
        <w:numPr>
          <w:ilvl w:val="0"/>
          <w:numId w:val="2"/>
        </w:numPr>
        <w:rPr>
          <w:rFonts w:ascii="Century Gothic" w:hAnsi="Century Gothic"/>
        </w:rPr>
      </w:pPr>
      <w:hyperlink w:anchor="_Number_manipulation" w:history="1">
        <w:r w:rsidR="00E35601">
          <w:rPr>
            <w:rStyle w:val="Hyperlink"/>
            <w:rFonts w:ascii="Century Gothic" w:hAnsi="Century Gothic"/>
          </w:rPr>
          <w:t>Number M</w:t>
        </w:r>
        <w:r w:rsidR="00DB06F4" w:rsidRPr="00E35601">
          <w:rPr>
            <w:rStyle w:val="Hyperlink"/>
            <w:rFonts w:ascii="Century Gothic" w:hAnsi="Century Gothic"/>
          </w:rPr>
          <w:t>anipulation</w:t>
        </w:r>
      </w:hyperlink>
    </w:p>
    <w:p w:rsidR="00DB06F4" w:rsidRPr="000F592B" w:rsidRDefault="00906E99" w:rsidP="00DB06F4">
      <w:pPr>
        <w:pStyle w:val="ListParagraph"/>
        <w:numPr>
          <w:ilvl w:val="0"/>
          <w:numId w:val="2"/>
        </w:numPr>
        <w:rPr>
          <w:rFonts w:ascii="Century Gothic" w:hAnsi="Century Gothic"/>
        </w:rPr>
      </w:pPr>
      <w:hyperlink w:anchor="_Date_Handling" w:history="1">
        <w:r w:rsidR="00E35601" w:rsidRPr="006F7732">
          <w:rPr>
            <w:rStyle w:val="Hyperlink"/>
            <w:rFonts w:ascii="Century Gothic" w:hAnsi="Century Gothic"/>
          </w:rPr>
          <w:t>Date H</w:t>
        </w:r>
        <w:r w:rsidR="00DB06F4" w:rsidRPr="006F7732">
          <w:rPr>
            <w:rStyle w:val="Hyperlink"/>
            <w:rFonts w:ascii="Century Gothic" w:hAnsi="Century Gothic"/>
          </w:rPr>
          <w:t>andling</w:t>
        </w:r>
      </w:hyperlink>
    </w:p>
    <w:p w:rsidR="00DB06F4" w:rsidRPr="000F592B" w:rsidRDefault="002501FB" w:rsidP="00DB06F4">
      <w:pPr>
        <w:pStyle w:val="ListParagraph"/>
        <w:numPr>
          <w:ilvl w:val="0"/>
          <w:numId w:val="2"/>
        </w:numPr>
        <w:rPr>
          <w:rFonts w:ascii="Century Gothic" w:hAnsi="Century Gothic"/>
        </w:rPr>
      </w:pPr>
      <w:hyperlink w:anchor="_Standard_Messages" w:history="1">
        <w:r w:rsidR="00F14E59" w:rsidRPr="002501FB">
          <w:rPr>
            <w:rStyle w:val="Hyperlink"/>
            <w:rFonts w:ascii="Century Gothic" w:hAnsi="Century Gothic"/>
          </w:rPr>
          <w:t>Stan</w:t>
        </w:r>
        <w:r w:rsidR="00F14E59" w:rsidRPr="002501FB">
          <w:rPr>
            <w:rStyle w:val="Hyperlink"/>
            <w:rFonts w:ascii="Century Gothic" w:hAnsi="Century Gothic"/>
          </w:rPr>
          <w:t>d</w:t>
        </w:r>
        <w:r w:rsidR="00F14E59" w:rsidRPr="002501FB">
          <w:rPr>
            <w:rStyle w:val="Hyperlink"/>
            <w:rFonts w:ascii="Century Gothic" w:hAnsi="Century Gothic"/>
          </w:rPr>
          <w:t>ard Messages</w:t>
        </w:r>
      </w:hyperlink>
    </w:p>
    <w:p w:rsidR="00F14E59" w:rsidRDefault="004716F0" w:rsidP="00DB06F4">
      <w:pPr>
        <w:pStyle w:val="ListParagraph"/>
        <w:numPr>
          <w:ilvl w:val="0"/>
          <w:numId w:val="2"/>
        </w:numPr>
        <w:rPr>
          <w:rFonts w:ascii="Century Gothic" w:hAnsi="Century Gothic"/>
        </w:rPr>
      </w:pPr>
      <w:hyperlink w:anchor="_Email_from_the" w:history="1">
        <w:r w:rsidR="00F14E59" w:rsidRPr="004716F0">
          <w:rPr>
            <w:rStyle w:val="Hyperlink"/>
            <w:rFonts w:ascii="Century Gothic" w:hAnsi="Century Gothic"/>
          </w:rPr>
          <w:t>Email from the Database</w:t>
        </w:r>
      </w:hyperlink>
    </w:p>
    <w:p w:rsidR="00DB06F4" w:rsidRPr="000F592B" w:rsidRDefault="00521CBF" w:rsidP="00DB06F4">
      <w:pPr>
        <w:pStyle w:val="ListParagraph"/>
        <w:numPr>
          <w:ilvl w:val="0"/>
          <w:numId w:val="2"/>
        </w:numPr>
        <w:rPr>
          <w:rFonts w:ascii="Century Gothic" w:hAnsi="Century Gothic"/>
        </w:rPr>
      </w:pPr>
      <w:hyperlink w:anchor="_Process_Locking" w:history="1">
        <w:r w:rsidR="00DB06F4" w:rsidRPr="00521CBF">
          <w:rPr>
            <w:rStyle w:val="Hyperlink"/>
            <w:rFonts w:ascii="Century Gothic" w:hAnsi="Century Gothic"/>
          </w:rPr>
          <w:t>Process Lo</w:t>
        </w:r>
        <w:r w:rsidR="00F14E59" w:rsidRPr="00521CBF">
          <w:rPr>
            <w:rStyle w:val="Hyperlink"/>
            <w:rFonts w:ascii="Century Gothic" w:hAnsi="Century Gothic"/>
          </w:rPr>
          <w:t>c</w:t>
        </w:r>
        <w:r w:rsidR="00DB06F4" w:rsidRPr="00521CBF">
          <w:rPr>
            <w:rStyle w:val="Hyperlink"/>
            <w:rFonts w:ascii="Century Gothic" w:hAnsi="Century Gothic"/>
          </w:rPr>
          <w:t>king</w:t>
        </w:r>
      </w:hyperlink>
    </w:p>
    <w:p w:rsidR="00DB06F4" w:rsidRPr="000F592B" w:rsidRDefault="00906E99" w:rsidP="00DB06F4">
      <w:pPr>
        <w:pStyle w:val="ListParagraph"/>
        <w:numPr>
          <w:ilvl w:val="0"/>
          <w:numId w:val="2"/>
        </w:numPr>
        <w:rPr>
          <w:rFonts w:ascii="Century Gothic" w:hAnsi="Century Gothic"/>
        </w:rPr>
      </w:pPr>
      <w:hyperlink w:anchor="_IO_(File_and" w:history="1">
        <w:r w:rsidR="00DB06F4" w:rsidRPr="006F7732">
          <w:rPr>
            <w:rStyle w:val="Hyperlink"/>
            <w:rFonts w:ascii="Century Gothic" w:hAnsi="Century Gothic"/>
          </w:rPr>
          <w:t>IO (File and Stdout)</w:t>
        </w:r>
      </w:hyperlink>
    </w:p>
    <w:p w:rsidR="00DB06F4" w:rsidRDefault="00906E99" w:rsidP="00DB06F4">
      <w:pPr>
        <w:pStyle w:val="ListParagraph"/>
        <w:numPr>
          <w:ilvl w:val="0"/>
          <w:numId w:val="2"/>
        </w:numPr>
        <w:rPr>
          <w:rFonts w:ascii="Century Gothic" w:hAnsi="Century Gothic"/>
        </w:rPr>
      </w:pPr>
      <w:hyperlink w:anchor="_Shared_SQL" w:history="1">
        <w:r w:rsidR="00DB06F4" w:rsidRPr="006F7732">
          <w:rPr>
            <w:rStyle w:val="Hyperlink"/>
            <w:rFonts w:ascii="Century Gothic" w:hAnsi="Century Gothic"/>
          </w:rPr>
          <w:t>Shared SQL</w:t>
        </w:r>
      </w:hyperlink>
    </w:p>
    <w:p w:rsidR="00E35601" w:rsidRPr="000F592B" w:rsidRDefault="00906E99" w:rsidP="00DB06F4">
      <w:pPr>
        <w:pStyle w:val="ListParagraph"/>
        <w:numPr>
          <w:ilvl w:val="0"/>
          <w:numId w:val="2"/>
        </w:numPr>
        <w:rPr>
          <w:rFonts w:ascii="Century Gothic" w:hAnsi="Century Gothic"/>
        </w:rPr>
      </w:pPr>
      <w:hyperlink w:anchor="_Miscellaneous_and_Utility" w:history="1">
        <w:r w:rsidR="00E35601" w:rsidRPr="006F7732">
          <w:rPr>
            <w:rStyle w:val="Hyperlink"/>
            <w:rFonts w:ascii="Century Gothic" w:hAnsi="Century Gothic"/>
          </w:rPr>
          <w:t>Miscellaneous and Utility Functions</w:t>
        </w:r>
      </w:hyperlink>
    </w:p>
    <w:p w:rsidR="00DB06F4" w:rsidRPr="000F592B" w:rsidRDefault="0083729F" w:rsidP="000F592B">
      <w:pPr>
        <w:pStyle w:val="ListParagraph"/>
        <w:numPr>
          <w:ilvl w:val="0"/>
          <w:numId w:val="2"/>
        </w:numPr>
        <w:rPr>
          <w:rFonts w:ascii="Century Gothic" w:hAnsi="Century Gothic"/>
        </w:rPr>
      </w:pPr>
      <w:hyperlink w:anchor="_Directory_Integration" w:history="1">
        <w:r w:rsidR="00DB06F4" w:rsidRPr="0083729F">
          <w:rPr>
            <w:rStyle w:val="Hyperlink"/>
            <w:rFonts w:ascii="Century Gothic" w:hAnsi="Century Gothic"/>
          </w:rPr>
          <w:t>Directory Integration</w:t>
        </w:r>
      </w:hyperlink>
    </w:p>
    <w:p w:rsidR="00DB06F4" w:rsidRPr="000F592B" w:rsidRDefault="0083729F" w:rsidP="00DB06F4">
      <w:pPr>
        <w:pStyle w:val="ListParagraph"/>
        <w:numPr>
          <w:ilvl w:val="0"/>
          <w:numId w:val="2"/>
        </w:numPr>
        <w:rPr>
          <w:rFonts w:ascii="Century Gothic" w:hAnsi="Century Gothic"/>
        </w:rPr>
      </w:pPr>
      <w:hyperlink w:anchor="_Unit_Testing" w:history="1">
        <w:r w:rsidRPr="0083729F">
          <w:rPr>
            <w:rStyle w:val="Hyperlink"/>
            <w:rFonts w:ascii="Century Gothic" w:hAnsi="Century Gothic"/>
          </w:rPr>
          <w:t>Unit Testing</w:t>
        </w:r>
      </w:hyperlink>
    </w:p>
    <w:p w:rsidR="00DB06F4" w:rsidRDefault="0083729F" w:rsidP="00DB06F4">
      <w:pPr>
        <w:pStyle w:val="ListParagraph"/>
        <w:numPr>
          <w:ilvl w:val="0"/>
          <w:numId w:val="2"/>
        </w:numPr>
        <w:rPr>
          <w:rFonts w:ascii="Century Gothic" w:hAnsi="Century Gothic"/>
        </w:rPr>
      </w:pPr>
      <w:hyperlink w:anchor="_Database_Code_Templates" w:history="1">
        <w:r w:rsidR="00E6044D" w:rsidRPr="0083729F">
          <w:rPr>
            <w:rStyle w:val="Hyperlink"/>
            <w:rFonts w:ascii="Century Gothic" w:hAnsi="Century Gothic"/>
          </w:rPr>
          <w:t>Database Code T</w:t>
        </w:r>
        <w:r w:rsidR="00DB06F4" w:rsidRPr="0083729F">
          <w:rPr>
            <w:rStyle w:val="Hyperlink"/>
            <w:rFonts w:ascii="Century Gothic" w:hAnsi="Century Gothic"/>
          </w:rPr>
          <w:t>emplates</w:t>
        </w:r>
      </w:hyperlink>
    </w:p>
    <w:p w:rsidR="000F592B" w:rsidRDefault="0083729F" w:rsidP="00DB06F4">
      <w:pPr>
        <w:pStyle w:val="ListParagraph"/>
        <w:numPr>
          <w:ilvl w:val="0"/>
          <w:numId w:val="2"/>
        </w:numPr>
        <w:rPr>
          <w:rFonts w:ascii="Century Gothic" w:hAnsi="Century Gothic"/>
        </w:rPr>
      </w:pPr>
      <w:hyperlink w:anchor="_Database_Naming_Standard" w:history="1">
        <w:r w:rsidR="000F592B" w:rsidRPr="0083729F">
          <w:rPr>
            <w:rStyle w:val="Hyperlink"/>
            <w:rFonts w:ascii="Century Gothic" w:hAnsi="Century Gothic"/>
          </w:rPr>
          <w:t>Database Naming Standard</w:t>
        </w:r>
      </w:hyperlink>
    </w:p>
    <w:p w:rsidR="000F592B" w:rsidRPr="00FA64D3" w:rsidRDefault="0083729F" w:rsidP="00FA64D3">
      <w:pPr>
        <w:pStyle w:val="ListParagraph"/>
        <w:numPr>
          <w:ilvl w:val="0"/>
          <w:numId w:val="2"/>
        </w:numPr>
        <w:rPr>
          <w:rFonts w:ascii="Century Gothic" w:hAnsi="Century Gothic"/>
        </w:rPr>
      </w:pPr>
      <w:hyperlink w:anchor="_Database_Programming_Standard" w:history="1">
        <w:r w:rsidR="000F592B" w:rsidRPr="00FA64D3">
          <w:rPr>
            <w:rStyle w:val="Hyperlink"/>
            <w:rFonts w:ascii="Century Gothic" w:hAnsi="Century Gothic"/>
          </w:rPr>
          <w:t>Database Programming Standard</w:t>
        </w:r>
      </w:hyperlink>
      <w:r w:rsidR="000F592B" w:rsidRPr="00FA64D3">
        <w:rPr>
          <w:rFonts w:ascii="Century Gothic" w:hAnsi="Century Gothic"/>
        </w:rPr>
        <w:br w:type="page"/>
      </w:r>
    </w:p>
    <w:p w:rsidR="00E237AB" w:rsidRPr="00A35E5B" w:rsidRDefault="00E237AB" w:rsidP="00A35E5B">
      <w:pPr>
        <w:pStyle w:val="Heading1"/>
      </w:pPr>
      <w:bookmarkStart w:id="1" w:name="_Getting_Started"/>
      <w:bookmarkStart w:id="2" w:name="_Introduction"/>
      <w:bookmarkEnd w:id="1"/>
      <w:bookmarkEnd w:id="2"/>
      <w:r w:rsidRPr="00A35E5B">
        <w:lastRenderedPageBreak/>
        <w:t>Introduction</w:t>
      </w:r>
    </w:p>
    <w:p w:rsidR="00E237AB" w:rsidRDefault="00E237AB" w:rsidP="00E237AB">
      <w:r w:rsidRPr="00727CA4">
        <w:t xml:space="preserve">An application framework is a collection of software components that implement functionality </w:t>
      </w:r>
      <w:r w:rsidR="00D5739D">
        <w:t xml:space="preserve">commonly needed </w:t>
      </w:r>
      <w:r w:rsidRPr="00727CA4">
        <w:t xml:space="preserve">by developers to </w:t>
      </w:r>
      <w:r w:rsidR="00D5739D">
        <w:t>assemble</w:t>
      </w:r>
      <w:r w:rsidRPr="00727CA4">
        <w:t xml:space="preserve"> </w:t>
      </w:r>
      <w:r w:rsidR="00D5739D">
        <w:t xml:space="preserve">high quality </w:t>
      </w:r>
      <w:r w:rsidRPr="00727CA4">
        <w:t xml:space="preserve">software </w:t>
      </w:r>
      <w:r w:rsidR="00D5739D">
        <w:t xml:space="preserve">applications </w:t>
      </w:r>
      <w:r w:rsidRPr="00727CA4">
        <w:t>in a rapid, consistent manner.</w:t>
      </w:r>
    </w:p>
    <w:p w:rsidR="00630A06" w:rsidRDefault="00630A06" w:rsidP="00E237AB">
      <w:r>
        <w:t xml:space="preserve">The PL/SQL “Starter” Framework, or just </w:t>
      </w:r>
      <w:r w:rsidRPr="00D01BBC">
        <w:rPr>
          <w:i/>
        </w:rPr>
        <w:t>Starter</w:t>
      </w:r>
      <w:r>
        <w:t xml:space="preserve"> for short, is like a sourdough starter, or a starter engine. It is a simple, mature, robust, integrated set of pre-built libraries mean to jump start</w:t>
      </w:r>
      <w:r w:rsidR="00276FFC">
        <w:t>, or give a needed boost to</w:t>
      </w:r>
      <w:r>
        <w:t xml:space="preserve"> application development, </w:t>
      </w:r>
      <w:r w:rsidR="005F6C31">
        <w:t xml:space="preserve">eliminating the need to </w:t>
      </w:r>
      <w:r>
        <w:t xml:space="preserve">design, develop and ripen these features </w:t>
      </w:r>
      <w:r w:rsidR="005F6C31">
        <w:t>independently</w:t>
      </w:r>
      <w:r>
        <w:t>.</w:t>
      </w:r>
    </w:p>
    <w:p w:rsidR="00630A06" w:rsidRDefault="00630A06" w:rsidP="00E237AB">
      <w:r>
        <w:t>Although this fram</w:t>
      </w:r>
      <w:r w:rsidR="005F6C31">
        <w:t xml:space="preserve">ework is </w:t>
      </w:r>
      <w:r w:rsidR="00D5739D">
        <w:t>simpler</w:t>
      </w:r>
      <w:r w:rsidR="005F6C31">
        <w:t xml:space="preserve"> than others, it is still a framework and takes time to grasp everything available, and how all the pieces fit together. </w:t>
      </w:r>
      <w:r w:rsidR="00276FFC">
        <w:t>Everything is documented heavily in the package specifications, table and column comments, and script comments. However, pure textual documentation can only go so far. An overview is needed, something with visual cues, that ties it all together and flattens the learning curve. Hence the need for this user guide.</w:t>
      </w:r>
    </w:p>
    <w:p w:rsidR="00F22028" w:rsidRDefault="00D01BBC" w:rsidP="00E237AB">
      <w:r>
        <w:t>I assume</w:t>
      </w:r>
      <w:r w:rsidR="005F6C31">
        <w:t xml:space="preserve"> the reader is already aware of, and a big fan of, PL/SQL, Oracle and software development best practices. Little effort will be wasted “preaching to the choir.” If concepts like assertions, </w:t>
      </w:r>
      <w:r w:rsidR="00F22028">
        <w:t>standardized exception handling</w:t>
      </w:r>
      <w:r w:rsidR="005F6C31">
        <w:t xml:space="preserve">, </w:t>
      </w:r>
      <w:r w:rsidR="00F22028">
        <w:t xml:space="preserve">and </w:t>
      </w:r>
      <w:r w:rsidR="005F6C31">
        <w:t>instrumentation</w:t>
      </w:r>
      <w:r w:rsidR="00F22028">
        <w:t xml:space="preserve"> are unfamiliar</w:t>
      </w:r>
      <w:r w:rsidR="005F6C31">
        <w:t xml:space="preserve">, </w:t>
      </w:r>
      <w:r w:rsidR="00F22028">
        <w:t>refer to the excellent books and onlin</w:t>
      </w:r>
      <w:r w:rsidR="000D46ED">
        <w:t>e articles by Tom Kyte and Stev</w:t>
      </w:r>
      <w:r w:rsidR="00F22028">
        <w:t>en Feuerstein.</w:t>
      </w:r>
    </w:p>
    <w:p w:rsidR="00F22028" w:rsidRDefault="00F22028" w:rsidP="00E237AB">
      <w:r>
        <w:t xml:space="preserve">Some will be in a hurry to </w:t>
      </w:r>
      <w:r w:rsidR="00D01BBC">
        <w:t>use</w:t>
      </w:r>
      <w:r>
        <w:t xml:space="preserve"> a particular </w:t>
      </w:r>
      <w:r w:rsidR="00D5739D">
        <w:t>feature of Starter</w:t>
      </w:r>
      <w:r>
        <w:t xml:space="preserve"> as soon as possible. For the hasty, read </w:t>
      </w:r>
      <w:hyperlink w:anchor="_Getting_Started_1" w:history="1">
        <w:r w:rsidRPr="00D5739D">
          <w:rPr>
            <w:rStyle w:val="Hyperlink"/>
          </w:rPr>
          <w:t>Getting Started</w:t>
        </w:r>
      </w:hyperlink>
      <w:r>
        <w:t xml:space="preserve">, </w:t>
      </w:r>
      <w:r w:rsidR="00D5739D">
        <w:t>and then</w:t>
      </w:r>
      <w:r>
        <w:t xml:space="preserve"> </w:t>
      </w:r>
      <w:r w:rsidR="00D5739D">
        <w:t>skip</w:t>
      </w:r>
      <w:r>
        <w:t xml:space="preserve"> to your feature set of interest. </w:t>
      </w:r>
      <w:r w:rsidR="00D01BBC">
        <w:t xml:space="preserve">The most typical use of Starter will be to inherit its RBAC security model and data structures. Turn to the first section, </w:t>
      </w:r>
      <w:hyperlink w:anchor="_Security" w:history="1">
        <w:r w:rsidR="00D01BBC" w:rsidRPr="00D01BBC">
          <w:rPr>
            <w:rStyle w:val="Hyperlink"/>
          </w:rPr>
          <w:t>Security</w:t>
        </w:r>
      </w:hyperlink>
      <w:r w:rsidR="00D01BBC">
        <w:t xml:space="preserve">, for that. </w:t>
      </w:r>
      <w:r w:rsidR="005F6C31">
        <w:t xml:space="preserve">If your application is fragile and difficult to measure, trace and debug, turn to the </w:t>
      </w:r>
      <w:hyperlink w:anchor="_Instrumentation_(Debugging,_Timing" w:history="1">
        <w:r w:rsidR="005F6C31" w:rsidRPr="00F22028">
          <w:rPr>
            <w:rStyle w:val="Hyperlink"/>
          </w:rPr>
          <w:t>Instrumentation</w:t>
        </w:r>
      </w:hyperlink>
      <w:r w:rsidR="005F6C31">
        <w:t xml:space="preserve"> section to see how to do that. If your application needs </w:t>
      </w:r>
      <w:r w:rsidR="00D01BBC">
        <w:t xml:space="preserve">to use table-driven properties -- </w:t>
      </w:r>
      <w:r w:rsidR="005F6C31">
        <w:t>instead of hard-coded literals, or enumeration erro</w:t>
      </w:r>
      <w:r w:rsidR="00D01BBC">
        <w:t>neously kept in the middle tier --</w:t>
      </w:r>
      <w:r w:rsidR="005F6C31">
        <w:t xml:space="preserve"> turn to the </w:t>
      </w:r>
      <w:hyperlink w:anchor="_Parameters/Configuration" w:history="1">
        <w:r w:rsidR="005F6C31" w:rsidRPr="00F22028">
          <w:rPr>
            <w:rStyle w:val="Hyperlink"/>
          </w:rPr>
          <w:t>Configuration and Parameters</w:t>
        </w:r>
      </w:hyperlink>
      <w:r>
        <w:t xml:space="preserve"> section, etc.</w:t>
      </w:r>
      <w:r w:rsidR="00D01BBC">
        <w:t xml:space="preserve"> See the index of hyperlinks above to jump to the section of interest.</w:t>
      </w:r>
    </w:p>
    <w:p w:rsidR="005F6C31" w:rsidRPr="00E237AB" w:rsidRDefault="005F6C31" w:rsidP="00E237AB">
      <w:r>
        <w:t>However, if your desire is to unders</w:t>
      </w:r>
      <w:r w:rsidR="00276FFC">
        <w:t>tand the big picture and how</w:t>
      </w:r>
      <w:r>
        <w:t xml:space="preserve"> Starter is layered, organized and </w:t>
      </w:r>
      <w:r w:rsidR="00276FFC">
        <w:t>meant to be used</w:t>
      </w:r>
      <w:r>
        <w:t xml:space="preserve">, read on as its installation, genesis and overall design are presented. </w:t>
      </w:r>
    </w:p>
    <w:p w:rsidR="000C497B" w:rsidRDefault="000C497B" w:rsidP="00DB5236">
      <w:pPr>
        <w:pStyle w:val="Heading2"/>
      </w:pPr>
      <w:r>
        <w:t>Package Specification Comments</w:t>
      </w:r>
    </w:p>
    <w:p w:rsidR="001F5831" w:rsidRDefault="000C497B" w:rsidP="000C497B">
      <w:r>
        <w:t>This document wi</w:t>
      </w:r>
      <w:r w:rsidR="001F5831">
        <w:t xml:space="preserve">ll make use of longer prose, hyperlinks, </w:t>
      </w:r>
      <w:r>
        <w:t xml:space="preserve">diagrams </w:t>
      </w:r>
      <w:r w:rsidR="001F5831">
        <w:t xml:space="preserve">and syntax highlighted sample code </w:t>
      </w:r>
      <w:r>
        <w:t xml:space="preserve">to explain the topology and use of the Starter framework. </w:t>
      </w:r>
      <w:r w:rsidR="001F5831">
        <w:t>None of these methods are possible in plain ASCII text.</w:t>
      </w:r>
    </w:p>
    <w:p w:rsidR="000C497B" w:rsidRPr="000C497B" w:rsidRDefault="001F5831" w:rsidP="000C497B">
      <w:r>
        <w:t>T</w:t>
      </w:r>
      <w:r w:rsidR="000C497B">
        <w:t>he most in-depth documentation, covering all options and possibilities, will be maintained in the libraries’ public interface, the package specification comments. When a section in this document seems a bit light on the detail, it is because I’m attempting to avoid redundancy as much as possible between these two repositories of Starter documentation.</w:t>
      </w:r>
    </w:p>
    <w:p w:rsidR="00ED2A1D" w:rsidRDefault="00ED2A1D" w:rsidP="00DB5236">
      <w:pPr>
        <w:pStyle w:val="Heading2"/>
      </w:pPr>
      <w:r>
        <w:lastRenderedPageBreak/>
        <w:t>Terminology</w:t>
      </w:r>
    </w:p>
    <w:p w:rsidR="00ED2A1D" w:rsidRDefault="00ED2A1D" w:rsidP="00ED2A1D">
      <w:r>
        <w:t>There are some terms used in the paper that may not be as familiar to the reader as they are to the author.</w:t>
      </w:r>
    </w:p>
    <w:p w:rsidR="00ED2A1D" w:rsidRDefault="00ED2A1D" w:rsidP="00ED2A1D">
      <w:r>
        <w:t>Routine = Packaged or standalone PL/SQL function or procedure</w:t>
      </w:r>
    </w:p>
    <w:p w:rsidR="00ED2A1D" w:rsidRPr="00ED2A1D" w:rsidRDefault="00ED2A1D" w:rsidP="00ED2A1D">
      <w:r>
        <w:t>Backend = database-centric</w:t>
      </w:r>
    </w:p>
    <w:p w:rsidR="00EE4802" w:rsidRDefault="00EE4802" w:rsidP="00A35E5B">
      <w:pPr>
        <w:pStyle w:val="Heading1"/>
      </w:pPr>
      <w:bookmarkStart w:id="3" w:name="_Getting_Started_1"/>
      <w:bookmarkEnd w:id="3"/>
      <w:r>
        <w:t>Getting Started</w:t>
      </w:r>
    </w:p>
    <w:p w:rsidR="00EC63E9" w:rsidRDefault="00F22028" w:rsidP="00EC63E9">
      <w:r>
        <w:t>Here i</w:t>
      </w:r>
      <w:r w:rsidR="00EC63E9">
        <w:t>s the short</w:t>
      </w:r>
      <w:r>
        <w:t>est</w:t>
      </w:r>
      <w:r w:rsidR="00EC63E9">
        <w:t xml:space="preserve"> path</w:t>
      </w:r>
      <w:r>
        <w:t xml:space="preserve"> to </w:t>
      </w:r>
      <w:r w:rsidR="00276FFC">
        <w:t>evaluate or use</w:t>
      </w:r>
      <w:r>
        <w:t xml:space="preserve"> Starter</w:t>
      </w:r>
      <w:r w:rsidR="00EC63E9">
        <w:t>. Visit the Installation section for greater detail.</w:t>
      </w:r>
    </w:p>
    <w:p w:rsidR="00EC63E9" w:rsidRDefault="00906E99" w:rsidP="00C21CFD">
      <w:pPr>
        <w:pStyle w:val="ListParagraph"/>
        <w:numPr>
          <w:ilvl w:val="0"/>
          <w:numId w:val="3"/>
        </w:numPr>
      </w:pPr>
      <w:hyperlink r:id="rId8" w:history="1">
        <w:r w:rsidR="00EC63E9" w:rsidRPr="00C21CFD">
          <w:rPr>
            <w:rStyle w:val="Hyperlink"/>
          </w:rPr>
          <w:t>Download the zip file</w:t>
        </w:r>
      </w:hyperlink>
      <w:r w:rsidR="00EC63E9">
        <w:t xml:space="preserve"> and documentation from SourceForge (1 min</w:t>
      </w:r>
      <w:r w:rsidR="00BA5BBC">
        <w:t>.</w:t>
      </w:r>
      <w:r w:rsidR="00EC63E9">
        <w:t>)</w:t>
      </w:r>
    </w:p>
    <w:p w:rsidR="00EC63E9" w:rsidRDefault="00EC63E9" w:rsidP="00C21CFD">
      <w:pPr>
        <w:pStyle w:val="ListParagraph"/>
        <w:numPr>
          <w:ilvl w:val="0"/>
          <w:numId w:val="3"/>
        </w:numPr>
      </w:pPr>
      <w:r>
        <w:t>Unzip to the directory of your choice. I</w:t>
      </w:r>
      <w:r w:rsidR="00F22028">
        <w:t xml:space="preserve"> used C:\Dev\Core. (10 seconds)</w:t>
      </w:r>
    </w:p>
    <w:p w:rsidR="00EC63E9" w:rsidRDefault="00C21CFD" w:rsidP="00C21CFD">
      <w:pPr>
        <w:pStyle w:val="ListParagraph"/>
        <w:numPr>
          <w:ilvl w:val="0"/>
          <w:numId w:val="3"/>
        </w:numPr>
      </w:pPr>
      <w:r>
        <w:t xml:space="preserve">Ensure there is a </w:t>
      </w:r>
      <w:r w:rsidR="00EC63E9">
        <w:t xml:space="preserve">tablespace to contain the segments created by the framework DDL script. I created a CORE_DATA </w:t>
      </w:r>
      <w:r w:rsidR="00BE7846">
        <w:t xml:space="preserve">and CORE_INDEX </w:t>
      </w:r>
      <w:r w:rsidR="00EC63E9">
        <w:t>tablespace.</w:t>
      </w:r>
      <w:r w:rsidR="00F22028">
        <w:t xml:space="preserve"> </w:t>
      </w:r>
      <w:r w:rsidR="00BE7846">
        <w:t xml:space="preserve">For you first install, it might be easier just to use the default USERS tablespace. </w:t>
      </w:r>
      <w:r w:rsidR="00F22028">
        <w:t>(0 - 10 minutes)</w:t>
      </w:r>
    </w:p>
    <w:p w:rsidR="00EC63E9" w:rsidRDefault="00EC63E9" w:rsidP="00C21CFD">
      <w:pPr>
        <w:pStyle w:val="ListParagraph"/>
        <w:numPr>
          <w:ilvl w:val="0"/>
          <w:numId w:val="3"/>
        </w:numPr>
      </w:pPr>
      <w:r>
        <w:t>Decide where to install the framework. You can use an existing account or a new one that the script will create for you. I went with a new one an</w:t>
      </w:r>
      <w:r w:rsidR="00C21CFD">
        <w:t>d named it CORE when prompted</w:t>
      </w:r>
      <w:r>
        <w:t>.</w:t>
      </w:r>
    </w:p>
    <w:p w:rsidR="007D0C1C" w:rsidRDefault="00EC63E9" w:rsidP="007D0C1C">
      <w:pPr>
        <w:pStyle w:val="ListParagraph"/>
        <w:numPr>
          <w:ilvl w:val="0"/>
          <w:numId w:val="3"/>
        </w:numPr>
      </w:pPr>
      <w:r>
        <w:t xml:space="preserve">As </w:t>
      </w:r>
      <w:r w:rsidR="00C21CFD">
        <w:t>SYSDBA</w:t>
      </w:r>
      <w:r>
        <w:t>, run</w:t>
      </w:r>
      <w:r w:rsidRPr="00A4461F">
        <w:rPr>
          <w:highlight w:val="white"/>
        </w:rPr>
        <w:t xml:space="preserve"> </w:t>
      </w:r>
      <w:r w:rsidR="0057500E" w:rsidRPr="001E7E73">
        <w:rPr>
          <w:rStyle w:val="scriptname"/>
          <w:highlight w:val="white"/>
        </w:rPr>
        <w:t>__InstallStarterFmwk</w:t>
      </w:r>
      <w:r w:rsidRPr="001E7E73">
        <w:rPr>
          <w:rStyle w:val="scriptname"/>
          <w:highlight w:val="white"/>
        </w:rPr>
        <w:t>.sql</w:t>
      </w:r>
      <w:r>
        <w:t xml:space="preserve"> and follow the prompts (20 seconds).</w:t>
      </w:r>
    </w:p>
    <w:p w:rsidR="00A4461F" w:rsidRDefault="00A4461F" w:rsidP="00A4461F">
      <w:r>
        <w:t xml:space="preserve">That’s all there is to it. It is now installed, along with some example accounts and sample data in the tables to demonstrate how multiple applications </w:t>
      </w:r>
      <w:r w:rsidR="00BE7846">
        <w:t xml:space="preserve">can </w:t>
      </w:r>
      <w:r>
        <w:t>share the same data structures</w:t>
      </w:r>
      <w:r w:rsidR="00BE7846">
        <w:t xml:space="preserve">. Once the example accounts and data have served their purpose, drop them and delete them. If the example accounts were not desired in the first place, review the </w:t>
      </w:r>
      <w:hyperlink w:anchor="_Installation" w:history="1">
        <w:r w:rsidR="00BE7846" w:rsidRPr="00BE7846">
          <w:rPr>
            <w:rStyle w:val="Hyperlink"/>
          </w:rPr>
          <w:t>Installation</w:t>
        </w:r>
      </w:hyperlink>
      <w:r w:rsidR="00BE7846">
        <w:t xml:space="preserve"> section below for details.</w:t>
      </w:r>
    </w:p>
    <w:p w:rsidR="00C21CFD" w:rsidRDefault="00A4461F" w:rsidP="007D0C1C">
      <w:pPr>
        <w:pStyle w:val="ListParagraph"/>
        <w:numPr>
          <w:ilvl w:val="0"/>
          <w:numId w:val="3"/>
        </w:numPr>
      </w:pPr>
      <w:r>
        <w:t>If you want to start using the framework in an existing application, r</w:t>
      </w:r>
      <w:r w:rsidR="00BA5BBC">
        <w:t>un</w:t>
      </w:r>
      <w:r w:rsidR="00C21CFD" w:rsidRPr="001E7E73">
        <w:rPr>
          <w:rStyle w:val="scriptname"/>
          <w:highlight w:val="white"/>
        </w:rPr>
        <w:t xml:space="preserve"> _create_synonyms_for</w:t>
      </w:r>
      <w:r w:rsidR="00EF2E1C" w:rsidRPr="001E7E73">
        <w:rPr>
          <w:rStyle w:val="scriptname"/>
          <w:highlight w:val="white"/>
        </w:rPr>
        <w:t>_fmwk_objects</w:t>
      </w:r>
      <w:r w:rsidR="00C21CFD" w:rsidRPr="001E7E73">
        <w:rPr>
          <w:rStyle w:val="scriptname"/>
          <w:highlight w:val="white"/>
        </w:rPr>
        <w:t>.sql</w:t>
      </w:r>
      <w:r w:rsidR="008B6ED0">
        <w:t>. When prompted for “</w:t>
      </w:r>
      <w:r w:rsidR="00EF2E1C">
        <w:t>fmwk_consumer</w:t>
      </w:r>
      <w:r w:rsidR="008B6ED0">
        <w:t>”</w:t>
      </w:r>
      <w:r w:rsidR="00EF2E1C">
        <w:t>, enter the account name</w:t>
      </w:r>
      <w:r w:rsidR="008B6ED0">
        <w:t xml:space="preserve"> </w:t>
      </w:r>
      <w:r>
        <w:t xml:space="preserve">which </w:t>
      </w:r>
      <w:r w:rsidR="00BA5BBC">
        <w:t>own</w:t>
      </w:r>
      <w:r w:rsidR="00EF2E1C">
        <w:t>s</w:t>
      </w:r>
      <w:r w:rsidR="00BA5BBC">
        <w:t xml:space="preserve"> PL/SQL objects that </w:t>
      </w:r>
      <w:r w:rsidR="00F22028">
        <w:t xml:space="preserve">will </w:t>
      </w:r>
      <w:r w:rsidR="00EF2E1C">
        <w:t xml:space="preserve">make </w:t>
      </w:r>
      <w:r w:rsidR="00F22028">
        <w:t xml:space="preserve">use </w:t>
      </w:r>
      <w:r w:rsidR="00EF2E1C">
        <w:t xml:space="preserve">of </w:t>
      </w:r>
      <w:r w:rsidR="00F22028">
        <w:t xml:space="preserve">the </w:t>
      </w:r>
      <w:r w:rsidR="00BA5BBC">
        <w:t>framework.</w:t>
      </w:r>
    </w:p>
    <w:p w:rsidR="00EF2E1C" w:rsidRDefault="00EF2E1C" w:rsidP="007D0C1C">
      <w:pPr>
        <w:pStyle w:val="ListParagraph"/>
        <w:numPr>
          <w:ilvl w:val="0"/>
          <w:numId w:val="3"/>
        </w:numPr>
      </w:pPr>
      <w:r>
        <w:t xml:space="preserve">Set up a few lines in APP, APP_DB, APP_ENV, APP_PARM and APP_ENV_PARM for your application (see </w:t>
      </w:r>
      <w:hyperlink w:anchor="_Parameters/Configuration" w:history="1">
        <w:r w:rsidRPr="00A82A2D">
          <w:rPr>
            <w:rStyle w:val="Hyperlink"/>
          </w:rPr>
          <w:t>Parameters/Configuration</w:t>
        </w:r>
      </w:hyperlink>
      <w:r>
        <w:t xml:space="preserve"> and the ENV package spec for further detail. </w:t>
      </w:r>
    </w:p>
    <w:p w:rsidR="007D0C1C" w:rsidRPr="00EC63E9" w:rsidRDefault="007D0C1C" w:rsidP="007D0C1C">
      <w:pPr>
        <w:pStyle w:val="ListParagraph"/>
        <w:numPr>
          <w:ilvl w:val="0"/>
          <w:numId w:val="3"/>
        </w:numPr>
      </w:pPr>
      <w:r>
        <w:t xml:space="preserve">Explore the </w:t>
      </w:r>
      <w:r w:rsidR="005C7ECA">
        <w:t xml:space="preserve">installed </w:t>
      </w:r>
      <w:r>
        <w:t>framework. Examine code in the sample app (found in the zip file). Read the sections below to get a better feel for each service offered by Starter.</w:t>
      </w:r>
      <w:r w:rsidR="00F22028">
        <w:t xml:space="preserve"> Then follow suit.</w:t>
      </w:r>
    </w:p>
    <w:p w:rsidR="00A33D27" w:rsidRDefault="00A33D27">
      <w:pPr>
        <w:rPr>
          <w:rFonts w:asciiTheme="majorHAnsi" w:eastAsiaTheme="majorEastAsia" w:hAnsiTheme="majorHAnsi" w:cstheme="majorBidi"/>
          <w:b/>
          <w:bCs/>
          <w:color w:val="365F91" w:themeColor="accent1" w:themeShade="BF"/>
          <w:sz w:val="28"/>
          <w:szCs w:val="28"/>
        </w:rPr>
      </w:pPr>
      <w:r>
        <w:br w:type="page"/>
      </w:r>
    </w:p>
    <w:p w:rsidR="00EE4802" w:rsidRDefault="00EE4802" w:rsidP="00A35E5B">
      <w:pPr>
        <w:pStyle w:val="Heading1"/>
      </w:pPr>
      <w:bookmarkStart w:id="4" w:name="_Genesis_of_Starter"/>
      <w:bookmarkEnd w:id="4"/>
      <w:r>
        <w:lastRenderedPageBreak/>
        <w:t>Genesis of Starter</w:t>
      </w:r>
    </w:p>
    <w:p w:rsidR="00E237AB" w:rsidRDefault="00070238" w:rsidP="00EC63E9">
      <w:r>
        <w:t>This section is a short history of the Starter framework.</w:t>
      </w:r>
      <w:r w:rsidR="00E237AB">
        <w:t xml:space="preserve"> You may skip this if you wish.</w:t>
      </w:r>
    </w:p>
    <w:p w:rsidR="00EC63E9" w:rsidRPr="00727CA4" w:rsidRDefault="00E237AB" w:rsidP="00EC63E9">
      <w:r>
        <w:t>I began my career i</w:t>
      </w:r>
      <w:r w:rsidR="009F233E">
        <w:t>n 1995 with Andersen Consulting, transferring to regular employment in 1998.</w:t>
      </w:r>
      <w:r>
        <w:t xml:space="preserve"> </w:t>
      </w:r>
      <w:r w:rsidR="009F233E">
        <w:t>Whether</w:t>
      </w:r>
      <w:r>
        <w:t xml:space="preserve"> I was a developer, architect, lead or tuner, the engagements and employers were always on the latest version of Oracle, had very large databases, and </w:t>
      </w:r>
      <w:r w:rsidR="00AF2278">
        <w:t>many</w:t>
      </w:r>
      <w:r>
        <w:t xml:space="preserve"> backend </w:t>
      </w:r>
      <w:r w:rsidR="009F233E">
        <w:t>(and sometime fron</w:t>
      </w:r>
      <w:r w:rsidR="00D0525B">
        <w:t>t</w:t>
      </w:r>
      <w:r w:rsidR="009F233E">
        <w:t xml:space="preserve">end) applications and processes </w:t>
      </w:r>
      <w:r>
        <w:t xml:space="preserve">written in PL/SQL. </w:t>
      </w:r>
      <w:r w:rsidR="009F233E">
        <w:t xml:space="preserve">These environments were big enough that a PL/SQL application framework was a necessity, not a nice-to-have. </w:t>
      </w:r>
      <w:r>
        <w:t xml:space="preserve">After having to design and write a complete PL/SQL application framework twice, from scratch, only to kiss it goodbye when I left the client due to contractual agreements, I decided it was time to write my own that could travel with me, akin to a doctor’s “black bag” or mechanic’s “toolbox.” </w:t>
      </w:r>
    </w:p>
    <w:p w:rsidR="00EC63E9" w:rsidRDefault="009F233E" w:rsidP="00EC63E9">
      <w:r>
        <w:t>This I did with a telecom employer in Colorado wh</w:t>
      </w:r>
      <w:r w:rsidR="00D0525B">
        <w:t>ere it had a long and trouble-free life</w:t>
      </w:r>
      <w:r>
        <w:t xml:space="preserve">. With the next employer, an energy consulting and software company in Houston, they already had some libraries in place. I was able to borrow pieces of the Starter framework to fill the few holes they had. Finally at the non-profit for which I currently work, Starter has been used on a number of new projects that would have otherwise spent weeks developing certain features from scratch. For my current employer, and so the framework could finally be open-sourced, I removed many of the more complex and industry-specific libraries it had accumulated over the years, paring it down to just the essentials, the services and features most PL/SQL development can use. </w:t>
      </w:r>
      <w:r w:rsidR="00185B8F">
        <w:t xml:space="preserve">I also updated it to make it easier to use and compatible with 10g. </w:t>
      </w:r>
      <w:r>
        <w:t>Starter was open-source</w:t>
      </w:r>
      <w:r w:rsidR="00185B8F">
        <w:t>d</w:t>
      </w:r>
      <w:r>
        <w:t xml:space="preserve"> early 2008. Since then only a </w:t>
      </w:r>
      <w:r w:rsidR="00185B8F">
        <w:t>handful of bugs have been found, and they all pertained to the new sections added in late 2007, testifying to its robustness.</w:t>
      </w:r>
    </w:p>
    <w:p w:rsidR="00185B8F" w:rsidRPr="00EC63E9" w:rsidRDefault="00185B8F" w:rsidP="00EC63E9">
      <w:r>
        <w:t>In preparation for IOUG Collaborate in 2010, Starter was again revisited and slightly updated to work with 11g. See the ReleaseNotes_2.0 file in the Docs folder for a full description of the recent changes.</w:t>
      </w:r>
    </w:p>
    <w:p w:rsidR="00A33D27" w:rsidRDefault="00A33D27">
      <w:pPr>
        <w:rPr>
          <w:rFonts w:asciiTheme="majorHAnsi" w:eastAsiaTheme="majorEastAsia" w:hAnsiTheme="majorHAnsi" w:cstheme="majorBidi"/>
          <w:b/>
          <w:bCs/>
          <w:color w:val="365F91" w:themeColor="accent1" w:themeShade="BF"/>
          <w:sz w:val="28"/>
          <w:szCs w:val="28"/>
        </w:rPr>
      </w:pPr>
      <w:r>
        <w:br w:type="page"/>
      </w:r>
    </w:p>
    <w:p w:rsidR="00727CA4" w:rsidRDefault="00185B8F" w:rsidP="00A35E5B">
      <w:pPr>
        <w:pStyle w:val="Heading1"/>
      </w:pPr>
      <w:bookmarkStart w:id="5" w:name="_The_Big_Picture"/>
      <w:bookmarkEnd w:id="5"/>
      <w:r>
        <w:lastRenderedPageBreak/>
        <w:t>The Big Picture</w:t>
      </w:r>
    </w:p>
    <w:p w:rsidR="00185B8F" w:rsidRPr="00BF3674" w:rsidRDefault="00A33D27" w:rsidP="00BF3674">
      <w:r w:rsidRPr="00BF3674">
        <w:t>The framework is meant to be installed in a single schema, and then shared by the applications running inside multiple schemas on a given database. As a shared set of services, I like to install the framework in a schema named CORE or COMMON, but you may use any name desired. It can also be i</w:t>
      </w:r>
      <w:r w:rsidR="00BF3674">
        <w:t xml:space="preserve">nstalled in an existing schema </w:t>
      </w:r>
      <w:r w:rsidRPr="00BF3674">
        <w:t xml:space="preserve">if you already have one that serves as the </w:t>
      </w:r>
      <w:r w:rsidR="00BF3674">
        <w:t>repository of re-usable PL/SQL code</w:t>
      </w:r>
      <w:r w:rsidRPr="00BF3674">
        <w:t>.</w:t>
      </w:r>
    </w:p>
    <w:p w:rsidR="00A33D27" w:rsidRDefault="00A33D27" w:rsidP="00BF3674">
      <w:r>
        <w:t xml:space="preserve">Examine the diagram below. The outer gray box represents the Oracle database. Each inner white box represents a schema in the database. </w:t>
      </w:r>
      <w:r w:rsidR="006E06E3" w:rsidRPr="00A33D27">
        <w:t xml:space="preserve">The </w:t>
      </w:r>
      <w:r w:rsidR="00BF3674">
        <w:t xml:space="preserve">big, black </w:t>
      </w:r>
      <w:r w:rsidR="006E06E3" w:rsidRPr="00A33D27">
        <w:t xml:space="preserve">arrows represent dependence on "lower-level" Oracle </w:t>
      </w:r>
      <w:r>
        <w:t>schemas</w:t>
      </w:r>
      <w:r w:rsidR="006E06E3" w:rsidRPr="00A33D27">
        <w:t xml:space="preserve">, where the objects in the lower layers are </w:t>
      </w:r>
      <w:r>
        <w:t xml:space="preserve">granted to the higher layers, and </w:t>
      </w:r>
      <w:r w:rsidR="006E06E3" w:rsidRPr="00A33D27">
        <w:t>accessed by public or private synonyms</w:t>
      </w:r>
      <w:r>
        <w:t>.</w:t>
      </w:r>
      <w:r w:rsidR="00BF3674">
        <w:t xml:space="preserve"> The PL/SQL objects in the Core schema depend on items in SYS. And the application-owning schemas depend on the Core schema and on SYS.</w:t>
      </w:r>
    </w:p>
    <w:p w:rsidR="00BF3674" w:rsidRDefault="00A33D27" w:rsidP="00BF3674">
      <w:r>
        <w:t>The Core Schema box lists the PL/SQL libraries included in Starter, in dependency order</w:t>
      </w:r>
      <w:r w:rsidR="00BF3674">
        <w:t xml:space="preserve"> from higher to lower layers. The simple conceptual model</w:t>
      </w:r>
      <w:r>
        <w:t xml:space="preserve"> displays the main data structures used by Starter to provide the services </w:t>
      </w:r>
      <w:r w:rsidR="001C4270">
        <w:t>listed</w:t>
      </w:r>
      <w:r>
        <w:t xml:space="preserve"> in the </w:t>
      </w:r>
      <w:hyperlink w:anchor="_Open_Source_PL/SQL" w:history="1">
        <w:r w:rsidRPr="00BF3674">
          <w:t>table of contents</w:t>
        </w:r>
      </w:hyperlink>
      <w:r>
        <w:t xml:space="preserve"> on the first page</w:t>
      </w:r>
    </w:p>
    <w:p w:rsidR="00727CA4" w:rsidRDefault="00727CA4" w:rsidP="00BF3674">
      <w:pPr>
        <w:jc w:val="center"/>
      </w:pPr>
      <w:r w:rsidRPr="00727CA4">
        <w:rPr>
          <w:noProof/>
        </w:rPr>
        <w:drawing>
          <wp:inline distT="0" distB="0" distL="0" distR="0">
            <wp:extent cx="5941803" cy="5115464"/>
            <wp:effectExtent l="19050" t="0" r="1797" b="0"/>
            <wp:docPr id="1"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cstate="print"/>
                    <a:srcRect/>
                    <a:stretch>
                      <a:fillRect/>
                    </a:stretch>
                  </pic:blipFill>
                  <pic:spPr bwMode="auto">
                    <a:xfrm>
                      <a:off x="0" y="0"/>
                      <a:ext cx="5957859" cy="5129287"/>
                    </a:xfrm>
                    <a:prstGeom prst="rect">
                      <a:avLst/>
                    </a:prstGeom>
                    <a:noFill/>
                    <a:ln w="9525">
                      <a:noFill/>
                      <a:miter lim="800000"/>
                      <a:headEnd/>
                      <a:tailEnd/>
                    </a:ln>
                    <a:effectLst/>
                  </pic:spPr>
                </pic:pic>
              </a:graphicData>
            </a:graphic>
          </wp:inline>
        </w:drawing>
      </w:r>
    </w:p>
    <w:p w:rsidR="001C4270" w:rsidRDefault="001C4270" w:rsidP="001C4270">
      <w:pPr>
        <w:pStyle w:val="Heading2"/>
      </w:pPr>
      <w:r>
        <w:lastRenderedPageBreak/>
        <w:t>Multiple Applications on a Single Database</w:t>
      </w:r>
    </w:p>
    <w:p w:rsidR="001C4270" w:rsidRDefault="001C4270" w:rsidP="001C4270">
      <w:r>
        <w:t>One of Starter’s initial design goals was to provide a single installation of the framework on a database, all shared by any database applications running in their individual schemas on the same database. This is the default configuration and is accomplished by:</w:t>
      </w:r>
    </w:p>
    <w:p w:rsidR="001C4270" w:rsidRDefault="001C4270" w:rsidP="001C4270">
      <w:pPr>
        <w:pStyle w:val="ListParagraph"/>
        <w:numPr>
          <w:ilvl w:val="0"/>
          <w:numId w:val="5"/>
        </w:numPr>
      </w:pPr>
      <w:r>
        <w:t>Granting Starter objects to the application schema that needs the framework.</w:t>
      </w:r>
    </w:p>
    <w:p w:rsidR="001C4270" w:rsidRDefault="001C4270" w:rsidP="001C4270">
      <w:pPr>
        <w:pStyle w:val="ListParagraph"/>
        <w:numPr>
          <w:ilvl w:val="0"/>
          <w:numId w:val="5"/>
        </w:numPr>
      </w:pPr>
      <w:r>
        <w:t xml:space="preserve">Creating private synonyms in the application schema for the Starter </w:t>
      </w:r>
      <w:r w:rsidR="00DE1918">
        <w:t>objects.</w:t>
      </w:r>
    </w:p>
    <w:p w:rsidR="001C4270" w:rsidRPr="001C4270" w:rsidRDefault="001C4270" w:rsidP="001C4270">
      <w:pPr>
        <w:pStyle w:val="ListParagraph"/>
        <w:numPr>
          <w:ilvl w:val="0"/>
          <w:numId w:val="5"/>
        </w:numPr>
      </w:pPr>
      <w:r>
        <w:t xml:space="preserve">Configuring </w:t>
      </w:r>
      <w:r w:rsidR="00EC0E0D">
        <w:t>application and environment metadata</w:t>
      </w:r>
      <w:r>
        <w:t xml:space="preserve"> in the APP, </w:t>
      </w:r>
      <w:r w:rsidR="00DE1918">
        <w:t xml:space="preserve">APP_DB, </w:t>
      </w:r>
      <w:r>
        <w:t xml:space="preserve">APP_ENV and APP_ENV_PARM tables (see </w:t>
      </w:r>
      <w:hyperlink w:anchor="_Parameters/Configuration" w:history="1">
        <w:r w:rsidRPr="001C4270">
          <w:rPr>
            <w:rStyle w:val="Hyperlink"/>
          </w:rPr>
          <w:t>Parameters/Configuration</w:t>
        </w:r>
      </w:hyperlink>
      <w:r>
        <w:t xml:space="preserve"> for more detail).</w:t>
      </w:r>
    </w:p>
    <w:p w:rsidR="001C4270" w:rsidRDefault="001C4270" w:rsidP="001C4270">
      <w:pPr>
        <w:pStyle w:val="Heading2"/>
      </w:pPr>
      <w:r>
        <w:t>Multiple Application Environments on a Single Database</w:t>
      </w:r>
    </w:p>
    <w:p w:rsidR="00DE1918" w:rsidRDefault="001C4270" w:rsidP="00727CA4">
      <w:r>
        <w:t>Another design goal was to save Oracle license fees by allowing multiple environments for an application to run on the same database. So the</w:t>
      </w:r>
      <w:r w:rsidR="00D2218A">
        <w:t xml:space="preserve"> application-owning schemas </w:t>
      </w:r>
      <w:r>
        <w:t xml:space="preserve">in the diagram above </w:t>
      </w:r>
      <w:r w:rsidR="00D2218A">
        <w:t>don’t h</w:t>
      </w:r>
      <w:r>
        <w:t>ave to be separate applications</w:t>
      </w:r>
      <w:r w:rsidR="00A8522B">
        <w:t>; t</w:t>
      </w:r>
      <w:r w:rsidR="00D2218A">
        <w:t>hey could also be separate enviro</w:t>
      </w:r>
      <w:r w:rsidR="00EC0E0D">
        <w:t xml:space="preserve">nments for a single </w:t>
      </w:r>
      <w:r w:rsidR="00A8522B">
        <w:t>application.</w:t>
      </w:r>
    </w:p>
    <w:p w:rsidR="00DE1918" w:rsidRDefault="00DE1918" w:rsidP="00727CA4">
      <w:r>
        <w:t>For example, let’s say there is an application dedicated to credit card fraud detection (CCF for short). Let’s say the company requires development, continuous build, testing, user acceptance, staging and production environments. Production must reside on its own database host, of course. And staging has to look just like production, so it must be on its own host</w:t>
      </w:r>
      <w:r>
        <w:rPr>
          <w:rStyle w:val="FootnoteReference"/>
        </w:rPr>
        <w:footnoteReference w:id="1"/>
      </w:r>
      <w:r>
        <w:t xml:space="preserve">. But the other environments for the CCF app could conceivably run on the same database. One could create multiple schemas on a single, well-apportioned database, naming them CCF_DEV, CCF_BLD, CCF_TEST and CCF_UAT, all pointed at the single installation of Starter. </w:t>
      </w:r>
    </w:p>
    <w:p w:rsidR="00DE1918" w:rsidRDefault="00DE1918" w:rsidP="00727CA4">
      <w:r>
        <w:t>This setup is accomplished by:</w:t>
      </w:r>
    </w:p>
    <w:p w:rsidR="00DE1918" w:rsidRDefault="00DE1918" w:rsidP="00DE1918">
      <w:pPr>
        <w:pStyle w:val="ListParagraph"/>
        <w:numPr>
          <w:ilvl w:val="0"/>
          <w:numId w:val="7"/>
        </w:numPr>
      </w:pPr>
      <w:r>
        <w:t>E</w:t>
      </w:r>
      <w:r w:rsidR="00A8522B">
        <w:t xml:space="preserve">nsuring </w:t>
      </w:r>
      <w:r>
        <w:t xml:space="preserve">that </w:t>
      </w:r>
      <w:r w:rsidR="00A8522B">
        <w:t>no code in any tier hard-codes the schema nam</w:t>
      </w:r>
      <w:r>
        <w:t>e.</w:t>
      </w:r>
    </w:p>
    <w:p w:rsidR="00DE1918" w:rsidRDefault="00DE1918" w:rsidP="00DE1918">
      <w:pPr>
        <w:pStyle w:val="ListParagraph"/>
        <w:numPr>
          <w:ilvl w:val="0"/>
          <w:numId w:val="7"/>
        </w:numPr>
      </w:pPr>
      <w:r>
        <w:t>DDL scripts use the built-in functions USER or SYS_CONTEXT(‘userenv’,’current_schema’) instead of hard-coding the application schema name.</w:t>
      </w:r>
    </w:p>
    <w:p w:rsidR="00A8522B" w:rsidRDefault="00DE1918" w:rsidP="00DE1918">
      <w:pPr>
        <w:pStyle w:val="ListParagraph"/>
        <w:numPr>
          <w:ilvl w:val="0"/>
          <w:numId w:val="7"/>
        </w:numPr>
      </w:pPr>
      <w:r>
        <w:t>U</w:t>
      </w:r>
      <w:r w:rsidR="00A8522B">
        <w:t>sing distinct schema names for each environment on the same database.</w:t>
      </w:r>
    </w:p>
    <w:p w:rsidR="00DE1918" w:rsidRDefault="00DE1918" w:rsidP="00DE1918">
      <w:pPr>
        <w:pStyle w:val="ListParagraph"/>
        <w:numPr>
          <w:ilvl w:val="0"/>
          <w:numId w:val="7"/>
        </w:numPr>
      </w:pPr>
      <w:r>
        <w:t xml:space="preserve">As before, configuring </w:t>
      </w:r>
      <w:r w:rsidR="00EC0E0D">
        <w:t xml:space="preserve">application and environment metadata </w:t>
      </w:r>
      <w:r>
        <w:t xml:space="preserve">in the APP, APP_DB, </w:t>
      </w:r>
      <w:r w:rsidR="00EC0E0D">
        <w:t xml:space="preserve">APP_ENV and APP_ENV_PARM tables (see </w:t>
      </w:r>
      <w:hyperlink w:anchor="_Parameters/Configuration" w:history="1">
        <w:r w:rsidR="00EC0E0D" w:rsidRPr="001C4270">
          <w:rPr>
            <w:rStyle w:val="Hyperlink"/>
          </w:rPr>
          <w:t>Parameters/Configuration</w:t>
        </w:r>
      </w:hyperlink>
      <w:r w:rsidR="00EC0E0D">
        <w:t xml:space="preserve"> for more detail).</w:t>
      </w:r>
    </w:p>
    <w:p w:rsidR="00696FA5" w:rsidRDefault="00696FA5" w:rsidP="00696FA5">
      <w:pPr>
        <w:pStyle w:val="Heading2"/>
      </w:pPr>
      <w:r>
        <w:t>Multiple Applications in a Single Schema</w:t>
      </w:r>
    </w:p>
    <w:p w:rsidR="00696FA5" w:rsidRDefault="00696FA5" w:rsidP="00727CA4">
      <w:r>
        <w:t>At one</w:t>
      </w:r>
      <w:r w:rsidR="00DE1918">
        <w:t xml:space="preserve"> employer, the legacy system had</w:t>
      </w:r>
      <w:r>
        <w:t xml:space="preserve"> sadly been architected with multiple applications all using the same shared schema. </w:t>
      </w:r>
      <w:r w:rsidR="00DE1918">
        <w:t xml:space="preserve">This creates problems too numerous to list here, but there was no time or budget to fix the situation. </w:t>
      </w:r>
      <w:r>
        <w:t xml:space="preserve">So Starter was refactored a bit </w:t>
      </w:r>
      <w:r w:rsidR="00DE1918">
        <w:t>to accommodate this edge case</w:t>
      </w:r>
      <w:r>
        <w:t xml:space="preserve">. Starter is configured to accept this </w:t>
      </w:r>
      <w:r w:rsidR="00DE1918">
        <w:t>setup</w:t>
      </w:r>
      <w:r>
        <w:t xml:space="preserve"> by:</w:t>
      </w:r>
    </w:p>
    <w:p w:rsidR="00696FA5" w:rsidRDefault="00DE1918" w:rsidP="00696FA5">
      <w:pPr>
        <w:pStyle w:val="ListParagraph"/>
        <w:numPr>
          <w:ilvl w:val="0"/>
          <w:numId w:val="6"/>
        </w:numPr>
      </w:pPr>
      <w:r>
        <w:t>Configuring</w:t>
      </w:r>
      <w:r w:rsidR="006E4DD0">
        <w:t xml:space="preserve"> entries for the various applications in the APP, </w:t>
      </w:r>
      <w:r>
        <w:t xml:space="preserve">APP_DB, </w:t>
      </w:r>
      <w:r w:rsidR="006E4DD0">
        <w:t>APP_ENV and APP_ENV_PARM tables</w:t>
      </w:r>
      <w:r w:rsidR="00CA38EE">
        <w:t xml:space="preserve"> as before</w:t>
      </w:r>
      <w:r w:rsidR="006E4DD0">
        <w:t>. However, in this case, the applications that reside in the same schema will all have the same APP_ENV.own</w:t>
      </w:r>
      <w:r w:rsidR="00CA38EE">
        <w:t>er_account value.</w:t>
      </w:r>
    </w:p>
    <w:p w:rsidR="00EC0E0D" w:rsidRPr="00727CA4" w:rsidRDefault="00EC0E0D" w:rsidP="00696FA5">
      <w:pPr>
        <w:pStyle w:val="ListParagraph"/>
        <w:numPr>
          <w:ilvl w:val="0"/>
          <w:numId w:val="6"/>
        </w:numPr>
      </w:pPr>
      <w:r>
        <w:lastRenderedPageBreak/>
        <w:t>Backend processes, like DBMS jobs, begin life within the shared schema, instead of entering through the access account (as do front-end sessions). Because of this, there is no way for the framework to automatically determine which application that process belongs to. So the backend processes have to help the framework out a little bit</w:t>
      </w:r>
      <w:r w:rsidR="00185F15">
        <w:t xml:space="preserve"> by</w:t>
      </w:r>
      <w:r>
        <w:t xml:space="preserve"> “identify</w:t>
      </w:r>
      <w:r w:rsidR="00185F15">
        <w:t>ing</w:t>
      </w:r>
      <w:r>
        <w:t>”</w:t>
      </w:r>
      <w:r w:rsidR="00185F15">
        <w:t xml:space="preserve"> themselves, telling the </w:t>
      </w:r>
      <w:r>
        <w:t xml:space="preserve">framework </w:t>
      </w:r>
      <w:r w:rsidR="00185F15">
        <w:t xml:space="preserve">which application they belong to </w:t>
      </w:r>
      <w:r>
        <w:t xml:space="preserve">by calling </w:t>
      </w:r>
      <w:r w:rsidR="00185F15">
        <w:t>ENV</w:t>
      </w:r>
      <w:r>
        <w:t>.init_client_ctx</w:t>
      </w:r>
      <w:r w:rsidR="00185F15">
        <w:t>()</w:t>
      </w:r>
      <w:r>
        <w:t xml:space="preserve"> or </w:t>
      </w:r>
      <w:r w:rsidR="00185F15">
        <w:t>ENV</w:t>
      </w:r>
      <w:r>
        <w:t>.set_app_cd</w:t>
      </w:r>
      <w:r w:rsidR="00185F15">
        <w:t>()</w:t>
      </w:r>
      <w:r>
        <w:t xml:space="preserve"> at the top of the sess</w:t>
      </w:r>
      <w:r w:rsidR="00185F15">
        <w:t>ion.</w:t>
      </w:r>
    </w:p>
    <w:p w:rsidR="00CA38EE" w:rsidRDefault="00027B30" w:rsidP="00027B30">
      <w:pPr>
        <w:pStyle w:val="Heading2"/>
      </w:pPr>
      <w:r>
        <w:t>Database Access Accounts</w:t>
      </w:r>
    </w:p>
    <w:p w:rsidR="00027B30" w:rsidRDefault="00027B30" w:rsidP="00027B30">
      <w:r>
        <w:t>Since customers, users, application servers, developers and other databases all require access to your database to query data, execute packages and run an application, they have to be provided an account and a password to do so</w:t>
      </w:r>
      <w:r w:rsidR="000149FE">
        <w:t>. It is not wise</w:t>
      </w:r>
      <w:r>
        <w:t xml:space="preserve"> to give </w:t>
      </w:r>
      <w:r w:rsidR="000149FE">
        <w:t xml:space="preserve">these clients </w:t>
      </w:r>
      <w:r>
        <w:t xml:space="preserve">the </w:t>
      </w:r>
      <w:r w:rsidR="000149FE">
        <w:t>credentials</w:t>
      </w:r>
      <w:r>
        <w:t xml:space="preserve"> of the schema that owns all the application objects.</w:t>
      </w:r>
    </w:p>
    <w:p w:rsidR="000149FE" w:rsidRDefault="00027B30" w:rsidP="00027B30">
      <w:r>
        <w:t xml:space="preserve">Instead, it is best to create separate accounts </w:t>
      </w:r>
      <w:r w:rsidR="000149FE">
        <w:t xml:space="preserve">for each of these database clients, </w:t>
      </w:r>
      <w:r w:rsidR="00185F15">
        <w:t>for the purpose of entering the</w:t>
      </w:r>
      <w:r>
        <w:t xml:space="preserve"> database. I like to call these “gateway” accounts or “access” accounts. They own almost no objects of their own, and have very few privileges.</w:t>
      </w:r>
    </w:p>
    <w:p w:rsidR="00027B30" w:rsidRDefault="00027B30" w:rsidP="00027B30">
      <w:r>
        <w:t xml:space="preserve">In order to see and use the objects in the application schema, </w:t>
      </w:r>
      <w:r w:rsidR="000149FE">
        <w:t>access accounts</w:t>
      </w:r>
      <w:r>
        <w:t xml:space="preserve"> will either have their own set of </w:t>
      </w:r>
      <w:r w:rsidR="000340FE">
        <w:t xml:space="preserve">private </w:t>
      </w:r>
      <w:r>
        <w:t>synonyms or will make use of an AFTER LOGON trigger which changes their default namespace</w:t>
      </w:r>
      <w:r>
        <w:rPr>
          <w:rStyle w:val="FootnoteReference"/>
        </w:rPr>
        <w:footnoteReference w:id="2"/>
      </w:r>
      <w:r>
        <w:t xml:space="preserve"> to the application schema, eliminating the need to manage many sets of private synonyms.</w:t>
      </w:r>
    </w:p>
    <w:p w:rsidR="00027B30" w:rsidRDefault="00027B30" w:rsidP="00027B30">
      <w:r>
        <w:t xml:space="preserve">In particular, I’d like to speak of access accounts </w:t>
      </w:r>
      <w:r w:rsidR="000149FE">
        <w:t>used by</w:t>
      </w:r>
      <w:r>
        <w:t xml:space="preserve"> application servers. Most contemporary web applications are served up by code deployed to an application server. The application server accesses the application’</w:t>
      </w:r>
      <w:r w:rsidR="000149FE">
        <w:t>s database objects through its own</w:t>
      </w:r>
      <w:r>
        <w:t xml:space="preserve"> access account.</w:t>
      </w:r>
      <w:r w:rsidR="000149FE">
        <w:t xml:space="preserve"> For performance reasons, the application server pre-establishes a number of cached physical connections, all connected to the database through the same access account. This is called a pool of connections, or connection pool. Unfortunately connection pools hide the</w:t>
      </w:r>
      <w:r w:rsidR="00185F15">
        <w:t xml:space="preserve"> actual end</w:t>
      </w:r>
      <w:r w:rsidR="000149FE">
        <w:t xml:space="preserve"> user on the front end. The database is only aware of the access account’s connection.</w:t>
      </w:r>
      <w:r w:rsidR="00B81903">
        <w:t xml:space="preserve"> An application server’s access a</w:t>
      </w:r>
      <w:r w:rsidR="006B640E">
        <w:t>ccount is configured in the APP_</w:t>
      </w:r>
      <w:r w:rsidR="00B81903">
        <w:t>ENV.access_account field of each environment.</w:t>
      </w:r>
    </w:p>
    <w:p w:rsidR="000149FE" w:rsidRDefault="000149FE" w:rsidP="00027B30">
      <w:r>
        <w:t xml:space="preserve">For instrumentation, security, and auditing features of the framework, </w:t>
      </w:r>
      <w:r w:rsidR="00DA62D2">
        <w:t xml:space="preserve">as well as VPD, RLS, FGA, DBMS_MONITOR and </w:t>
      </w:r>
      <w:r w:rsidR="00185F15">
        <w:t xml:space="preserve">standard </w:t>
      </w:r>
      <w:r w:rsidR="00DA62D2">
        <w:t xml:space="preserve">AUDIT </w:t>
      </w:r>
      <w:r w:rsidR="00185F15">
        <w:t xml:space="preserve">features </w:t>
      </w:r>
      <w:r w:rsidR="00DA62D2">
        <w:t xml:space="preserve">in Oracle, </w:t>
      </w:r>
      <w:r>
        <w:t>it is critical to kno</w:t>
      </w:r>
      <w:r w:rsidR="00B81903">
        <w:t>w the identity of the end user. This is known as end-to-end user identification.</w:t>
      </w:r>
    </w:p>
    <w:p w:rsidR="00B81903" w:rsidRDefault="00B81903" w:rsidP="00B81903">
      <w:pPr>
        <w:pStyle w:val="Heading3"/>
      </w:pPr>
      <w:r>
        <w:t>End-to-End Identification</w:t>
      </w:r>
    </w:p>
    <w:p w:rsidR="00C775AA" w:rsidRDefault="00B81903" w:rsidP="00B81903">
      <w:r>
        <w:t xml:space="preserve">The identity of the database client can be passed to the database in a number of ways. Only two of these ways are really </w:t>
      </w:r>
      <w:r w:rsidR="00C775AA">
        <w:t>practical and worth discussing.</w:t>
      </w:r>
    </w:p>
    <w:p w:rsidR="00B81903" w:rsidRDefault="00B81903" w:rsidP="00B81903">
      <w:r>
        <w:t xml:space="preserve">The first </w:t>
      </w:r>
      <w:r w:rsidR="00185F15">
        <w:t xml:space="preserve">method </w:t>
      </w:r>
      <w:r>
        <w:t>involves calling a little PL/SQL procedure upon every database request, then another as that request is closed to clean out the identity metadata so that the next user assigned to that cached connection won’t be accidentally identified as the last user. This is proven and work</w:t>
      </w:r>
      <w:r w:rsidR="00C775AA">
        <w:t>s</w:t>
      </w:r>
      <w:r>
        <w:t xml:space="preserve"> for Oracle v7/v8 </w:t>
      </w:r>
      <w:r w:rsidR="00C775AA">
        <w:t>or</w:t>
      </w:r>
      <w:r>
        <w:t xml:space="preserve"> </w:t>
      </w:r>
      <w:r>
        <w:lastRenderedPageBreak/>
        <w:t>higher. Since the extra trips to the database are through a cached physical connection, the overhead of even thousands of database requests is negligible.</w:t>
      </w:r>
    </w:p>
    <w:p w:rsidR="00B81903" w:rsidRDefault="00185F15" w:rsidP="00B81903">
      <w:r>
        <w:t xml:space="preserve">Assuming users have to log into your application, the application should have access to their login credentials. Their login ID can be passed to the database. </w:t>
      </w:r>
      <w:r w:rsidR="00B81903">
        <w:t>To do this with Starter:</w:t>
      </w:r>
    </w:p>
    <w:p w:rsidR="00C775AA" w:rsidRDefault="00C775AA" w:rsidP="00C775AA">
      <w:pPr>
        <w:pStyle w:val="ListParagraph"/>
        <w:numPr>
          <w:ilvl w:val="0"/>
          <w:numId w:val="6"/>
        </w:numPr>
      </w:pPr>
      <w:r>
        <w:t>Modify your application server’s database connection classes/code to include the following PL/SQL call upon every database request</w:t>
      </w:r>
      <w:r w:rsidR="00185F15">
        <w:t>, passing the ID they used to authenticate</w:t>
      </w:r>
      <w:r>
        <w:t>:</w:t>
      </w:r>
    </w:p>
    <w:p w:rsidR="00B81903" w:rsidRPr="004A5F99" w:rsidRDefault="004A5F99" w:rsidP="00B77896">
      <w:pPr>
        <w:pStyle w:val="Code"/>
        <w:spacing w:after="120"/>
        <w:rPr>
          <w:sz w:val="16"/>
          <w:lang w:val="fr-FR"/>
        </w:rPr>
      </w:pPr>
      <w:r w:rsidRPr="004A5F99">
        <w:rPr>
          <w:highlight w:val="white"/>
          <w:lang w:val="fr-FR"/>
        </w:rPr>
        <w:t>env.init_client_ctx(:UserID);</w:t>
      </w:r>
    </w:p>
    <w:p w:rsidR="00B81903" w:rsidRDefault="00C775AA" w:rsidP="00B81903">
      <w:pPr>
        <w:pStyle w:val="ListParagraph"/>
        <w:numPr>
          <w:ilvl w:val="0"/>
          <w:numId w:val="6"/>
        </w:numPr>
      </w:pPr>
      <w:r>
        <w:t>When done with that trip to the database and relinquishing the connection back to the pool, again modify the connection class/code to make the following call:</w:t>
      </w:r>
    </w:p>
    <w:p w:rsidR="00C775AA" w:rsidRPr="004A5F99" w:rsidRDefault="004A5F99" w:rsidP="00B77896">
      <w:pPr>
        <w:pStyle w:val="Code"/>
        <w:spacing w:after="120"/>
        <w:rPr>
          <w:sz w:val="16"/>
        </w:rPr>
      </w:pPr>
      <w:r w:rsidRPr="004A5F99">
        <w:rPr>
          <w:highlight w:val="white"/>
        </w:rPr>
        <w:t>env.reset_client_ctx();</w:t>
      </w:r>
    </w:p>
    <w:p w:rsidR="00C775AA" w:rsidRDefault="00C775AA" w:rsidP="00C775AA">
      <w:r>
        <w:t>The second method used to be straightforward, calling the OracleConnection.setClientIdentifier() method. But this method was deprecated with 9iR2</w:t>
      </w:r>
      <w:r w:rsidR="00DA62D2">
        <w:t>,</w:t>
      </w:r>
      <w:r>
        <w:t xml:space="preserve"> and has been replaced by the new  </w:t>
      </w:r>
      <w:r w:rsidR="00DA62D2">
        <w:t>OracleConnection.setEndToEndMetrics method instead. This method ensures the identifier you place into the metric piggy-backs on every connection and is available to the backend processes.</w:t>
      </w:r>
    </w:p>
    <w:p w:rsidR="00DA62D2" w:rsidRPr="00B81903" w:rsidRDefault="00DA62D2" w:rsidP="00C775AA">
      <w:r>
        <w:t>&lt;Add working example here&gt;</w:t>
      </w:r>
    </w:p>
    <w:p w:rsidR="00CA38EE" w:rsidRDefault="00CA38EE" w:rsidP="00027B30">
      <w:pPr>
        <w:pStyle w:val="Heading2"/>
      </w:pPr>
      <w:r>
        <w:t>Proxies, Disabled Roles, VPD and Other Security Oddities</w:t>
      </w:r>
    </w:p>
    <w:p w:rsidR="00CA38EE" w:rsidRDefault="00CA38EE" w:rsidP="00CA38EE">
      <w:r>
        <w:t>As a product that has passed rigorous tests so it can be used by the most sensitive of government agencies, Oracle has a dizzying array of security features that can be combined and configured in countless ways. VPD, globally authenticated and enterprise users, label security, disabled roles, global application contexts, and proxy accounts are a just a handful of these features. I have no i</w:t>
      </w:r>
      <w:r w:rsidR="00185F15">
        <w:t xml:space="preserve">dea how Starter would behave </w:t>
      </w:r>
      <w:r>
        <w:t>when these features are used or combined. As an independent open-source author providing this software to the community free of charge with no expectation of anything in return, I simply don’t have time to test the framework for all possibly compatibility.</w:t>
      </w:r>
    </w:p>
    <w:p w:rsidR="00CA38EE" w:rsidRPr="00CA38EE" w:rsidRDefault="00CA38EE" w:rsidP="00CA38EE">
      <w:r>
        <w:t>If you find flaws in the framework or installation scripts due to nuances in your environment, please create bugs in SourceForge against it, or even better, become a cont</w:t>
      </w:r>
      <w:r w:rsidR="00185F15">
        <w:t xml:space="preserve">ributor to the project and </w:t>
      </w:r>
      <w:r>
        <w:t>check in the fixes needed to get it working for you.</w:t>
      </w:r>
    </w:p>
    <w:p w:rsidR="00EE4802" w:rsidRDefault="00EE4802" w:rsidP="00A35E5B">
      <w:pPr>
        <w:pStyle w:val="Heading1"/>
      </w:pPr>
      <w:r>
        <w:t>Giving Back</w:t>
      </w:r>
    </w:p>
    <w:p w:rsidR="002A58C0" w:rsidRPr="002A58C0" w:rsidRDefault="002A58C0" w:rsidP="002A58C0">
      <w:r>
        <w:t>Some heavy users of Starter may find a bug or two. Others will build upon Starter creating their own library to standardize the use of some Oracle built-in, or to standardize a vertical industry process, etc. If the enhancement isn’t proprietary, consider giving back to the open source community by becoming a member of sourceforge and the plsqlframestart project, submitting your improvements to the community for review and inclusion.</w:t>
      </w:r>
    </w:p>
    <w:p w:rsidR="00CA38EE" w:rsidRDefault="00CA38EE">
      <w:pPr>
        <w:rPr>
          <w:rFonts w:asciiTheme="majorHAnsi" w:eastAsiaTheme="majorEastAsia" w:hAnsiTheme="majorHAnsi" w:cstheme="majorBidi"/>
          <w:b/>
          <w:bCs/>
          <w:color w:val="365F91" w:themeColor="accent1" w:themeShade="BF"/>
          <w:sz w:val="28"/>
          <w:szCs w:val="28"/>
        </w:rPr>
      </w:pPr>
      <w:bookmarkStart w:id="6" w:name="_Security"/>
      <w:bookmarkEnd w:id="6"/>
      <w:r>
        <w:br w:type="page"/>
      </w:r>
    </w:p>
    <w:p w:rsidR="009F233E" w:rsidRDefault="009F233E" w:rsidP="00A35E5B">
      <w:pPr>
        <w:pStyle w:val="Heading1"/>
      </w:pPr>
      <w:bookmarkStart w:id="7" w:name="_Installation"/>
      <w:bookmarkEnd w:id="7"/>
      <w:r>
        <w:lastRenderedPageBreak/>
        <w:t>Installation</w:t>
      </w:r>
    </w:p>
    <w:p w:rsidR="00084B3E" w:rsidRDefault="00084B3E" w:rsidP="00084B3E">
      <w:r>
        <w:t>When you’ve done it once, it doesn’t seem so daunting. I routinely install the entire framework in under 3</w:t>
      </w:r>
      <w:r w:rsidR="000056E6">
        <w:t>0 seconds. But the first time</w:t>
      </w:r>
      <w:r>
        <w:t xml:space="preserve"> </w:t>
      </w:r>
      <w:r w:rsidR="000056E6">
        <w:t xml:space="preserve">often feels </w:t>
      </w:r>
      <w:r>
        <w:t>a bit tentative. Hopefully the following steps will clarify what is going on under the covers so there is less ambiguity and so the installation goes smoothly.</w:t>
      </w:r>
    </w:p>
    <w:p w:rsidR="00084B3E" w:rsidRDefault="00084B3E" w:rsidP="00084B3E">
      <w:pPr>
        <w:pStyle w:val="Heading3"/>
      </w:pPr>
      <w:r>
        <w:t>Obtain the Software</w:t>
      </w:r>
    </w:p>
    <w:p w:rsidR="000056E6" w:rsidRDefault="00906E99" w:rsidP="000056E6">
      <w:pPr>
        <w:pStyle w:val="ListParagraph"/>
        <w:numPr>
          <w:ilvl w:val="0"/>
          <w:numId w:val="11"/>
        </w:numPr>
      </w:pPr>
      <w:hyperlink r:id="rId10" w:history="1">
        <w:r w:rsidR="000056E6" w:rsidRPr="00C21CFD">
          <w:rPr>
            <w:rStyle w:val="Hyperlink"/>
          </w:rPr>
          <w:t>Download the zip file</w:t>
        </w:r>
      </w:hyperlink>
      <w:r w:rsidR="000056E6">
        <w:t xml:space="preserve"> and documentation from SourceForge (1 min.)</w:t>
      </w:r>
    </w:p>
    <w:p w:rsidR="000056E6" w:rsidRDefault="000056E6" w:rsidP="000056E6">
      <w:pPr>
        <w:pStyle w:val="ListParagraph"/>
        <w:numPr>
          <w:ilvl w:val="0"/>
          <w:numId w:val="11"/>
        </w:numPr>
      </w:pPr>
      <w:r>
        <w:t>Unzip to the directory of your choice. I used C:\Dev\Core. (10 seconds)</w:t>
      </w:r>
    </w:p>
    <w:p w:rsidR="00084B3E" w:rsidRDefault="00084B3E" w:rsidP="00084B3E">
      <w:pPr>
        <w:pStyle w:val="Heading3"/>
      </w:pPr>
      <w:r>
        <w:t>Pre-installation</w:t>
      </w:r>
      <w:r w:rsidR="00DB5463">
        <w:t xml:space="preserve"> Decisions</w:t>
      </w:r>
    </w:p>
    <w:p w:rsidR="000056E6" w:rsidRDefault="000056E6" w:rsidP="000056E6">
      <w:r>
        <w:t>Before you run the install script, there are a few decisions to make.</w:t>
      </w:r>
    </w:p>
    <w:p w:rsidR="000056E6" w:rsidRDefault="000056E6" w:rsidP="000056E6">
      <w:pPr>
        <w:pStyle w:val="ListParagraph"/>
        <w:numPr>
          <w:ilvl w:val="0"/>
          <w:numId w:val="6"/>
        </w:numPr>
      </w:pPr>
      <w:r>
        <w:t>Will this framework be installed in an existing schema or would you like a new schema to be created for you?</w:t>
      </w:r>
    </w:p>
    <w:p w:rsidR="000056E6" w:rsidRDefault="000056E6" w:rsidP="000056E6">
      <w:pPr>
        <w:pStyle w:val="ListParagraph"/>
        <w:numPr>
          <w:ilvl w:val="0"/>
          <w:numId w:val="6"/>
        </w:numPr>
      </w:pPr>
      <w:r>
        <w:t>Will the framework’s segments be allocated within an existing tablespace or a new one? Would it be better to have another tablespace for the framework’s index segments?</w:t>
      </w:r>
    </w:p>
    <w:p w:rsidR="000056E6" w:rsidRPr="000056E6" w:rsidRDefault="000056E6" w:rsidP="000056E6">
      <w:pPr>
        <w:pStyle w:val="ListParagraph"/>
        <w:numPr>
          <w:ilvl w:val="0"/>
          <w:numId w:val="6"/>
        </w:numPr>
      </w:pPr>
      <w:r>
        <w:t>Would it be helpful to see sample configuration data in the framework’s application, database, environment and parameter tables/views?</w:t>
      </w:r>
    </w:p>
    <w:p w:rsidR="00DB5463" w:rsidRDefault="00DB5463" w:rsidP="00DB5463">
      <w:pPr>
        <w:pStyle w:val="Heading3"/>
      </w:pPr>
      <w:r>
        <w:t>Pre-installation Preparation: New Schema</w:t>
      </w:r>
    </w:p>
    <w:p w:rsidR="00DB5463" w:rsidRPr="00DB5463" w:rsidRDefault="00C260C9" w:rsidP="00DB5463">
      <w:r>
        <w:t xml:space="preserve">Installing the framework to a new schema is </w:t>
      </w:r>
      <w:r w:rsidR="00DB5463">
        <w:t xml:space="preserve">the </w:t>
      </w:r>
      <w:r>
        <w:t xml:space="preserve">installer’s </w:t>
      </w:r>
      <w:r w:rsidR="00DB5463">
        <w:t>default</w:t>
      </w:r>
      <w:r>
        <w:t xml:space="preserve"> behavior</w:t>
      </w:r>
      <w:r w:rsidR="00DB5463">
        <w:t xml:space="preserve">. The </w:t>
      </w:r>
      <w:r w:rsidR="0057500E">
        <w:rPr>
          <w:rFonts w:ascii="Courier New" w:hAnsi="Courier New" w:cs="Courier New"/>
          <w:color w:val="000080"/>
          <w:sz w:val="18"/>
          <w:szCs w:val="20"/>
          <w:highlight w:val="white"/>
        </w:rPr>
        <w:t>__InstallStarterFmwk</w:t>
      </w:r>
      <w:r w:rsidR="00DB5463" w:rsidRPr="00A4461F">
        <w:rPr>
          <w:rFonts w:ascii="Courier New" w:hAnsi="Courier New" w:cs="Courier New"/>
          <w:color w:val="000080"/>
          <w:sz w:val="18"/>
          <w:szCs w:val="20"/>
          <w:highlight w:val="white"/>
        </w:rPr>
        <w:t>.</w:t>
      </w:r>
      <w:r w:rsidR="00DB5463" w:rsidRPr="00DB5463">
        <w:rPr>
          <w:rFonts w:ascii="Courier New" w:hAnsi="Courier New" w:cs="Courier New"/>
          <w:color w:val="000080"/>
          <w:sz w:val="18"/>
          <w:szCs w:val="20"/>
          <w:highlight w:val="white"/>
        </w:rPr>
        <w:t>sql</w:t>
      </w:r>
      <w:r w:rsidR="00DB5463" w:rsidRPr="00DB5463">
        <w:t xml:space="preserve"> script prompts you for the schema name where you would like the framework objects installed. Just enter the name of the new account you would like created. Script </w:t>
      </w:r>
      <w:r w:rsidR="00DB5463" w:rsidRPr="00DB5463">
        <w:rPr>
          <w:rFonts w:ascii="Courier New" w:hAnsi="Courier New" w:cs="Courier New"/>
          <w:color w:val="000080"/>
          <w:sz w:val="18"/>
          <w:szCs w:val="20"/>
          <w:highlight w:val="white"/>
        </w:rPr>
        <w:t>_create_role_and_user.sql</w:t>
      </w:r>
      <w:r w:rsidR="00DB5463" w:rsidRPr="00DB5463">
        <w:t xml:space="preserve"> will be called to create the two framework-related roles and the new account to hold the framework objects.</w:t>
      </w:r>
      <w:r w:rsidR="00DB5463">
        <w:t xml:space="preserve"> With your DBA hat on, examine </w:t>
      </w:r>
      <w:r w:rsidR="00DB5463" w:rsidRPr="00DB5463">
        <w:rPr>
          <w:rFonts w:ascii="Courier New" w:hAnsi="Courier New" w:cs="Courier New"/>
          <w:color w:val="000080"/>
          <w:sz w:val="18"/>
          <w:szCs w:val="20"/>
          <w:highlight w:val="white"/>
        </w:rPr>
        <w:t>_create_role_and_user.sql</w:t>
      </w:r>
      <w:r w:rsidR="00DB5463">
        <w:rPr>
          <w:rFonts w:ascii="Courier New" w:hAnsi="Courier New" w:cs="Courier New"/>
          <w:color w:val="000080"/>
          <w:sz w:val="18"/>
          <w:szCs w:val="20"/>
        </w:rPr>
        <w:t xml:space="preserve"> </w:t>
      </w:r>
      <w:r w:rsidR="00DB5463" w:rsidRPr="00DB5463">
        <w:t>to ensure it meets departmental or company-wide policies.</w:t>
      </w:r>
      <w:r w:rsidR="00DB5463">
        <w:t xml:space="preserve"> </w:t>
      </w:r>
    </w:p>
    <w:p w:rsidR="00DB5463" w:rsidRDefault="00DB5463" w:rsidP="00DB5463">
      <w:pPr>
        <w:pStyle w:val="Heading3"/>
      </w:pPr>
      <w:r>
        <w:t>Pre-installation Preparation: Existing Schema</w:t>
      </w:r>
    </w:p>
    <w:p w:rsidR="00DB5463" w:rsidRDefault="00DB5463" w:rsidP="00DB5463">
      <w:r>
        <w:t xml:space="preserve">Some shops already have a </w:t>
      </w:r>
      <w:r w:rsidR="003D6AF8">
        <w:t>“</w:t>
      </w:r>
      <w:r>
        <w:t>base</w:t>
      </w:r>
      <w:r w:rsidR="003D6AF8">
        <w:t>”</w:t>
      </w:r>
      <w:r>
        <w:t xml:space="preserve">, </w:t>
      </w:r>
      <w:r w:rsidR="003D6AF8">
        <w:t>“</w:t>
      </w:r>
      <w:r>
        <w:t>core</w:t>
      </w:r>
      <w:r w:rsidR="003D6AF8">
        <w:t>”</w:t>
      </w:r>
      <w:r>
        <w:t xml:space="preserve"> or </w:t>
      </w:r>
      <w:r w:rsidR="003D6AF8">
        <w:t>“</w:t>
      </w:r>
      <w:r>
        <w:t>common</w:t>
      </w:r>
      <w:r w:rsidR="003D6AF8">
        <w:t>”</w:t>
      </w:r>
      <w:r>
        <w:t xml:space="preserve"> account into which they have compiled re-usable libraries. A little more work is required to use an existing account</w:t>
      </w:r>
      <w:r w:rsidR="005402B3">
        <w:t xml:space="preserve"> like this</w:t>
      </w:r>
      <w:r>
        <w:t>.</w:t>
      </w:r>
    </w:p>
    <w:p w:rsidR="005402B3" w:rsidRDefault="00DB5463" w:rsidP="00DB5463">
      <w:pPr>
        <w:pStyle w:val="ListParagraph"/>
        <w:numPr>
          <w:ilvl w:val="0"/>
          <w:numId w:val="12"/>
        </w:numPr>
      </w:pPr>
      <w:r>
        <w:t xml:space="preserve">Open </w:t>
      </w:r>
      <w:r w:rsidR="0057500E" w:rsidRPr="001E7E73">
        <w:rPr>
          <w:rStyle w:val="scriptname"/>
          <w:highlight w:val="white"/>
        </w:rPr>
        <w:t>__InstallStarterFmwk</w:t>
      </w:r>
      <w:r w:rsidRPr="001E7E73">
        <w:rPr>
          <w:rStyle w:val="scriptname"/>
          <w:highlight w:val="white"/>
        </w:rPr>
        <w:t>.sql</w:t>
      </w:r>
      <w:r>
        <w:t xml:space="preserve"> and comment out line 85. No need to call </w:t>
      </w:r>
      <w:r w:rsidRPr="001E7E73">
        <w:rPr>
          <w:rStyle w:val="scriptname"/>
          <w:highlight w:val="white"/>
        </w:rPr>
        <w:t>_create_</w:t>
      </w:r>
      <w:r w:rsidR="005402B3" w:rsidRPr="001E7E73">
        <w:rPr>
          <w:rStyle w:val="scriptname"/>
          <w:highlight w:val="white"/>
        </w:rPr>
        <w:t>schema</w:t>
      </w:r>
      <w:r w:rsidRPr="001E7E73">
        <w:rPr>
          <w:rStyle w:val="scriptname"/>
          <w:highlight w:val="white"/>
        </w:rPr>
        <w:t>.sql</w:t>
      </w:r>
      <w:r w:rsidRPr="005402B3">
        <w:t xml:space="preserve">. However, </w:t>
      </w:r>
      <w:r w:rsidR="005402B3" w:rsidRPr="005402B3">
        <w:t>line 86</w:t>
      </w:r>
      <w:r w:rsidR="005402B3">
        <w:t xml:space="preserve">, </w:t>
      </w:r>
      <w:r w:rsidR="005402B3" w:rsidRPr="001E7E73">
        <w:rPr>
          <w:rStyle w:val="scriptname"/>
          <w:highlight w:val="white"/>
        </w:rPr>
        <w:t>_create_roles.sql</w:t>
      </w:r>
      <w:r w:rsidR="005402B3" w:rsidRPr="005402B3">
        <w:t xml:space="preserve"> must still execute as it creates two roles that should be granted to applications using the </w:t>
      </w:r>
      <w:r w:rsidR="005402B3">
        <w:t>framework.</w:t>
      </w:r>
    </w:p>
    <w:p w:rsidR="00DB5463" w:rsidRDefault="005402B3" w:rsidP="00DB5463">
      <w:pPr>
        <w:pStyle w:val="ListParagraph"/>
        <w:numPr>
          <w:ilvl w:val="0"/>
          <w:numId w:val="12"/>
        </w:numPr>
      </w:pPr>
      <w:r>
        <w:t xml:space="preserve">The existing account </w:t>
      </w:r>
      <w:r w:rsidR="00103483">
        <w:t xml:space="preserve">should </w:t>
      </w:r>
      <w:r>
        <w:t>have the following privileges</w:t>
      </w:r>
      <w:r w:rsidR="00103483">
        <w:t xml:space="preserve"> before installation</w:t>
      </w:r>
      <w:r>
        <w:t>:</w:t>
      </w:r>
    </w:p>
    <w:p w:rsidR="005402B3" w:rsidRDefault="00103483" w:rsidP="005402B3">
      <w:pPr>
        <w:pStyle w:val="ListParagraph"/>
        <w:numPr>
          <w:ilvl w:val="1"/>
          <w:numId w:val="12"/>
        </w:numPr>
      </w:pPr>
      <w:r>
        <w:t>The basics (like CREATE SESSION, CREATE TABLE, etc.)</w:t>
      </w:r>
    </w:p>
    <w:p w:rsidR="00103483" w:rsidRDefault="00103483" w:rsidP="005402B3">
      <w:pPr>
        <w:pStyle w:val="ListParagraph"/>
        <w:numPr>
          <w:ilvl w:val="1"/>
          <w:numId w:val="12"/>
        </w:numPr>
      </w:pPr>
      <w:r>
        <w:t>CREATE ANY SYNONYM and DROP ANY SYNONYM</w:t>
      </w:r>
    </w:p>
    <w:p w:rsidR="00103483" w:rsidRDefault="00103483" w:rsidP="005402B3">
      <w:pPr>
        <w:pStyle w:val="ListParagraph"/>
        <w:numPr>
          <w:ilvl w:val="1"/>
          <w:numId w:val="12"/>
        </w:numPr>
      </w:pPr>
      <w:r>
        <w:t>CREATE ANY CONTEXT</w:t>
      </w:r>
    </w:p>
    <w:p w:rsidR="00103483" w:rsidRDefault="00103483" w:rsidP="005402B3">
      <w:pPr>
        <w:pStyle w:val="ListParagraph"/>
        <w:numPr>
          <w:ilvl w:val="1"/>
          <w:numId w:val="12"/>
        </w:numPr>
      </w:pPr>
      <w:r>
        <w:t>ALTER SESSION</w:t>
      </w:r>
    </w:p>
    <w:p w:rsidR="003D6AF8" w:rsidRPr="00DB5463" w:rsidRDefault="003D6AF8" w:rsidP="005402B3">
      <w:pPr>
        <w:pStyle w:val="ListParagraph"/>
        <w:numPr>
          <w:ilvl w:val="1"/>
          <w:numId w:val="12"/>
        </w:numPr>
      </w:pPr>
      <w:r>
        <w:t>SELECT on v_$instance, v_$mystat, v_$session</w:t>
      </w:r>
      <w:r w:rsidRPr="003D6AF8">
        <w:t xml:space="preserve"> </w:t>
      </w:r>
      <w:r>
        <w:t>and v_$version (only SYS can grant)</w:t>
      </w:r>
    </w:p>
    <w:p w:rsidR="003D6AF8" w:rsidRDefault="003D6AF8" w:rsidP="003D6AF8">
      <w:pPr>
        <w:pStyle w:val="Heading3"/>
      </w:pPr>
      <w:r>
        <w:t>Pre-installation Preparation: New and Existing Tablespaces</w:t>
      </w:r>
    </w:p>
    <w:p w:rsidR="003D6AF8" w:rsidRPr="003D6AF8" w:rsidRDefault="003D6AF8" w:rsidP="003D6AF8">
      <w:r>
        <w:t xml:space="preserve">If you want the framework’s objects in their own tablespaces, create one for tables and one for indexes. </w:t>
      </w:r>
    </w:p>
    <w:p w:rsidR="003D6AF8" w:rsidRPr="003D6AF8" w:rsidRDefault="003D6AF8" w:rsidP="003D6AF8">
      <w:r>
        <w:lastRenderedPageBreak/>
        <w:t>Provide the names of the tablespaces when prompted for default, index and temporary tablespace names.</w:t>
      </w:r>
    </w:p>
    <w:p w:rsidR="00C260C9" w:rsidRDefault="00C260C9" w:rsidP="00DB5463">
      <w:pPr>
        <w:pStyle w:val="Heading3"/>
      </w:pPr>
      <w:r>
        <w:t>Pre-installation Preparation: Oracle Directories</w:t>
      </w:r>
    </w:p>
    <w:p w:rsidR="00C260C9" w:rsidRDefault="00C260C9" w:rsidP="00C260C9">
      <w:r>
        <w:t>The framework provides features that allow writing of general files, log files and email files to the database host’s file system. The install script will prompt for the path to these directories. You may point all three directories to the same path, or use multiple OS directories. The script defaults to C:\temp, C:\temp\logs and C:\temp\mail. Your paths can certainly be Unix/Linux paths if this is being installed to a non-Windows server. But for the file I/O features to work, the paths should exist and have the appropriate read/write privileges granted (to the OS user used for the installation of the Oracle database server).</w:t>
      </w:r>
    </w:p>
    <w:p w:rsidR="00500372" w:rsidRPr="00C260C9" w:rsidRDefault="00500372" w:rsidP="00C260C9">
      <w:r>
        <w:t>When you feed the install script the paths to the directories on your DB host, the script will create three Oracle directory objects pointing to those paths.</w:t>
      </w:r>
    </w:p>
    <w:p w:rsidR="00DB5463" w:rsidRDefault="00DB5463" w:rsidP="00DB5463">
      <w:pPr>
        <w:pStyle w:val="Heading3"/>
      </w:pPr>
      <w:r>
        <w:t>Pre-installation Preparation: Remove Sample Apps and Metadata</w:t>
      </w:r>
    </w:p>
    <w:p w:rsidR="003D6AF8" w:rsidRDefault="003D6AF8" w:rsidP="003D6AF8">
      <w:r>
        <w:t>If you wish to see the example data configured in the APP, APP_DB, APP_ENV, APP_PARM and APP_ENV_PARM tables, do nothing. The install script will create sample application accounts and populate the framework tables accordingly.</w:t>
      </w:r>
    </w:p>
    <w:p w:rsidR="00DB5463" w:rsidRDefault="003D6AF8" w:rsidP="003D6AF8">
      <w:r>
        <w:t xml:space="preserve">However, if </w:t>
      </w:r>
      <w:r w:rsidR="00DB5463">
        <w:t>there is no need to see sample apps or sample data population:</w:t>
      </w:r>
    </w:p>
    <w:p w:rsidR="00DB5463" w:rsidRDefault="00DB5463" w:rsidP="00A12163">
      <w:pPr>
        <w:pStyle w:val="ListParagraph"/>
        <w:numPr>
          <w:ilvl w:val="0"/>
          <w:numId w:val="10"/>
        </w:numPr>
      </w:pPr>
      <w:r>
        <w:t xml:space="preserve">Open </w:t>
      </w:r>
      <w:r w:rsidR="0057500E" w:rsidRPr="001E7E73">
        <w:rPr>
          <w:rStyle w:val="scriptname"/>
          <w:highlight w:val="white"/>
        </w:rPr>
        <w:t>__InstallStarterFmwk</w:t>
      </w:r>
      <w:r w:rsidRPr="001E7E73">
        <w:rPr>
          <w:rStyle w:val="scriptname"/>
          <w:highlight w:val="white"/>
        </w:rPr>
        <w:t>.sql</w:t>
      </w:r>
      <w:r>
        <w:t xml:space="preserve"> and comm</w:t>
      </w:r>
      <w:r w:rsidR="003D6AF8">
        <w:t>ent out lines 127-147 and 240-256</w:t>
      </w:r>
      <w:r>
        <w:t>. These lines created example accounts. Save it.</w:t>
      </w:r>
    </w:p>
    <w:p w:rsidR="00DB5463" w:rsidRDefault="00DB5463" w:rsidP="00A12163">
      <w:pPr>
        <w:pStyle w:val="ListParagraph"/>
        <w:numPr>
          <w:ilvl w:val="0"/>
          <w:numId w:val="10"/>
        </w:numPr>
      </w:pPr>
      <w:r>
        <w:t xml:space="preserve">Open </w:t>
      </w:r>
      <w:r w:rsidRPr="001E7E73">
        <w:rPr>
          <w:rStyle w:val="scriptname"/>
          <w:highlight w:val="white"/>
        </w:rPr>
        <w:t>_populate_sample_data.sql</w:t>
      </w:r>
      <w:r w:rsidRPr="001E7E73">
        <w:rPr>
          <w:rStyle w:val="scriptname"/>
        </w:rPr>
        <w:t xml:space="preserve"> </w:t>
      </w:r>
      <w:r w:rsidRPr="00A4461F">
        <w:t xml:space="preserve">and comment out the lines that </w:t>
      </w:r>
      <w:r>
        <w:t>insert rows for the TKT or BLG applications, leaving only the rows for the base CORE framework itself.</w:t>
      </w:r>
    </w:p>
    <w:p w:rsidR="00084B3E" w:rsidRDefault="00084B3E" w:rsidP="00084B3E">
      <w:pPr>
        <w:pStyle w:val="Heading3"/>
      </w:pPr>
      <w:r>
        <w:t>Install</w:t>
      </w:r>
    </w:p>
    <w:p w:rsidR="0057500E" w:rsidRDefault="0057500E" w:rsidP="0057500E">
      <w:r>
        <w:t>Once the initial research and homework is complete, installation is simple.</w:t>
      </w:r>
    </w:p>
    <w:p w:rsidR="0057500E" w:rsidRPr="0057500E" w:rsidRDefault="0057500E" w:rsidP="0057500E">
      <w:pPr>
        <w:pStyle w:val="ListParagraph"/>
        <w:numPr>
          <w:ilvl w:val="0"/>
          <w:numId w:val="14"/>
        </w:numPr>
      </w:pPr>
      <w:r>
        <w:t>Log in through SQL*Plus as SYS or an account with privs to act as SYSDBA.</w:t>
      </w:r>
    </w:p>
    <w:p w:rsidR="0057500E" w:rsidRDefault="0057500E" w:rsidP="0057500E">
      <w:pPr>
        <w:pStyle w:val="ListParagraph"/>
        <w:numPr>
          <w:ilvl w:val="0"/>
          <w:numId w:val="14"/>
        </w:numPr>
      </w:pPr>
      <w:r>
        <w:t>Run</w:t>
      </w:r>
      <w:r w:rsidRPr="0057500E">
        <w:rPr>
          <w:highlight w:val="white"/>
        </w:rPr>
        <w:t xml:space="preserve"> </w:t>
      </w:r>
      <w:r w:rsidRPr="001E7E73">
        <w:rPr>
          <w:rStyle w:val="scriptname"/>
          <w:highlight w:val="white"/>
        </w:rPr>
        <w:t>__InstallStarterFmwk.sql</w:t>
      </w:r>
      <w:r>
        <w:t xml:space="preserve"> and follow the prompts (20 seconds).</w:t>
      </w:r>
    </w:p>
    <w:p w:rsidR="0057500E" w:rsidRDefault="0057500E" w:rsidP="0057500E">
      <w:pPr>
        <w:pStyle w:val="ListParagraph"/>
        <w:numPr>
          <w:ilvl w:val="0"/>
          <w:numId w:val="14"/>
        </w:numPr>
      </w:pPr>
      <w:r>
        <w:t xml:space="preserve">If something goes badly, use Ctrl+C to quit the script and exit SQL*Plus. To clean up and try again, log in again as </w:t>
      </w:r>
      <w:r w:rsidR="00A82A2D">
        <w:t xml:space="preserve">a </w:t>
      </w:r>
      <w:r>
        <w:t xml:space="preserve">SYSDBA and execute </w:t>
      </w:r>
      <w:r w:rsidRPr="001E7E73">
        <w:rPr>
          <w:rStyle w:val="scriptname"/>
          <w:highlight w:val="white"/>
        </w:rPr>
        <w:t>__UninstallStarterFmwk.sql</w:t>
      </w:r>
      <w:r w:rsidR="00A82A2D" w:rsidRPr="00A82A2D">
        <w:t>.</w:t>
      </w:r>
    </w:p>
    <w:p w:rsidR="00084B3E" w:rsidRDefault="00084B3E" w:rsidP="00084B3E">
      <w:pPr>
        <w:pStyle w:val="Heading3"/>
      </w:pPr>
      <w:r>
        <w:t>Post-installation</w:t>
      </w:r>
    </w:p>
    <w:p w:rsidR="00A82A2D" w:rsidRDefault="00185F15" w:rsidP="00A82A2D">
      <w:r>
        <w:t xml:space="preserve">All that </w:t>
      </w:r>
      <w:r w:rsidR="00A82A2D">
        <w:t>remains is to create private synonyms to framework objects inside the application schema(s) that will make use of the framework’s features, as well as populating the application, database, environment and parameter tables for that application.</w:t>
      </w:r>
    </w:p>
    <w:p w:rsidR="00A82A2D" w:rsidRDefault="00A82A2D" w:rsidP="00A82A2D">
      <w:pPr>
        <w:pStyle w:val="ListParagraph"/>
        <w:numPr>
          <w:ilvl w:val="0"/>
          <w:numId w:val="15"/>
        </w:numPr>
      </w:pPr>
      <w:r>
        <w:t>To create the new set of private synonyms, log in as the framework account and run</w:t>
      </w:r>
      <w:r w:rsidRPr="001E7E73">
        <w:rPr>
          <w:rStyle w:val="scriptname"/>
          <w:highlight w:val="white"/>
        </w:rPr>
        <w:t xml:space="preserve"> _create_synonyms_for_fmwk_objects.sql</w:t>
      </w:r>
      <w:r>
        <w:t>. When prompted for “fmwk_consumer”, enter the account name which owns PL/SQL objects that will make use of the framework.</w:t>
      </w:r>
    </w:p>
    <w:p w:rsidR="00A82A2D" w:rsidRPr="00A82A2D" w:rsidRDefault="00A82A2D" w:rsidP="00A82A2D">
      <w:pPr>
        <w:pStyle w:val="ListParagraph"/>
        <w:numPr>
          <w:ilvl w:val="0"/>
          <w:numId w:val="15"/>
        </w:numPr>
      </w:pPr>
      <w:r>
        <w:t xml:space="preserve">Adding the application metadata to the framework tables is a little more involved. Please see the </w:t>
      </w:r>
      <w:hyperlink w:anchor="_Parameters/Configuration" w:history="1">
        <w:r w:rsidRPr="00A82A2D">
          <w:rPr>
            <w:rStyle w:val="Hyperlink"/>
          </w:rPr>
          <w:t>Parameters/Configuration</w:t>
        </w:r>
      </w:hyperlink>
      <w:r>
        <w:t xml:space="preserve"> section for that task.</w:t>
      </w:r>
    </w:p>
    <w:p w:rsidR="000F592B" w:rsidRDefault="00A82A2D" w:rsidP="00FA64D3">
      <w:pPr>
        <w:pStyle w:val="Heading1"/>
      </w:pPr>
      <w:bookmarkStart w:id="8" w:name="_Security_1"/>
      <w:bookmarkEnd w:id="8"/>
      <w:r>
        <w:br w:type="page"/>
      </w:r>
      <w:r w:rsidR="000F592B">
        <w:lastRenderedPageBreak/>
        <w:t>Security</w:t>
      </w:r>
    </w:p>
    <w:p w:rsidR="00A35E5B" w:rsidRDefault="00A35E5B" w:rsidP="00A35E5B">
      <w:r>
        <w:t>The security portion of Starter is the most straightforward feature. It is also the most independent of the features. If all your application needed was the security piece, with a few tweaks, the rest of the framework could be thrown away, leaving the security tables and the views.</w:t>
      </w:r>
    </w:p>
    <w:p w:rsidR="00A35E5B" w:rsidRDefault="00A35E5B" w:rsidP="00A35E5B">
      <w:r>
        <w:t xml:space="preserve">The security structures were designed to implement a slightly modified version of the standard </w:t>
      </w:r>
      <w:hyperlink r:id="rId11" w:history="1">
        <w:r w:rsidRPr="00A35E5B">
          <w:rPr>
            <w:rStyle w:val="Hyperlink"/>
          </w:rPr>
          <w:t>RBAC security model</w:t>
        </w:r>
      </w:hyperlink>
      <w:r w:rsidR="00955FF6">
        <w:t xml:space="preserve"> (Role Based Access Control). The deviations from RBAC </w:t>
      </w:r>
      <w:r>
        <w:t xml:space="preserve">are that Starter uses the term </w:t>
      </w:r>
      <w:r w:rsidR="0034526C">
        <w:t>“</w:t>
      </w:r>
      <w:r>
        <w:t>User</w:t>
      </w:r>
      <w:r w:rsidR="0034526C">
        <w:t>”</w:t>
      </w:r>
      <w:r>
        <w:t xml:space="preserve"> instead of </w:t>
      </w:r>
      <w:r w:rsidR="0034526C">
        <w:t>“</w:t>
      </w:r>
      <w:r>
        <w:t>Subject</w:t>
      </w:r>
      <w:r w:rsidR="0034526C">
        <w:t>”</w:t>
      </w:r>
      <w:r>
        <w:t xml:space="preserve">, and simplifies by removing the Organization, Session and Operation entities from the model. </w:t>
      </w:r>
      <w:r w:rsidR="00955FF6">
        <w:t>Feel</w:t>
      </w:r>
      <w:r>
        <w:t xml:space="preserve"> free to tweak the Starter data model i</w:t>
      </w:r>
      <w:r w:rsidR="00955FF6">
        <w:t>f</w:t>
      </w:r>
      <w:r>
        <w:t xml:space="preserve"> you need these pieces of the RBAC model added back in.</w:t>
      </w:r>
    </w:p>
    <w:p w:rsidR="00A35E5B" w:rsidRDefault="00955FF6" w:rsidP="00A35E5B">
      <w:r>
        <w:t>What remains of RBAC</w:t>
      </w:r>
      <w:r w:rsidR="00A35E5B">
        <w:t xml:space="preserve"> </w:t>
      </w:r>
      <w:r>
        <w:t>are</w:t>
      </w:r>
      <w:r w:rsidR="00A35E5B">
        <w:t xml:space="preserve"> Users, Roles, Permissions and the mappings between </w:t>
      </w:r>
      <w:r w:rsidR="0034526C">
        <w:t>them</w:t>
      </w:r>
      <w:r w:rsidR="00A35E5B">
        <w:t xml:space="preserve">. These are embodied in the SEC_USER, SEC_ROLE, SEC_PMSN, SEC_USER_APP, SEC_USER_ROLE, and SEC_ROLE_PMSN tables. With the self-referential foreign key on SEC_ROLE, the </w:t>
      </w:r>
      <w:r>
        <w:t xml:space="preserve">RBAC </w:t>
      </w:r>
      <w:r w:rsidR="00A35E5B">
        <w:t>concept of hierarchical roles is preserved</w:t>
      </w:r>
      <w:r>
        <w:t xml:space="preserve"> as well</w:t>
      </w:r>
      <w:r w:rsidR="00A35E5B">
        <w:t>.</w:t>
      </w:r>
    </w:p>
    <w:p w:rsidR="0034526C" w:rsidRDefault="0034526C" w:rsidP="0034526C">
      <w:pPr>
        <w:pStyle w:val="Heading2"/>
      </w:pPr>
      <w:r>
        <w:lastRenderedPageBreak/>
        <w:t>Security Physical Model</w:t>
      </w:r>
    </w:p>
    <w:p w:rsidR="0034526C" w:rsidRPr="0034526C" w:rsidRDefault="0034526C" w:rsidP="0034526C">
      <w:r>
        <w:rPr>
          <w:noProof/>
        </w:rPr>
        <w:drawing>
          <wp:inline distT="0" distB="0" distL="0" distR="0">
            <wp:extent cx="5665758" cy="485307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667472" cy="4854539"/>
                    </a:xfrm>
                    <a:prstGeom prst="rect">
                      <a:avLst/>
                    </a:prstGeom>
                    <a:noFill/>
                    <a:ln w="9525">
                      <a:noFill/>
                      <a:miter lim="800000"/>
                      <a:headEnd/>
                      <a:tailEnd/>
                    </a:ln>
                  </pic:spPr>
                </pic:pic>
              </a:graphicData>
            </a:graphic>
          </wp:inline>
        </w:drawing>
      </w:r>
    </w:p>
    <w:p w:rsidR="0034526C" w:rsidRDefault="0034526C" w:rsidP="00A35E5B">
      <w:r>
        <w:t>As you may have noticed from the model above, users do not “belong” to an application. It is anticipated that within the corporate walls where multiple applications run on a single database, that a given user is probably authorized to use several of those applications. This mapping happens in SEC_USER_APP. Roles and Permissions, however, are application-specific, as seen in the app_id column on both SEC_ROLE and SEC_PMSN. Once those are defined, it is simply a matter of mapping the permissions to the roles where that permission is allowed, and mapping the users to the roles they are allowed.</w:t>
      </w:r>
    </w:p>
    <w:p w:rsidR="00A35E5B" w:rsidRDefault="00A35E5B" w:rsidP="00A35E5B">
      <w:r>
        <w:t xml:space="preserve">In order to begin benefitting from the security feature, </w:t>
      </w:r>
      <w:r w:rsidR="00955FF6">
        <w:t>do the following</w:t>
      </w:r>
      <w:r>
        <w:t>:</w:t>
      </w:r>
    </w:p>
    <w:p w:rsidR="00A35E5B" w:rsidRDefault="00A35E5B" w:rsidP="00A35E5B">
      <w:pPr>
        <w:pStyle w:val="ListParagraph"/>
        <w:numPr>
          <w:ilvl w:val="0"/>
          <w:numId w:val="8"/>
        </w:numPr>
      </w:pPr>
      <w:r>
        <w:t xml:space="preserve">There must already be a row in the APP table for your application. See </w:t>
      </w:r>
      <w:hyperlink w:anchor="_Parameters/Configuration" w:history="1">
        <w:r w:rsidRPr="00A35E5B">
          <w:rPr>
            <w:rStyle w:val="Hyperlink"/>
          </w:rPr>
          <w:t>Parameters/Configuration</w:t>
        </w:r>
      </w:hyperlink>
      <w:r w:rsidR="00955FF6">
        <w:t xml:space="preserve"> for more information on this step</w:t>
      </w:r>
      <w:r>
        <w:t>.</w:t>
      </w:r>
    </w:p>
    <w:p w:rsidR="00955FF6" w:rsidRPr="00955FF6" w:rsidRDefault="00955FF6" w:rsidP="00955FF6">
      <w:pPr>
        <w:pStyle w:val="Code"/>
        <w:rPr>
          <w:highlight w:val="white"/>
        </w:rPr>
      </w:pPr>
      <w:r w:rsidRPr="00B77896">
        <w:rPr>
          <w:highlight w:val="white"/>
        </w:rPr>
        <w:t>INSERT INTO app (app_id, app_cd, app_nm, app_descr)</w:t>
      </w:r>
    </w:p>
    <w:p w:rsidR="00955FF6" w:rsidRDefault="00955FF6" w:rsidP="00955FF6">
      <w:pPr>
        <w:pStyle w:val="Code"/>
        <w:spacing w:after="120"/>
      </w:pPr>
      <w:r>
        <w:rPr>
          <w:highlight w:val="white"/>
        </w:rPr>
        <w:t xml:space="preserve">VALUES (app_seq.nextval, </w:t>
      </w:r>
      <w:r>
        <w:rPr>
          <w:color w:val="FF0000"/>
          <w:highlight w:val="white"/>
        </w:rPr>
        <w:t>'INV'</w:t>
      </w:r>
      <w:r>
        <w:rPr>
          <w:highlight w:val="white"/>
        </w:rPr>
        <w:t xml:space="preserve">, </w:t>
      </w:r>
      <w:r>
        <w:rPr>
          <w:color w:val="FF0000"/>
          <w:highlight w:val="white"/>
        </w:rPr>
        <w:t>'Invoicing'</w:t>
      </w:r>
      <w:r>
        <w:rPr>
          <w:highlight w:val="white"/>
        </w:rPr>
        <w:t xml:space="preserve">, </w:t>
      </w:r>
      <w:r>
        <w:rPr>
          <w:color w:val="FF0000"/>
          <w:highlight w:val="white"/>
        </w:rPr>
        <w:t>'Customer Billing Application'</w:t>
      </w:r>
      <w:r>
        <w:rPr>
          <w:highlight w:val="white"/>
        </w:rPr>
        <w:t>);</w:t>
      </w:r>
    </w:p>
    <w:p w:rsidR="00A35E5B" w:rsidRDefault="00A35E5B" w:rsidP="00A35E5B">
      <w:pPr>
        <w:pStyle w:val="ListParagraph"/>
        <w:numPr>
          <w:ilvl w:val="0"/>
          <w:numId w:val="8"/>
        </w:numPr>
      </w:pPr>
      <w:r>
        <w:lastRenderedPageBreak/>
        <w:t>Insert rows into SEC_ROLE for roles that your application requires (Administrator, Manager, Clerk, etc.). With the presence of the app_id column, this table can contain the roles for many applications.</w:t>
      </w:r>
    </w:p>
    <w:p w:rsidR="00B77896" w:rsidRPr="00B77896" w:rsidRDefault="00B77896" w:rsidP="00B77896">
      <w:pPr>
        <w:pStyle w:val="Code"/>
        <w:rPr>
          <w:highlight w:val="white"/>
        </w:rPr>
      </w:pPr>
      <w:r w:rsidRPr="00B77896">
        <w:rPr>
          <w:highlight w:val="white"/>
        </w:rPr>
        <w:t>INSERT INTO sec_role (role_id, app_id, role_nm, role_descr)</w:t>
      </w:r>
    </w:p>
    <w:p w:rsidR="00B77896" w:rsidRPr="00B77896" w:rsidRDefault="00B77896" w:rsidP="00B77896">
      <w:pPr>
        <w:pStyle w:val="Code"/>
        <w:rPr>
          <w:highlight w:val="white"/>
        </w:rPr>
      </w:pPr>
      <w:r w:rsidRPr="00B77896">
        <w:rPr>
          <w:highlight w:val="white"/>
        </w:rPr>
        <w:t>VALUES</w:t>
      </w:r>
    </w:p>
    <w:p w:rsidR="00B77896" w:rsidRPr="00B77896" w:rsidRDefault="00B77896" w:rsidP="00B77896">
      <w:pPr>
        <w:pStyle w:val="Code"/>
        <w:rPr>
          <w:highlight w:val="white"/>
        </w:rPr>
      </w:pPr>
      <w:r w:rsidRPr="00B77896">
        <w:rPr>
          <w:highlight w:val="white"/>
        </w:rPr>
        <w:t xml:space="preserve">   (sec_role_seq.nextval,</w:t>
      </w:r>
    </w:p>
    <w:p w:rsidR="00B77896" w:rsidRPr="00B77896" w:rsidRDefault="00B77896" w:rsidP="00B77896">
      <w:pPr>
        <w:pStyle w:val="Code"/>
        <w:rPr>
          <w:highlight w:val="white"/>
        </w:rPr>
      </w:pPr>
      <w:r w:rsidRPr="00B77896">
        <w:rPr>
          <w:highlight w:val="white"/>
        </w:rPr>
        <w:t xml:space="preserve">    (SELECT app_id FROM app WHERE app_cd = </w:t>
      </w:r>
      <w:r w:rsidRPr="00B77896">
        <w:rPr>
          <w:color w:val="FF0000"/>
          <w:highlight w:val="white"/>
        </w:rPr>
        <w:t>'INV'</w:t>
      </w:r>
      <w:r w:rsidRPr="00B77896">
        <w:rPr>
          <w:highlight w:val="white"/>
        </w:rPr>
        <w:t>),</w:t>
      </w:r>
    </w:p>
    <w:p w:rsidR="00B77896" w:rsidRPr="00B77896" w:rsidRDefault="00B77896" w:rsidP="00B77896">
      <w:pPr>
        <w:pStyle w:val="Code"/>
        <w:rPr>
          <w:highlight w:val="white"/>
        </w:rPr>
      </w:pPr>
      <w:r w:rsidRPr="00B77896">
        <w:rPr>
          <w:highlight w:val="white"/>
        </w:rPr>
        <w:t xml:space="preserve">    </w:t>
      </w:r>
      <w:r w:rsidRPr="00B77896">
        <w:rPr>
          <w:color w:val="FF0000"/>
          <w:highlight w:val="white"/>
        </w:rPr>
        <w:t>'Administrator'</w:t>
      </w:r>
      <w:r w:rsidRPr="00B77896">
        <w:rPr>
          <w:highlight w:val="white"/>
        </w:rPr>
        <w:t>,</w:t>
      </w:r>
    </w:p>
    <w:p w:rsidR="00B77896" w:rsidRPr="00B77896" w:rsidRDefault="00B77896" w:rsidP="00B77896">
      <w:pPr>
        <w:pStyle w:val="Code"/>
        <w:rPr>
          <w:highlight w:val="white"/>
        </w:rPr>
      </w:pPr>
      <w:r w:rsidRPr="00B77896">
        <w:rPr>
          <w:highlight w:val="white"/>
        </w:rPr>
        <w:t xml:space="preserve">    </w:t>
      </w:r>
      <w:r w:rsidRPr="00B77896">
        <w:rPr>
          <w:color w:val="FF0000"/>
          <w:highlight w:val="white"/>
        </w:rPr>
        <w:t>'Company administrator and CFO'</w:t>
      </w:r>
      <w:r w:rsidRPr="00B77896">
        <w:rPr>
          <w:highlight w:val="white"/>
        </w:rPr>
        <w:t>);</w:t>
      </w:r>
    </w:p>
    <w:p w:rsidR="00B77896" w:rsidRPr="00B77896" w:rsidRDefault="00B77896" w:rsidP="00B77896">
      <w:pPr>
        <w:pStyle w:val="Code"/>
        <w:rPr>
          <w:highlight w:val="white"/>
        </w:rPr>
      </w:pPr>
    </w:p>
    <w:p w:rsidR="00B77896" w:rsidRPr="00B77896" w:rsidRDefault="00B77896" w:rsidP="00B77896">
      <w:pPr>
        <w:pStyle w:val="Code"/>
        <w:rPr>
          <w:highlight w:val="white"/>
        </w:rPr>
      </w:pPr>
      <w:r w:rsidRPr="00B77896">
        <w:rPr>
          <w:highlight w:val="white"/>
        </w:rPr>
        <w:t>INSERT INTO sec_role (role_id, app_id, role_nm, role_descr)</w:t>
      </w:r>
    </w:p>
    <w:p w:rsidR="00B77896" w:rsidRPr="00B77896" w:rsidRDefault="00B77896" w:rsidP="00B77896">
      <w:pPr>
        <w:pStyle w:val="Code"/>
        <w:rPr>
          <w:highlight w:val="white"/>
        </w:rPr>
      </w:pPr>
      <w:r w:rsidRPr="00B77896">
        <w:rPr>
          <w:highlight w:val="white"/>
        </w:rPr>
        <w:t>VALUES</w:t>
      </w:r>
    </w:p>
    <w:p w:rsidR="00B77896" w:rsidRPr="00B77896" w:rsidRDefault="00B77896" w:rsidP="00B77896">
      <w:pPr>
        <w:pStyle w:val="Code"/>
        <w:rPr>
          <w:highlight w:val="white"/>
        </w:rPr>
      </w:pPr>
      <w:r w:rsidRPr="00B77896">
        <w:rPr>
          <w:highlight w:val="white"/>
        </w:rPr>
        <w:t xml:space="preserve">   (sec_role_seq.nextval,</w:t>
      </w:r>
    </w:p>
    <w:p w:rsidR="00B77896" w:rsidRPr="00B77896" w:rsidRDefault="00B77896" w:rsidP="00B77896">
      <w:pPr>
        <w:pStyle w:val="Code"/>
        <w:rPr>
          <w:highlight w:val="white"/>
        </w:rPr>
      </w:pPr>
      <w:r w:rsidRPr="00B77896">
        <w:rPr>
          <w:highlight w:val="white"/>
        </w:rPr>
        <w:t xml:space="preserve">    (SELECT app_id FROM app WHERE app_cd = </w:t>
      </w:r>
      <w:r w:rsidRPr="00B77896">
        <w:rPr>
          <w:color w:val="FF0000"/>
          <w:highlight w:val="white"/>
        </w:rPr>
        <w:t>'INV'</w:t>
      </w:r>
      <w:r w:rsidRPr="00B77896">
        <w:rPr>
          <w:highlight w:val="white"/>
        </w:rPr>
        <w:t>),</w:t>
      </w:r>
    </w:p>
    <w:p w:rsidR="00B77896" w:rsidRPr="00B77896" w:rsidRDefault="00B77896" w:rsidP="00B77896">
      <w:pPr>
        <w:pStyle w:val="Code"/>
        <w:rPr>
          <w:highlight w:val="white"/>
        </w:rPr>
      </w:pPr>
      <w:r w:rsidRPr="00B77896">
        <w:rPr>
          <w:highlight w:val="white"/>
        </w:rPr>
        <w:t xml:space="preserve">   </w:t>
      </w:r>
      <w:r w:rsidRPr="00B77896">
        <w:rPr>
          <w:color w:val="FF0000"/>
          <w:highlight w:val="white"/>
        </w:rPr>
        <w:t>'Customer Service'</w:t>
      </w:r>
      <w:r w:rsidRPr="00B77896">
        <w:rPr>
          <w:highlight w:val="white"/>
        </w:rPr>
        <w:t>,</w:t>
      </w:r>
    </w:p>
    <w:p w:rsidR="00B77896" w:rsidRPr="00B77896" w:rsidRDefault="00B77896" w:rsidP="00B77896">
      <w:pPr>
        <w:pStyle w:val="Code"/>
        <w:spacing w:after="120"/>
        <w:rPr>
          <w:rFonts w:asciiTheme="minorHAnsi" w:hAnsiTheme="minorHAnsi" w:cstheme="minorBidi"/>
          <w:color w:val="auto"/>
          <w:sz w:val="22"/>
          <w:szCs w:val="22"/>
        </w:rPr>
      </w:pPr>
      <w:r>
        <w:rPr>
          <w:highlight w:val="white"/>
        </w:rPr>
        <w:t xml:space="preserve">   </w:t>
      </w:r>
      <w:r>
        <w:rPr>
          <w:color w:val="FF0000"/>
          <w:highlight w:val="white"/>
        </w:rPr>
        <w:t>'Serves customers calling with billing questions.'</w:t>
      </w:r>
      <w:r>
        <w:rPr>
          <w:highlight w:val="white"/>
        </w:rPr>
        <w:t>);</w:t>
      </w:r>
    </w:p>
    <w:p w:rsidR="00A35E5B" w:rsidRDefault="00A35E5B" w:rsidP="00A35E5B">
      <w:pPr>
        <w:pStyle w:val="ListParagraph"/>
        <w:numPr>
          <w:ilvl w:val="0"/>
          <w:numId w:val="8"/>
        </w:numPr>
      </w:pPr>
      <w:r>
        <w:t>Insert rows into SEC_USER for the users who are authorized to use your application. Map this authorization in SEC_USER_APP.</w:t>
      </w:r>
    </w:p>
    <w:p w:rsidR="00B77896" w:rsidRDefault="00B77896" w:rsidP="00B77896">
      <w:pPr>
        <w:pStyle w:val="Code"/>
        <w:rPr>
          <w:highlight w:val="white"/>
        </w:rPr>
      </w:pPr>
      <w:r>
        <w:rPr>
          <w:highlight w:val="white"/>
        </w:rPr>
        <w:t>INSERT INTO sec_user (user_id, user_nm, pref_nm)</w:t>
      </w:r>
    </w:p>
    <w:p w:rsidR="00B77896" w:rsidRPr="00B77896" w:rsidRDefault="00B77896" w:rsidP="00B77896">
      <w:pPr>
        <w:pStyle w:val="Code"/>
        <w:spacing w:after="120"/>
        <w:rPr>
          <w:rFonts w:asciiTheme="minorHAnsi" w:hAnsiTheme="minorHAnsi" w:cstheme="minorBidi"/>
          <w:color w:val="auto"/>
          <w:sz w:val="22"/>
          <w:szCs w:val="22"/>
        </w:rPr>
      </w:pPr>
      <w:r>
        <w:rPr>
          <w:highlight w:val="white"/>
        </w:rPr>
        <w:t xml:space="preserve">VALUES (sec_user_seq.nextval, </w:t>
      </w:r>
      <w:r>
        <w:rPr>
          <w:color w:val="FF0000"/>
          <w:highlight w:val="white"/>
        </w:rPr>
        <w:t>'johndoe'</w:t>
      </w:r>
      <w:r>
        <w:rPr>
          <w:highlight w:val="white"/>
        </w:rPr>
        <w:t xml:space="preserve">, </w:t>
      </w:r>
      <w:r>
        <w:rPr>
          <w:color w:val="FF0000"/>
          <w:highlight w:val="white"/>
        </w:rPr>
        <w:t>'John Doe'</w:t>
      </w:r>
      <w:r>
        <w:rPr>
          <w:highlight w:val="white"/>
        </w:rPr>
        <w:t>);</w:t>
      </w:r>
    </w:p>
    <w:p w:rsidR="00B77896" w:rsidRDefault="00B77896" w:rsidP="00B77896">
      <w:pPr>
        <w:pStyle w:val="Code"/>
        <w:rPr>
          <w:highlight w:val="white"/>
        </w:rPr>
      </w:pPr>
      <w:r>
        <w:rPr>
          <w:highlight w:val="white"/>
        </w:rPr>
        <w:t>INSERT INTO sec_user_app (user_id, app_id)</w:t>
      </w:r>
    </w:p>
    <w:p w:rsidR="00B77896" w:rsidRDefault="00B77896" w:rsidP="00B77896">
      <w:pPr>
        <w:pStyle w:val="Code"/>
        <w:rPr>
          <w:highlight w:val="white"/>
        </w:rPr>
      </w:pPr>
      <w:r>
        <w:rPr>
          <w:highlight w:val="white"/>
        </w:rPr>
        <w:t xml:space="preserve">VALUES ((SELECT user_id FROM sec_user WHERE user_nm = </w:t>
      </w:r>
      <w:r>
        <w:rPr>
          <w:color w:val="FF0000"/>
          <w:highlight w:val="white"/>
        </w:rPr>
        <w:t>'johndoe'</w:t>
      </w:r>
      <w:r>
        <w:rPr>
          <w:highlight w:val="white"/>
        </w:rPr>
        <w:t>),</w:t>
      </w:r>
    </w:p>
    <w:p w:rsidR="00B77896" w:rsidRDefault="00B77896" w:rsidP="00B77896">
      <w:pPr>
        <w:pStyle w:val="Code"/>
        <w:spacing w:after="120"/>
      </w:pPr>
      <w:r>
        <w:rPr>
          <w:highlight w:val="white"/>
        </w:rPr>
        <w:t xml:space="preserve">        (SELECT app_id FROM app WHERE app_cd = </w:t>
      </w:r>
      <w:r>
        <w:rPr>
          <w:color w:val="FF0000"/>
          <w:highlight w:val="white"/>
        </w:rPr>
        <w:t>'INV'</w:t>
      </w:r>
      <w:r>
        <w:rPr>
          <w:highlight w:val="white"/>
        </w:rPr>
        <w:t>));</w:t>
      </w:r>
    </w:p>
    <w:p w:rsidR="00A35E5B" w:rsidRDefault="00A35E5B" w:rsidP="00B77896">
      <w:pPr>
        <w:pStyle w:val="ListParagraph"/>
        <w:numPr>
          <w:ilvl w:val="0"/>
          <w:numId w:val="8"/>
        </w:numPr>
      </w:pPr>
      <w:r>
        <w:t>With the users entered, map them to the roles they are allowed in SEC_USER_ROLE.</w:t>
      </w:r>
    </w:p>
    <w:p w:rsidR="00B77896" w:rsidRPr="00B77896" w:rsidRDefault="00B77896" w:rsidP="00B77896">
      <w:pPr>
        <w:pStyle w:val="Code"/>
        <w:rPr>
          <w:highlight w:val="white"/>
        </w:rPr>
      </w:pPr>
      <w:r w:rsidRPr="00B77896">
        <w:rPr>
          <w:highlight w:val="white"/>
        </w:rPr>
        <w:t>INSERT INTO sec_user_role (user_id, role_id)</w:t>
      </w:r>
    </w:p>
    <w:p w:rsidR="00B77896" w:rsidRPr="00B77896" w:rsidRDefault="00B77896" w:rsidP="00B77896">
      <w:pPr>
        <w:pStyle w:val="Code"/>
        <w:rPr>
          <w:highlight w:val="white"/>
        </w:rPr>
      </w:pPr>
      <w:r w:rsidRPr="00B77896">
        <w:rPr>
          <w:highlight w:val="white"/>
        </w:rPr>
        <w:t xml:space="preserve">VALUES ((SELECT user_id FROM sec_user WHERE user_nm = </w:t>
      </w:r>
      <w:r w:rsidRPr="00B77896">
        <w:rPr>
          <w:color w:val="FF0000"/>
          <w:highlight w:val="white"/>
        </w:rPr>
        <w:t>'johndoe'</w:t>
      </w:r>
      <w:r w:rsidRPr="00B77896">
        <w:rPr>
          <w:highlight w:val="white"/>
        </w:rPr>
        <w:t>),</w:t>
      </w:r>
    </w:p>
    <w:p w:rsidR="00B77896" w:rsidRPr="00B77896" w:rsidRDefault="00B77896" w:rsidP="00B77896">
      <w:pPr>
        <w:pStyle w:val="Code"/>
        <w:rPr>
          <w:highlight w:val="white"/>
        </w:rPr>
      </w:pPr>
      <w:r w:rsidRPr="00B77896">
        <w:rPr>
          <w:highlight w:val="white"/>
        </w:rPr>
        <w:t xml:space="preserve">        (SELECT role_id FROM sec_role WHERE app_id = </w:t>
      </w:r>
    </w:p>
    <w:p w:rsidR="00B77896" w:rsidRPr="00B77896" w:rsidRDefault="00B77896" w:rsidP="00B77896">
      <w:pPr>
        <w:pStyle w:val="Code"/>
        <w:rPr>
          <w:highlight w:val="white"/>
        </w:rPr>
      </w:pPr>
      <w:r w:rsidRPr="00B77896">
        <w:rPr>
          <w:highlight w:val="white"/>
        </w:rPr>
        <w:t xml:space="preserve">                (SELECT app_id FROM app WHERE app_cd = </w:t>
      </w:r>
      <w:r w:rsidRPr="00B77896">
        <w:rPr>
          <w:color w:val="FF0000"/>
          <w:highlight w:val="white"/>
        </w:rPr>
        <w:t>'INV'</w:t>
      </w:r>
      <w:r w:rsidRPr="00B77896">
        <w:rPr>
          <w:highlight w:val="white"/>
        </w:rPr>
        <w:t>)</w:t>
      </w:r>
    </w:p>
    <w:p w:rsidR="00B77896" w:rsidRDefault="00B77896" w:rsidP="00B77896">
      <w:pPr>
        <w:pStyle w:val="Code"/>
        <w:spacing w:after="120"/>
      </w:pPr>
      <w:r>
        <w:rPr>
          <w:highlight w:val="white"/>
        </w:rPr>
        <w:t xml:space="preserve">            AND role_nm = </w:t>
      </w:r>
      <w:r>
        <w:rPr>
          <w:color w:val="FF0000"/>
          <w:highlight w:val="white"/>
        </w:rPr>
        <w:t>'Customer Service'</w:t>
      </w:r>
      <w:r>
        <w:rPr>
          <w:highlight w:val="white"/>
        </w:rPr>
        <w:t>));</w:t>
      </w:r>
    </w:p>
    <w:p w:rsidR="00A35E5B" w:rsidRDefault="00A35E5B" w:rsidP="00B77896">
      <w:pPr>
        <w:pStyle w:val="ListParagraph"/>
        <w:numPr>
          <w:ilvl w:val="0"/>
          <w:numId w:val="8"/>
        </w:numPr>
      </w:pPr>
      <w:r>
        <w:t>Now the hard part, determining permissions, storing and mapping permissions in SEC_PMSN and SEC_ROLE_PMSN.</w:t>
      </w:r>
      <w:r w:rsidR="004938AD">
        <w:t xml:space="preserve"> Read on…</w:t>
      </w:r>
    </w:p>
    <w:p w:rsidR="00A35E5B" w:rsidRDefault="00A35E5B" w:rsidP="00A35E5B">
      <w:pPr>
        <w:pStyle w:val="Heading2"/>
      </w:pPr>
      <w:r>
        <w:t>Permissions</w:t>
      </w:r>
    </w:p>
    <w:p w:rsidR="004938AD" w:rsidRDefault="00A35E5B" w:rsidP="00955FF6">
      <w:r>
        <w:t>The simplicity of the security model is due to the anticipated use of the permissions table. Most home-grown security information models over</w:t>
      </w:r>
      <w:r w:rsidR="004938AD">
        <w:t>-</w:t>
      </w:r>
      <w:r>
        <w:t>engineer in an attempt to anticipate and accommodate every single thing to which a user or role might be authorized.</w:t>
      </w:r>
      <w:r w:rsidR="004938AD">
        <w:t xml:space="preserve"> But the modern RBAC</w:t>
      </w:r>
      <w:r w:rsidR="00955FF6">
        <w:t xml:space="preserve"> </w:t>
      </w:r>
      <w:r w:rsidR="004938AD">
        <w:t xml:space="preserve">model </w:t>
      </w:r>
      <w:r w:rsidR="00955FF6">
        <w:t xml:space="preserve">eliminates the clutter of typical </w:t>
      </w:r>
      <w:r w:rsidR="004938AD">
        <w:t xml:space="preserve">novice </w:t>
      </w:r>
      <w:r w:rsidR="00955FF6">
        <w:t xml:space="preserve">security modeling </w:t>
      </w:r>
      <w:r w:rsidR="004938AD">
        <w:t xml:space="preserve">by </w:t>
      </w:r>
      <w:r w:rsidR="00955FF6">
        <w:t>tran</w:t>
      </w:r>
      <w:r w:rsidR="004938AD">
        <w:t>sferring any real complexity</w:t>
      </w:r>
      <w:r w:rsidR="00955FF6">
        <w:t xml:space="preserve"> to the permissions entity. </w:t>
      </w:r>
    </w:p>
    <w:p w:rsidR="00A35E5B" w:rsidRDefault="00955FF6" w:rsidP="004938AD">
      <w:r>
        <w:t>The permi</w:t>
      </w:r>
      <w:r w:rsidR="004938AD">
        <w:t>ssion, kept in SEC_PMSN.pmsn_nm,</w:t>
      </w:r>
      <w:r>
        <w:t xml:space="preserve"> can be as large-grained or fine-grained as you wish. </w:t>
      </w:r>
      <w:r w:rsidR="004938AD">
        <w:t>The permission can protect a business process, a report, a screen, a widget on the screen, the actions a user can take on said widget, etc. It is easy to handle such a diverse range of granularity by inventing and applying a naming scheme to your permissions. For example, you might set a permission naming syntax like this:</w:t>
      </w:r>
    </w:p>
    <w:p w:rsidR="004938AD" w:rsidRDefault="004938AD" w:rsidP="004938AD">
      <w:r>
        <w:lastRenderedPageBreak/>
        <w:t>{functional area}.[page].[tab/menu item].[control].[permitted action]</w:t>
      </w:r>
    </w:p>
    <w:p w:rsidR="004938AD" w:rsidRDefault="004938AD" w:rsidP="004938AD">
      <w:r>
        <w:t>The optional [permitted action] can be applied at any level in the permission scheme. For example, if you had an “edit” permission, it could be applied to the page, the field, the completed form, etc. Here is an actual permission from a system I’m currently working on:</w:t>
      </w:r>
    </w:p>
    <w:p w:rsidR="004938AD" w:rsidRDefault="004938AD" w:rsidP="004938AD">
      <w:r>
        <w:t>“</w:t>
      </w:r>
      <w:r w:rsidRPr="004938AD">
        <w:t>resource.AssignmentMeetingSchedule.editAssign</w:t>
      </w:r>
      <w:r>
        <w:t>”</w:t>
      </w:r>
    </w:p>
    <w:p w:rsidR="004938AD" w:rsidRDefault="004938AD" w:rsidP="004938AD">
      <w:r>
        <w:t>The front end developers will work their magic to parse these permissions to enable access to pages and controls, disable widgets, dynamically construct page components, etc.</w:t>
      </w:r>
    </w:p>
    <w:p w:rsidR="004938AD" w:rsidRDefault="004938AD" w:rsidP="004938AD">
      <w:r>
        <w:t>Once the permissions are built and entered into SEC_PMSN, it is only a matter of mapping the permissions to the roles to which they apply, and your security data is now complete.</w:t>
      </w:r>
    </w:p>
    <w:p w:rsidR="004938AD" w:rsidRDefault="004938AD" w:rsidP="004938AD">
      <w:pPr>
        <w:pStyle w:val="Heading2"/>
      </w:pPr>
      <w:r>
        <w:t>Dynamic Security Views</w:t>
      </w:r>
    </w:p>
    <w:p w:rsidR="00D533BA" w:rsidRDefault="004938AD" w:rsidP="004938AD">
      <w:r>
        <w:t xml:space="preserve">The Security model comes with a few </w:t>
      </w:r>
      <w:r w:rsidR="00D533BA">
        <w:t xml:space="preserve">views named </w:t>
      </w:r>
      <w:r w:rsidR="00D533BA" w:rsidRPr="00D533BA">
        <w:t>SEC_PMSN_VW, SEC_ROLE_PMSN_VW, SEC_ROLE_VW, SEC_USER_APP_VW, and SEC_USER_ROLE_VW.</w:t>
      </w:r>
      <w:r w:rsidR="00D533BA">
        <w:t xml:space="preserve"> These views are “self-adjusting” and should be granted to any application schemas that will use them. They self-adjust in that when the application reads from these views, they automatically determine which application is performing the query and only return the security data that pertain to that application.</w:t>
      </w:r>
    </w:p>
    <w:p w:rsidR="004938AD" w:rsidRPr="004938AD" w:rsidRDefault="00D533BA" w:rsidP="004938AD">
      <w:r>
        <w:t xml:space="preserve">Unlike the Parameters, Starter’s security was built with the idea that roles and permissions would be the same in every environment. So the need to tie into APP_ENV for environment-specific security settings is not called for. However, the list of users </w:t>
      </w:r>
      <w:r w:rsidRPr="00D533BA">
        <w:rPr>
          <w:u w:val="single"/>
        </w:rPr>
        <w:t>does</w:t>
      </w:r>
      <w:r>
        <w:t xml:space="preserve"> typically change per environment. For example, the SEC_USER table will often contain a number of fake accounts in the Dev and Testing environment</w:t>
      </w:r>
      <w:r w:rsidR="003F3942">
        <w:t>s</w:t>
      </w:r>
      <w:r>
        <w:t xml:space="preserve"> for use by unit testing and QA testing. To handle environment-specific </w:t>
      </w:r>
      <w:r w:rsidR="003F3942">
        <w:t>users</w:t>
      </w:r>
      <w:r>
        <w:t xml:space="preserve">, </w:t>
      </w:r>
      <w:r w:rsidR="00257FF4">
        <w:t xml:space="preserve">one can write a script that uses MERGE to ensure certain accounts exist if the script is being run on certain databases. </w:t>
      </w:r>
      <w:hyperlink r:id="rId13" w:history="1">
        <w:r w:rsidR="00257FF4" w:rsidRPr="0034526C">
          <w:rPr>
            <w:rStyle w:val="Hyperlink"/>
          </w:rPr>
          <w:t>Cruise Control</w:t>
        </w:r>
      </w:hyperlink>
      <w:r w:rsidR="00257FF4">
        <w:t xml:space="preserve"> can be used to run this script for you after each build.</w:t>
      </w:r>
    </w:p>
    <w:p w:rsidR="00A82A2D" w:rsidRDefault="00A82A2D">
      <w:pPr>
        <w:rPr>
          <w:rFonts w:asciiTheme="majorHAnsi" w:eastAsiaTheme="majorEastAsia" w:hAnsiTheme="majorHAnsi" w:cstheme="majorBidi"/>
          <w:b/>
          <w:bCs/>
          <w:color w:val="365F91" w:themeColor="accent1" w:themeShade="BF"/>
          <w:sz w:val="32"/>
          <w:szCs w:val="28"/>
        </w:rPr>
      </w:pPr>
      <w:bookmarkStart w:id="9" w:name="_Parameters/Configuration"/>
      <w:bookmarkEnd w:id="9"/>
      <w:r>
        <w:br w:type="page"/>
      </w:r>
    </w:p>
    <w:p w:rsidR="000F592B" w:rsidRDefault="000F592B" w:rsidP="00A35E5B">
      <w:pPr>
        <w:pStyle w:val="Heading1"/>
      </w:pPr>
      <w:bookmarkStart w:id="10" w:name="_Parameters/Configuration_1"/>
      <w:bookmarkEnd w:id="10"/>
      <w:r>
        <w:lastRenderedPageBreak/>
        <w:t>Parameters/Configuration</w:t>
      </w:r>
    </w:p>
    <w:p w:rsidR="005B26E7" w:rsidRDefault="005B26E7" w:rsidP="005B26E7">
      <w:r>
        <w:t xml:space="preserve">Like security, most modern applications require parameters and properties that can be </w:t>
      </w:r>
      <w:r w:rsidR="0023437B">
        <w:t xml:space="preserve">dynamically </w:t>
      </w:r>
      <w:r>
        <w:t>altered at runtime without having to recompile code. This generally means storing them in an XML fi</w:t>
      </w:r>
      <w:r w:rsidR="0023437B">
        <w:t xml:space="preserve">le, LDAP directory server, or </w:t>
      </w:r>
      <w:r>
        <w:t>database. Since I’</w:t>
      </w:r>
      <w:r w:rsidR="00BB42A8">
        <w:t>m a</w:t>
      </w:r>
      <w:r>
        <w:t xml:space="preserve"> database </w:t>
      </w:r>
      <w:r w:rsidR="006B640E">
        <w:t>bigot</w:t>
      </w:r>
      <w:r>
        <w:t xml:space="preserve"> and this is an Oracle framework, my vote is to store them in the database.</w:t>
      </w:r>
    </w:p>
    <w:p w:rsidR="005B26E7" w:rsidRDefault="0023437B" w:rsidP="005B26E7">
      <w:r>
        <w:t>P</w:t>
      </w:r>
      <w:r w:rsidR="005B26E7">
        <w:t>aram</w:t>
      </w:r>
      <w:r>
        <w:t>eters and properties</w:t>
      </w:r>
      <w:r w:rsidR="005B26E7">
        <w:t xml:space="preserve"> are things like SMTP host name/address, </w:t>
      </w:r>
      <w:r w:rsidR="00BB42A8">
        <w:t xml:space="preserve">remote FTP password, </w:t>
      </w:r>
      <w:r w:rsidR="005B26E7">
        <w:t>LDAP over SSL port, host address and directory for incoming ETL files, user inactivity timeout period and so forth. I refer to these values collectively as application parameters.</w:t>
      </w:r>
    </w:p>
    <w:p w:rsidR="001E5ED9" w:rsidRDefault="001E5ED9" w:rsidP="001E5ED9">
      <w:pPr>
        <w:pStyle w:val="Heading2"/>
      </w:pPr>
      <w:r>
        <w:t>Environment-Specific Application Parameters Physical Model</w:t>
      </w:r>
    </w:p>
    <w:p w:rsidR="001E5ED9" w:rsidRPr="001E5ED9" w:rsidRDefault="001E5ED9" w:rsidP="001E5ED9">
      <w:r>
        <w:rPr>
          <w:noProof/>
        </w:rPr>
        <w:drawing>
          <wp:inline distT="0" distB="0" distL="0" distR="0">
            <wp:extent cx="5737437" cy="356271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5739172" cy="3563787"/>
                    </a:xfrm>
                    <a:prstGeom prst="rect">
                      <a:avLst/>
                    </a:prstGeom>
                    <a:noFill/>
                    <a:ln w="9525">
                      <a:noFill/>
                      <a:miter lim="800000"/>
                      <a:headEnd/>
                      <a:tailEnd/>
                    </a:ln>
                  </pic:spPr>
                </pic:pic>
              </a:graphicData>
            </a:graphic>
          </wp:inline>
        </w:drawing>
      </w:r>
    </w:p>
    <w:p w:rsidR="00935854" w:rsidRDefault="00935854" w:rsidP="00935854">
      <w:r>
        <w:t>Parameters can be used under the cover</w:t>
      </w:r>
      <w:r w:rsidR="0023437B">
        <w:t>s by the business or data layer</w:t>
      </w:r>
      <w:r>
        <w:t xml:space="preserve">, displayed for review or editing in the front end, or hidden and inactivated entirely. Display is usually accomplished in a listbox or drop-down, showing the values in the parm_nm column, or the optional parm_display_nm column. Hiding a parameter is accomplished by setting the </w:t>
      </w:r>
      <w:r w:rsidR="0023437B">
        <w:t>APP_ENV_PARM.</w:t>
      </w:r>
      <w:r w:rsidR="00BB42A8">
        <w:t>hide_yn</w:t>
      </w:r>
      <w:r>
        <w:t xml:space="preserve"> flag </w:t>
      </w:r>
      <w:r w:rsidR="00BB42A8">
        <w:t xml:space="preserve">column </w:t>
      </w:r>
      <w:r>
        <w:t>to Y in APP_ENV_PARM, which we’ll talk about shortly.</w:t>
      </w:r>
    </w:p>
    <w:p w:rsidR="00935854" w:rsidRDefault="00935854" w:rsidP="00935854">
      <w:r>
        <w:t>Unlike security, it is typical for parameter values to be environment-specific. For example, you</w:t>
      </w:r>
      <w:r w:rsidR="00BB42A8">
        <w:t>r</w:t>
      </w:r>
      <w:r>
        <w:t xml:space="preserve"> company probably has an FTP server for testing and another for production, an SMTP relay for testing and one for production, and three PeopleSoft databases for dev, testing and production. For this reason, the APP_PARM table does not have a column for the parameter value. Instead, values are kept in APP_ENV_PARM, where each parameter has a value for </w:t>
      </w:r>
      <w:r w:rsidR="0078640C">
        <w:t>every</w:t>
      </w:r>
      <w:r>
        <w:t xml:space="preserve"> environment configured in APP_ENV for your application.</w:t>
      </w:r>
    </w:p>
    <w:p w:rsidR="00BB42A8" w:rsidRDefault="00BB42A8" w:rsidP="00935854">
      <w:r>
        <w:lastRenderedPageBreak/>
        <w:t>As you can imagine, with each application having multiple parameters, and each parameter having m</w:t>
      </w:r>
      <w:r w:rsidR="00771E2F">
        <w:t>ultiple values, the normalized</w:t>
      </w:r>
      <w:r w:rsidR="006B640E">
        <w:t xml:space="preserve"> APP_ENV_PARM table can be </w:t>
      </w:r>
      <w:r>
        <w:t>difficult to read</w:t>
      </w:r>
      <w:r w:rsidR="00771E2F">
        <w:t xml:space="preserve"> on its own</w:t>
      </w:r>
      <w:r>
        <w:t xml:space="preserve">. So Starter includes some more user-friendly, “self-adjusting” views named </w:t>
      </w:r>
      <w:r w:rsidRPr="00BB42A8">
        <w:t xml:space="preserve">APP_ENV_PARM_VW, APP_ENV_VW, </w:t>
      </w:r>
      <w:r w:rsidR="00771E2F" w:rsidRPr="00BB42A8">
        <w:t>and APP</w:t>
      </w:r>
      <w:r w:rsidRPr="00BB42A8">
        <w:t>_PARM_VW</w:t>
      </w:r>
      <w:r>
        <w:t>. These views join to the parent tables for you, to</w:t>
      </w:r>
      <w:r w:rsidR="0023437B">
        <w:t xml:space="preserve"> include the more readable name and description columns</w:t>
      </w:r>
      <w:r>
        <w:t xml:space="preserve">. Like the security views, these views should be granted to the applications participating in use of the framework. When </w:t>
      </w:r>
      <w:r w:rsidR="000E75E8">
        <w:t xml:space="preserve">an account with access </w:t>
      </w:r>
      <w:r w:rsidR="00161CEF">
        <w:t>queries these views, they automatically determine which application is making the request and present only those environments and parameters that pertain to that application for that database</w:t>
      </w:r>
      <w:r w:rsidR="008B5BE8">
        <w:rPr>
          <w:rStyle w:val="FootnoteReference"/>
        </w:rPr>
        <w:footnoteReference w:id="3"/>
      </w:r>
      <w:r w:rsidR="00161CEF">
        <w:t>.</w:t>
      </w:r>
    </w:p>
    <w:p w:rsidR="006B640E" w:rsidRDefault="006B640E" w:rsidP="00935854">
      <w:r>
        <w:t>For these dynamic views to work properly, the application, databas</w:t>
      </w:r>
      <w:r w:rsidR="0078640C">
        <w:t>e and environment metadata need</w:t>
      </w:r>
      <w:r>
        <w:t xml:space="preserve"> to be set up first.</w:t>
      </w:r>
    </w:p>
    <w:p w:rsidR="000E75E8" w:rsidRPr="000E75E8" w:rsidRDefault="000E75E8" w:rsidP="00935854">
      <w:pPr>
        <w:rPr>
          <w:i/>
        </w:rPr>
      </w:pPr>
      <w:r>
        <w:rPr>
          <w:i/>
        </w:rPr>
        <w:t xml:space="preserve">Note: Most examples in the following sub-sections were taken from </w:t>
      </w:r>
      <w:r w:rsidRPr="000E75E8">
        <w:rPr>
          <w:rStyle w:val="scriptname"/>
        </w:rPr>
        <w:t>_populate_sample_data.sql</w:t>
      </w:r>
      <w:r>
        <w:rPr>
          <w:i/>
        </w:rPr>
        <w:t>, found in Starter’s main install folder. Turn to that script to see these statements in context, in order, and within the configuration steps as a whole.</w:t>
      </w:r>
    </w:p>
    <w:p w:rsidR="005B26E7" w:rsidRDefault="00A21BC9" w:rsidP="00A21BC9">
      <w:pPr>
        <w:pStyle w:val="Heading2"/>
      </w:pPr>
      <w:r>
        <w:t>Configuring the APP Table</w:t>
      </w:r>
    </w:p>
    <w:p w:rsidR="000E75E8" w:rsidRPr="000E75E8" w:rsidRDefault="000E75E8" w:rsidP="000E75E8">
      <w:r>
        <w:t>As seen in the Security section it is exceedingly simple to add a row to APP for each appli</w:t>
      </w:r>
      <w:r w:rsidR="0078640C">
        <w:t xml:space="preserve">cation that will participate </w:t>
      </w:r>
      <w:r>
        <w:t>with the framework.</w:t>
      </w:r>
    </w:p>
    <w:p w:rsidR="000E75E8" w:rsidRPr="00955FF6" w:rsidRDefault="000E75E8" w:rsidP="005A43E2">
      <w:pPr>
        <w:pStyle w:val="Code"/>
        <w:ind w:left="0"/>
        <w:rPr>
          <w:highlight w:val="white"/>
        </w:rPr>
      </w:pPr>
      <w:r w:rsidRPr="00B77896">
        <w:rPr>
          <w:highlight w:val="white"/>
        </w:rPr>
        <w:t>INSERT INTO app (app_id, app_cd, app_nm, app_descr)</w:t>
      </w:r>
    </w:p>
    <w:p w:rsidR="000E75E8" w:rsidRDefault="000E75E8" w:rsidP="005A43E2">
      <w:pPr>
        <w:pStyle w:val="Code"/>
        <w:spacing w:after="120"/>
        <w:ind w:left="0"/>
      </w:pPr>
      <w:r>
        <w:rPr>
          <w:highlight w:val="white"/>
        </w:rPr>
        <w:t xml:space="preserve">VALUES (app_seq.nextval, </w:t>
      </w:r>
      <w:r>
        <w:rPr>
          <w:color w:val="FF0000"/>
          <w:highlight w:val="white"/>
        </w:rPr>
        <w:t>'INV'</w:t>
      </w:r>
      <w:r>
        <w:rPr>
          <w:highlight w:val="white"/>
        </w:rPr>
        <w:t xml:space="preserve">, </w:t>
      </w:r>
      <w:r>
        <w:rPr>
          <w:color w:val="FF0000"/>
          <w:highlight w:val="white"/>
        </w:rPr>
        <w:t>'Invoicing'</w:t>
      </w:r>
      <w:r>
        <w:rPr>
          <w:highlight w:val="white"/>
        </w:rPr>
        <w:t xml:space="preserve">, </w:t>
      </w:r>
      <w:r>
        <w:rPr>
          <w:color w:val="FF0000"/>
          <w:highlight w:val="white"/>
        </w:rPr>
        <w:t>'Customer Billing Application'</w:t>
      </w:r>
      <w:r>
        <w:rPr>
          <w:highlight w:val="white"/>
        </w:rPr>
        <w:t>);</w:t>
      </w:r>
    </w:p>
    <w:p w:rsidR="00A21BC9" w:rsidRDefault="00A21BC9" w:rsidP="00A21BC9">
      <w:pPr>
        <w:pStyle w:val="Heading2"/>
      </w:pPr>
      <w:r>
        <w:t>Configuring the APP_DB Table</w:t>
      </w:r>
    </w:p>
    <w:p w:rsidR="000E75E8" w:rsidRDefault="000E75E8" w:rsidP="00666FC0">
      <w:pPr>
        <w:rPr>
          <w:highlight w:val="white"/>
        </w:rPr>
      </w:pPr>
      <w:r>
        <w:t xml:space="preserve">Next add a row in APP_DB for each database that is part of your development, testing and operations environment. </w:t>
      </w:r>
      <w:r w:rsidR="00666FC0">
        <w:t xml:space="preserve">The function ENV.get_db_name() is critical to the functioning of the framework. It uses </w:t>
      </w:r>
      <w:r w:rsidR="00666FC0" w:rsidRPr="00666FC0">
        <w:rPr>
          <w:rFonts w:ascii="Courier New" w:hAnsi="Courier New" w:cs="Courier New"/>
          <w:b/>
          <w:bCs/>
          <w:color w:val="003366"/>
          <w:sz w:val="18"/>
          <w:szCs w:val="20"/>
          <w:highlight w:val="white"/>
        </w:rPr>
        <w:t>SYS_CONTEXT</w:t>
      </w:r>
      <w:r w:rsidR="00666FC0" w:rsidRPr="00666FC0">
        <w:rPr>
          <w:rFonts w:ascii="Courier New" w:hAnsi="Courier New" w:cs="Courier New"/>
          <w:color w:val="000080"/>
          <w:sz w:val="18"/>
          <w:szCs w:val="20"/>
          <w:highlight w:val="white"/>
        </w:rPr>
        <w:t>(</w:t>
      </w:r>
      <w:r w:rsidR="00666FC0" w:rsidRPr="00666FC0">
        <w:rPr>
          <w:rFonts w:ascii="Courier New" w:hAnsi="Courier New" w:cs="Courier New"/>
          <w:color w:val="FF0000"/>
          <w:sz w:val="18"/>
          <w:szCs w:val="20"/>
          <w:highlight w:val="white"/>
        </w:rPr>
        <w:t>'userenv'</w:t>
      </w:r>
      <w:r w:rsidR="00666FC0" w:rsidRPr="00666FC0">
        <w:rPr>
          <w:rFonts w:ascii="Courier New" w:hAnsi="Courier New" w:cs="Courier New"/>
          <w:color w:val="000080"/>
          <w:sz w:val="18"/>
          <w:szCs w:val="20"/>
          <w:highlight w:val="white"/>
        </w:rPr>
        <w:t xml:space="preserve">, </w:t>
      </w:r>
      <w:r w:rsidR="00666FC0" w:rsidRPr="00666FC0">
        <w:rPr>
          <w:rFonts w:ascii="Courier New" w:hAnsi="Courier New" w:cs="Courier New"/>
          <w:color w:val="FF0000"/>
          <w:sz w:val="18"/>
          <w:szCs w:val="20"/>
          <w:highlight w:val="white"/>
        </w:rPr>
        <w:t>'db_name'</w:t>
      </w:r>
      <w:r w:rsidR="00666FC0" w:rsidRPr="00666FC0">
        <w:rPr>
          <w:rFonts w:ascii="Courier New" w:hAnsi="Courier New" w:cs="Courier New"/>
          <w:color w:val="000080"/>
          <w:sz w:val="18"/>
          <w:szCs w:val="20"/>
          <w:highlight w:val="white"/>
        </w:rPr>
        <w:t>)</w:t>
      </w:r>
      <w:r w:rsidR="00666FC0">
        <w:t xml:space="preserve"> to determine the database on which it is operating.</w:t>
      </w:r>
      <w:r w:rsidR="00666FC0" w:rsidRPr="00666FC0">
        <w:t xml:space="preserve"> </w:t>
      </w:r>
      <w:r w:rsidR="00666FC0">
        <w:t>So the APP_DB.db_nm value must match that of the database’s SID or SERVICE_NAME.</w:t>
      </w:r>
    </w:p>
    <w:p w:rsidR="00666FC0" w:rsidRDefault="00666FC0" w:rsidP="005A43E2">
      <w:pPr>
        <w:pStyle w:val="Code"/>
        <w:ind w:left="0"/>
        <w:rPr>
          <w:highlight w:val="white"/>
        </w:rPr>
      </w:pPr>
      <w:r>
        <w:rPr>
          <w:highlight w:val="white"/>
        </w:rPr>
        <w:t>INSERT INTO app_db (db_id, db_nm, db_descr, db_alias)</w:t>
      </w:r>
    </w:p>
    <w:p w:rsidR="000E75E8" w:rsidRDefault="000E75E8" w:rsidP="005A43E2">
      <w:pPr>
        <w:pStyle w:val="Code"/>
        <w:ind w:left="0"/>
        <w:rPr>
          <w:highlight w:val="white"/>
        </w:rPr>
      </w:pPr>
      <w:r>
        <w:rPr>
          <w:highlight w:val="white"/>
        </w:rPr>
        <w:t xml:space="preserve">VALUES (app_db_seq.nextval, </w:t>
      </w:r>
      <w:r>
        <w:rPr>
          <w:color w:val="FF0000"/>
          <w:highlight w:val="white"/>
        </w:rPr>
        <w:t>'X911'</w:t>
      </w:r>
      <w:r>
        <w:rPr>
          <w:highlight w:val="white"/>
        </w:rPr>
        <w:t xml:space="preserve">, </w:t>
      </w:r>
      <w:r>
        <w:rPr>
          <w:color w:val="FF0000"/>
          <w:highlight w:val="white"/>
        </w:rPr>
        <w:t>'</w:t>
      </w:r>
      <w:r w:rsidR="00C20FD2">
        <w:rPr>
          <w:color w:val="FF0000"/>
          <w:highlight w:val="white"/>
        </w:rPr>
        <w:t xml:space="preserve">Dev and </w:t>
      </w:r>
      <w:r>
        <w:rPr>
          <w:color w:val="FF0000"/>
          <w:highlight w:val="white"/>
        </w:rPr>
        <w:t>Test'</w:t>
      </w:r>
      <w:r>
        <w:rPr>
          <w:highlight w:val="white"/>
        </w:rPr>
        <w:t>,</w:t>
      </w:r>
      <w:r>
        <w:rPr>
          <w:color w:val="FF0000"/>
          <w:highlight w:val="white"/>
        </w:rPr>
        <w:t>'NRETST'</w:t>
      </w:r>
      <w:r>
        <w:rPr>
          <w:highlight w:val="white"/>
        </w:rPr>
        <w:t>);</w:t>
      </w:r>
    </w:p>
    <w:p w:rsidR="000E75E8" w:rsidRDefault="000E75E8" w:rsidP="005A43E2">
      <w:pPr>
        <w:pStyle w:val="Code"/>
        <w:ind w:left="0"/>
        <w:rPr>
          <w:highlight w:val="white"/>
        </w:rPr>
      </w:pPr>
    </w:p>
    <w:p w:rsidR="000E75E8" w:rsidRDefault="000E75E8" w:rsidP="005A43E2">
      <w:pPr>
        <w:pStyle w:val="Code"/>
        <w:ind w:left="0"/>
        <w:rPr>
          <w:highlight w:val="white"/>
        </w:rPr>
      </w:pPr>
      <w:r>
        <w:rPr>
          <w:highlight w:val="white"/>
        </w:rPr>
        <w:t>INSERT INTO app_db (DB_ID, DB_NM, DB_DESCR, db_alias)</w:t>
      </w:r>
    </w:p>
    <w:p w:rsidR="000E75E8" w:rsidRPr="000E75E8" w:rsidRDefault="000E75E8" w:rsidP="005A43E2">
      <w:pPr>
        <w:pStyle w:val="Code"/>
        <w:ind w:left="0"/>
      </w:pPr>
      <w:r>
        <w:rPr>
          <w:highlight w:val="white"/>
        </w:rPr>
        <w:t xml:space="preserve">VALUES (app_db_seq.nextval, </w:t>
      </w:r>
      <w:r>
        <w:rPr>
          <w:color w:val="FF0000"/>
          <w:highlight w:val="white"/>
        </w:rPr>
        <w:t>'X912'</w:t>
      </w:r>
      <w:r>
        <w:rPr>
          <w:highlight w:val="white"/>
        </w:rPr>
        <w:t xml:space="preserve">, </w:t>
      </w:r>
      <w:r>
        <w:rPr>
          <w:color w:val="FF0000"/>
          <w:highlight w:val="white"/>
        </w:rPr>
        <w:t>'Prod'</w:t>
      </w:r>
      <w:r>
        <w:rPr>
          <w:highlight w:val="white"/>
        </w:rPr>
        <w:t xml:space="preserve">, </w:t>
      </w:r>
      <w:r>
        <w:rPr>
          <w:color w:val="FF0000"/>
          <w:highlight w:val="white"/>
        </w:rPr>
        <w:t>'NREPRD'</w:t>
      </w:r>
      <w:r>
        <w:rPr>
          <w:highlight w:val="white"/>
        </w:rPr>
        <w:t>);</w:t>
      </w:r>
    </w:p>
    <w:p w:rsidR="00A21BC9" w:rsidRDefault="00A21BC9" w:rsidP="00A21BC9">
      <w:pPr>
        <w:pStyle w:val="Heading2"/>
      </w:pPr>
      <w:r>
        <w:t>Configuring the APP_ENV Table</w:t>
      </w:r>
    </w:p>
    <w:p w:rsidR="000E75E8" w:rsidRDefault="000E75E8" w:rsidP="000E75E8">
      <w:r>
        <w:t>Now a few rows are added for each application environment. Assuming an application will have a development, continuous build, testing, staging and production database environment, APP_ENV will require five rows for that</w:t>
      </w:r>
      <w:r w:rsidR="00C20FD2">
        <w:t xml:space="preserve">. Here are three of those environments, two of them configured to co-exist on </w:t>
      </w:r>
      <w:r w:rsidR="00C20FD2">
        <w:lastRenderedPageBreak/>
        <w:t xml:space="preserve">the same database host </w:t>
      </w:r>
      <w:r>
        <w:t xml:space="preserve">(repeat </w:t>
      </w:r>
      <w:r w:rsidR="00C20FD2">
        <w:t xml:space="preserve">APP_ENV population </w:t>
      </w:r>
      <w:r>
        <w:t>for each application that runs on the same database and shares the Starter framework schema):</w:t>
      </w:r>
    </w:p>
    <w:p w:rsidR="00C20FD2" w:rsidRDefault="00C20FD2" w:rsidP="005A43E2">
      <w:pPr>
        <w:pStyle w:val="Code"/>
        <w:ind w:left="0"/>
        <w:rPr>
          <w:highlight w:val="white"/>
        </w:rPr>
      </w:pPr>
      <w:r>
        <w:rPr>
          <w:highlight w:val="white"/>
        </w:rPr>
        <w:t>INSERT INTO app_env (env_id, app_id, env_nm, db_id, app_version, owner_account, access_account)</w:t>
      </w:r>
    </w:p>
    <w:p w:rsidR="00C20FD2" w:rsidRDefault="00C20FD2" w:rsidP="005A43E2">
      <w:pPr>
        <w:pStyle w:val="Code"/>
        <w:ind w:left="0"/>
        <w:rPr>
          <w:highlight w:val="white"/>
        </w:rPr>
      </w:pPr>
      <w:r>
        <w:rPr>
          <w:highlight w:val="white"/>
        </w:rPr>
        <w:t>VALUES ( app_env_seq.nextval</w:t>
      </w:r>
    </w:p>
    <w:p w:rsidR="00C20FD2" w:rsidRDefault="00C20FD2" w:rsidP="005A43E2">
      <w:pPr>
        <w:pStyle w:val="Code"/>
        <w:ind w:left="0"/>
        <w:rPr>
          <w:highlight w:val="white"/>
        </w:rPr>
      </w:pPr>
      <w:r>
        <w:rPr>
          <w:highlight w:val="white"/>
        </w:rPr>
        <w:t xml:space="preserve">       ,(SELECT app_id FROM app WHERE app_cd = </w:t>
      </w:r>
      <w:r>
        <w:rPr>
          <w:color w:val="FF0000"/>
          <w:highlight w:val="white"/>
        </w:rPr>
        <w:t>'INV'</w:t>
      </w:r>
      <w:r>
        <w:rPr>
          <w:highlight w:val="white"/>
        </w:rPr>
        <w:t>)</w:t>
      </w:r>
    </w:p>
    <w:p w:rsidR="00C20FD2" w:rsidRDefault="00C20FD2" w:rsidP="005A43E2">
      <w:pPr>
        <w:pStyle w:val="Code"/>
        <w:ind w:left="0"/>
        <w:rPr>
          <w:highlight w:val="white"/>
        </w:rPr>
      </w:pPr>
      <w:r>
        <w:rPr>
          <w:highlight w:val="white"/>
        </w:rPr>
        <w:t xml:space="preserve">       ,</w:t>
      </w:r>
      <w:r>
        <w:rPr>
          <w:color w:val="FF0000"/>
          <w:highlight w:val="white"/>
        </w:rPr>
        <w:t>'Billing Dev'</w:t>
      </w:r>
    </w:p>
    <w:p w:rsidR="00C20FD2" w:rsidRDefault="00C20FD2" w:rsidP="005A43E2">
      <w:pPr>
        <w:pStyle w:val="Code"/>
        <w:ind w:left="0"/>
        <w:rPr>
          <w:highlight w:val="white"/>
        </w:rPr>
      </w:pPr>
      <w:r>
        <w:rPr>
          <w:highlight w:val="white"/>
        </w:rPr>
        <w:t xml:space="preserve">       ,(SELECT db_id FROM app_db WHERE db_descr = </w:t>
      </w:r>
      <w:r>
        <w:rPr>
          <w:color w:val="FF0000"/>
          <w:highlight w:val="white"/>
        </w:rPr>
        <w:t>'Dev and Test'</w:t>
      </w:r>
      <w:r>
        <w:rPr>
          <w:highlight w:val="white"/>
        </w:rPr>
        <w:t>)</w:t>
      </w:r>
    </w:p>
    <w:p w:rsidR="00C20FD2" w:rsidRDefault="00C20FD2" w:rsidP="005A43E2">
      <w:pPr>
        <w:pStyle w:val="Code"/>
        <w:ind w:left="0"/>
        <w:rPr>
          <w:highlight w:val="white"/>
        </w:rPr>
      </w:pPr>
      <w:r>
        <w:rPr>
          <w:highlight w:val="white"/>
        </w:rPr>
        <w:t xml:space="preserve">       ,</w:t>
      </w:r>
      <w:r>
        <w:rPr>
          <w:color w:val="FF0000"/>
          <w:highlight w:val="white"/>
        </w:rPr>
        <w:t>'2.0'</w:t>
      </w:r>
    </w:p>
    <w:p w:rsidR="00C20FD2" w:rsidRDefault="00C20FD2" w:rsidP="005A43E2">
      <w:pPr>
        <w:pStyle w:val="Code"/>
        <w:ind w:left="0"/>
        <w:rPr>
          <w:highlight w:val="white"/>
        </w:rPr>
      </w:pPr>
      <w:r>
        <w:rPr>
          <w:highlight w:val="white"/>
        </w:rPr>
        <w:t xml:space="preserve">       ,</w:t>
      </w:r>
      <w:r>
        <w:rPr>
          <w:color w:val="FF0000"/>
          <w:highlight w:val="white"/>
        </w:rPr>
        <w:t>'BLG'</w:t>
      </w:r>
    </w:p>
    <w:p w:rsidR="00C20FD2" w:rsidRDefault="00C20FD2" w:rsidP="005A43E2">
      <w:pPr>
        <w:pStyle w:val="Code"/>
        <w:ind w:left="0"/>
        <w:rPr>
          <w:highlight w:val="white"/>
        </w:rPr>
      </w:pPr>
      <w:r>
        <w:rPr>
          <w:highlight w:val="white"/>
        </w:rPr>
        <w:t xml:space="preserve">       ,</w:t>
      </w:r>
      <w:r>
        <w:rPr>
          <w:color w:val="FF0000"/>
          <w:highlight w:val="white"/>
        </w:rPr>
        <w:t>'BLG_FD'</w:t>
      </w:r>
      <w:r>
        <w:rPr>
          <w:highlight w:val="white"/>
        </w:rPr>
        <w:t xml:space="preserve">); </w:t>
      </w:r>
      <w:r>
        <w:rPr>
          <w:i/>
          <w:iCs/>
          <w:color w:val="339966"/>
          <w:highlight w:val="white"/>
        </w:rPr>
        <w:t>-- FD stands for "front door" access account</w:t>
      </w:r>
    </w:p>
    <w:p w:rsidR="00C20FD2" w:rsidRDefault="00C20FD2" w:rsidP="005A43E2">
      <w:pPr>
        <w:pStyle w:val="Code"/>
        <w:ind w:left="0"/>
        <w:rPr>
          <w:highlight w:val="white"/>
        </w:rPr>
      </w:pPr>
      <w:r>
        <w:rPr>
          <w:highlight w:val="white"/>
        </w:rPr>
        <w:t>INSERT INTO app_env (env_id, app_id, env_nm, db_id, app_version, owner_account, access_account)</w:t>
      </w:r>
    </w:p>
    <w:p w:rsidR="00C20FD2" w:rsidRDefault="00C20FD2" w:rsidP="005A43E2">
      <w:pPr>
        <w:pStyle w:val="Code"/>
        <w:ind w:left="0"/>
        <w:rPr>
          <w:highlight w:val="white"/>
        </w:rPr>
      </w:pPr>
      <w:r>
        <w:rPr>
          <w:highlight w:val="white"/>
        </w:rPr>
        <w:t>VALUES ( app_env_seq.nextval</w:t>
      </w:r>
    </w:p>
    <w:p w:rsidR="00C20FD2" w:rsidRDefault="00C20FD2" w:rsidP="005A43E2">
      <w:pPr>
        <w:pStyle w:val="Code"/>
        <w:ind w:left="0"/>
        <w:rPr>
          <w:highlight w:val="white"/>
        </w:rPr>
      </w:pPr>
      <w:r>
        <w:rPr>
          <w:highlight w:val="white"/>
        </w:rPr>
        <w:t xml:space="preserve">       ,(SELECT app_id FROM app WHERE app_cd = </w:t>
      </w:r>
      <w:r>
        <w:rPr>
          <w:color w:val="FF0000"/>
          <w:highlight w:val="white"/>
        </w:rPr>
        <w:t>'INV'</w:t>
      </w:r>
      <w:r>
        <w:rPr>
          <w:highlight w:val="white"/>
        </w:rPr>
        <w:t>)</w:t>
      </w:r>
    </w:p>
    <w:p w:rsidR="00C20FD2" w:rsidRDefault="00C20FD2" w:rsidP="005A43E2">
      <w:pPr>
        <w:pStyle w:val="Code"/>
        <w:ind w:left="0"/>
        <w:rPr>
          <w:highlight w:val="white"/>
        </w:rPr>
      </w:pPr>
      <w:r>
        <w:rPr>
          <w:highlight w:val="white"/>
        </w:rPr>
        <w:t xml:space="preserve">       ,</w:t>
      </w:r>
      <w:r>
        <w:rPr>
          <w:color w:val="FF0000"/>
          <w:highlight w:val="white"/>
        </w:rPr>
        <w:t>'Billing Test'</w:t>
      </w:r>
    </w:p>
    <w:p w:rsidR="00C20FD2" w:rsidRDefault="00C20FD2" w:rsidP="005A43E2">
      <w:pPr>
        <w:pStyle w:val="Code"/>
        <w:ind w:left="0"/>
        <w:rPr>
          <w:highlight w:val="white"/>
        </w:rPr>
      </w:pPr>
      <w:r>
        <w:rPr>
          <w:highlight w:val="white"/>
        </w:rPr>
        <w:t xml:space="preserve">       ,(SELECT db_id FROM app_db WHERE db_descr = </w:t>
      </w:r>
      <w:r>
        <w:rPr>
          <w:color w:val="FF0000"/>
          <w:highlight w:val="white"/>
        </w:rPr>
        <w:t>'Dev and Test'</w:t>
      </w:r>
      <w:r>
        <w:rPr>
          <w:highlight w:val="white"/>
        </w:rPr>
        <w:t>)</w:t>
      </w:r>
    </w:p>
    <w:p w:rsidR="00C20FD2" w:rsidRDefault="00C20FD2" w:rsidP="005A43E2">
      <w:pPr>
        <w:pStyle w:val="Code"/>
        <w:ind w:left="0"/>
        <w:rPr>
          <w:highlight w:val="white"/>
        </w:rPr>
      </w:pPr>
      <w:r>
        <w:rPr>
          <w:highlight w:val="white"/>
        </w:rPr>
        <w:t xml:space="preserve">       ,</w:t>
      </w:r>
      <w:r>
        <w:rPr>
          <w:color w:val="FF0000"/>
          <w:highlight w:val="white"/>
        </w:rPr>
        <w:t>'2.0'</w:t>
      </w:r>
    </w:p>
    <w:p w:rsidR="00C20FD2" w:rsidRDefault="00C20FD2" w:rsidP="005A43E2">
      <w:pPr>
        <w:pStyle w:val="Code"/>
        <w:ind w:left="0"/>
        <w:rPr>
          <w:highlight w:val="white"/>
        </w:rPr>
      </w:pPr>
      <w:r>
        <w:rPr>
          <w:highlight w:val="white"/>
        </w:rPr>
        <w:t xml:space="preserve">       ,</w:t>
      </w:r>
      <w:r>
        <w:rPr>
          <w:color w:val="FF0000"/>
          <w:highlight w:val="white"/>
        </w:rPr>
        <w:t>'BLG_TST'</w:t>
      </w:r>
    </w:p>
    <w:p w:rsidR="00C20FD2" w:rsidRDefault="00C20FD2" w:rsidP="005A43E2">
      <w:pPr>
        <w:pStyle w:val="Code"/>
        <w:ind w:left="0"/>
        <w:rPr>
          <w:highlight w:val="white"/>
        </w:rPr>
      </w:pPr>
      <w:r>
        <w:rPr>
          <w:highlight w:val="white"/>
        </w:rPr>
        <w:t xml:space="preserve">       ,</w:t>
      </w:r>
      <w:r>
        <w:rPr>
          <w:color w:val="FF0000"/>
          <w:highlight w:val="white"/>
        </w:rPr>
        <w:t>'BLG_TST_FD'</w:t>
      </w:r>
      <w:r>
        <w:rPr>
          <w:highlight w:val="white"/>
        </w:rPr>
        <w:t>);</w:t>
      </w:r>
    </w:p>
    <w:p w:rsidR="00C20FD2" w:rsidRDefault="00C20FD2" w:rsidP="005A43E2">
      <w:pPr>
        <w:pStyle w:val="Code"/>
        <w:ind w:left="0"/>
        <w:rPr>
          <w:highlight w:val="white"/>
        </w:rPr>
      </w:pPr>
      <w:r>
        <w:rPr>
          <w:highlight w:val="white"/>
        </w:rPr>
        <w:t>INSERT INTO app_env (env_id, app_id, env_nm, db_id, app_version, owner_account, access_account)</w:t>
      </w:r>
    </w:p>
    <w:p w:rsidR="00C20FD2" w:rsidRDefault="00C20FD2" w:rsidP="005A43E2">
      <w:pPr>
        <w:pStyle w:val="Code"/>
        <w:ind w:left="0"/>
        <w:rPr>
          <w:highlight w:val="white"/>
        </w:rPr>
      </w:pPr>
      <w:r>
        <w:rPr>
          <w:highlight w:val="white"/>
        </w:rPr>
        <w:t>VALUES ( app_env_seq.nextval</w:t>
      </w:r>
    </w:p>
    <w:p w:rsidR="00C20FD2" w:rsidRDefault="00C20FD2" w:rsidP="005A43E2">
      <w:pPr>
        <w:pStyle w:val="Code"/>
        <w:ind w:left="0"/>
        <w:rPr>
          <w:highlight w:val="white"/>
        </w:rPr>
      </w:pPr>
      <w:r>
        <w:rPr>
          <w:highlight w:val="white"/>
        </w:rPr>
        <w:t xml:space="preserve">        ,(SELECT app_id FROM app WHERE app_cd = </w:t>
      </w:r>
      <w:r>
        <w:rPr>
          <w:color w:val="FF0000"/>
          <w:highlight w:val="white"/>
        </w:rPr>
        <w:t>'INV'</w:t>
      </w:r>
      <w:r>
        <w:rPr>
          <w:highlight w:val="white"/>
        </w:rPr>
        <w:t>)</w:t>
      </w:r>
    </w:p>
    <w:p w:rsidR="00C20FD2" w:rsidRDefault="00C20FD2" w:rsidP="005A43E2">
      <w:pPr>
        <w:pStyle w:val="Code"/>
        <w:ind w:left="0"/>
        <w:rPr>
          <w:highlight w:val="white"/>
        </w:rPr>
      </w:pPr>
      <w:r>
        <w:rPr>
          <w:highlight w:val="white"/>
        </w:rPr>
        <w:t xml:space="preserve">        ,</w:t>
      </w:r>
      <w:r>
        <w:rPr>
          <w:color w:val="FF0000"/>
          <w:highlight w:val="white"/>
        </w:rPr>
        <w:t>'Billing Prod'</w:t>
      </w:r>
    </w:p>
    <w:p w:rsidR="00C20FD2" w:rsidRDefault="00C20FD2" w:rsidP="005A43E2">
      <w:pPr>
        <w:pStyle w:val="Code"/>
        <w:ind w:left="0"/>
        <w:rPr>
          <w:highlight w:val="white"/>
        </w:rPr>
      </w:pPr>
      <w:r>
        <w:rPr>
          <w:highlight w:val="white"/>
        </w:rPr>
        <w:t xml:space="preserve">        ,(SELECT db_id FROM app_db WHERE db_descr = </w:t>
      </w:r>
      <w:r>
        <w:rPr>
          <w:color w:val="FF0000"/>
          <w:highlight w:val="white"/>
        </w:rPr>
        <w:t>'Prod'</w:t>
      </w:r>
      <w:r>
        <w:rPr>
          <w:highlight w:val="white"/>
        </w:rPr>
        <w:t>)</w:t>
      </w:r>
    </w:p>
    <w:p w:rsidR="00C20FD2" w:rsidRDefault="00C20FD2" w:rsidP="005A43E2">
      <w:pPr>
        <w:pStyle w:val="Code"/>
        <w:ind w:left="0"/>
        <w:rPr>
          <w:highlight w:val="white"/>
        </w:rPr>
      </w:pPr>
      <w:r>
        <w:rPr>
          <w:highlight w:val="white"/>
        </w:rPr>
        <w:t xml:space="preserve">       ,</w:t>
      </w:r>
      <w:r>
        <w:rPr>
          <w:color w:val="FF0000"/>
          <w:highlight w:val="white"/>
        </w:rPr>
        <w:t>'1.0'</w:t>
      </w:r>
    </w:p>
    <w:p w:rsidR="00C20FD2" w:rsidRDefault="00C20FD2" w:rsidP="005A43E2">
      <w:pPr>
        <w:pStyle w:val="Code"/>
        <w:ind w:left="0"/>
        <w:rPr>
          <w:highlight w:val="white"/>
        </w:rPr>
      </w:pPr>
      <w:r>
        <w:rPr>
          <w:highlight w:val="white"/>
        </w:rPr>
        <w:t xml:space="preserve">        ,</w:t>
      </w:r>
      <w:r>
        <w:rPr>
          <w:color w:val="FF0000"/>
          <w:highlight w:val="white"/>
        </w:rPr>
        <w:t>'BLG'</w:t>
      </w:r>
    </w:p>
    <w:p w:rsidR="000E75E8" w:rsidRPr="000E75E8" w:rsidRDefault="00C20FD2" w:rsidP="005A43E2">
      <w:pPr>
        <w:pStyle w:val="Code"/>
        <w:ind w:left="0"/>
      </w:pPr>
      <w:r>
        <w:rPr>
          <w:highlight w:val="white"/>
        </w:rPr>
        <w:t xml:space="preserve">        ,</w:t>
      </w:r>
      <w:r>
        <w:rPr>
          <w:color w:val="FF0000"/>
          <w:highlight w:val="white"/>
        </w:rPr>
        <w:t>'BLG_FD'</w:t>
      </w:r>
      <w:r>
        <w:rPr>
          <w:highlight w:val="white"/>
        </w:rPr>
        <w:t>);</w:t>
      </w:r>
    </w:p>
    <w:p w:rsidR="00A21BC9" w:rsidRPr="005B26E7" w:rsidRDefault="00A21BC9" w:rsidP="00A21BC9">
      <w:pPr>
        <w:pStyle w:val="Heading2"/>
      </w:pPr>
      <w:r>
        <w:t>Configuring the APP_PARM Table</w:t>
      </w:r>
    </w:p>
    <w:p w:rsidR="00A21BC9" w:rsidRDefault="00A21BC9" w:rsidP="00A21BC9">
      <w:bookmarkStart w:id="11" w:name="_Auditing"/>
      <w:bookmarkEnd w:id="11"/>
      <w:r>
        <w:t xml:space="preserve">A </w:t>
      </w:r>
      <w:r w:rsidR="00C20FD2">
        <w:t>parameter begins configuration</w:t>
      </w:r>
      <w:r>
        <w:t xml:space="preserve"> </w:t>
      </w:r>
      <w:r w:rsidR="00D94796">
        <w:t>with a new row added to</w:t>
      </w:r>
      <w:r w:rsidR="00C20FD2">
        <w:t xml:space="preserve"> </w:t>
      </w:r>
      <w:r>
        <w:t>APP_PARM, as in this example:</w:t>
      </w:r>
    </w:p>
    <w:p w:rsidR="00A21BC9" w:rsidRDefault="00A21BC9" w:rsidP="005A43E2">
      <w:pPr>
        <w:pStyle w:val="Code"/>
        <w:ind w:left="0"/>
        <w:rPr>
          <w:highlight w:val="white"/>
        </w:rPr>
      </w:pPr>
      <w:r>
        <w:rPr>
          <w:highlight w:val="white"/>
        </w:rPr>
        <w:t>INSERT INTO app_parm</w:t>
      </w:r>
    </w:p>
    <w:p w:rsidR="00A21BC9" w:rsidRDefault="00A21BC9" w:rsidP="005A43E2">
      <w:pPr>
        <w:pStyle w:val="Code"/>
        <w:ind w:left="0"/>
        <w:rPr>
          <w:highlight w:val="white"/>
        </w:rPr>
      </w:pPr>
      <w:r>
        <w:rPr>
          <w:highlight w:val="white"/>
        </w:rPr>
        <w:t xml:space="preserve">  (parm_id, parm_nm, parm_display_nm, parm_comments)</w:t>
      </w:r>
    </w:p>
    <w:p w:rsidR="00A21BC9" w:rsidRDefault="00A21BC9" w:rsidP="005A43E2">
      <w:pPr>
        <w:pStyle w:val="Code"/>
        <w:ind w:left="0"/>
        <w:rPr>
          <w:highlight w:val="white"/>
        </w:rPr>
      </w:pPr>
      <w:r>
        <w:rPr>
          <w:highlight w:val="white"/>
        </w:rPr>
        <w:t>VALUES</w:t>
      </w:r>
    </w:p>
    <w:p w:rsidR="00A21BC9" w:rsidRDefault="00A21BC9" w:rsidP="005A43E2">
      <w:pPr>
        <w:pStyle w:val="Code"/>
        <w:ind w:left="0"/>
        <w:rPr>
          <w:highlight w:val="white"/>
        </w:rPr>
      </w:pPr>
      <w:r>
        <w:rPr>
          <w:highlight w:val="white"/>
        </w:rPr>
        <w:t xml:space="preserve">  (app_parm_seq.nextval, </w:t>
      </w:r>
      <w:r>
        <w:rPr>
          <w:color w:val="FF0000"/>
          <w:highlight w:val="white"/>
        </w:rPr>
        <w:t>'Timeout'</w:t>
      </w:r>
      <w:r>
        <w:rPr>
          <w:highlight w:val="white"/>
        </w:rPr>
        <w:t xml:space="preserve">, </w:t>
      </w:r>
      <w:r>
        <w:rPr>
          <w:color w:val="FF0000"/>
          <w:highlight w:val="white"/>
        </w:rPr>
        <w:t>'Request Timeout'</w:t>
      </w:r>
      <w:r>
        <w:rPr>
          <w:highlight w:val="white"/>
        </w:rPr>
        <w:t>,</w:t>
      </w:r>
    </w:p>
    <w:p w:rsidR="00A21BC9" w:rsidRDefault="00A21BC9" w:rsidP="005A43E2">
      <w:pPr>
        <w:pStyle w:val="Code"/>
        <w:spacing w:after="120"/>
        <w:ind w:left="0"/>
      </w:pPr>
      <w:r>
        <w:rPr>
          <w:highlight w:val="white"/>
        </w:rPr>
        <w:t xml:space="preserve">   </w:t>
      </w:r>
      <w:r>
        <w:rPr>
          <w:color w:val="FF0000"/>
          <w:highlight w:val="white"/>
        </w:rPr>
        <w:t>'How long to allow requests to churn before returning the Timeout error.'</w:t>
      </w:r>
      <w:r>
        <w:rPr>
          <w:highlight w:val="white"/>
        </w:rPr>
        <w:t>);</w:t>
      </w:r>
    </w:p>
    <w:p w:rsidR="00A65AEF" w:rsidRDefault="00A21BC9" w:rsidP="00A21BC9">
      <w:pPr>
        <w:pStyle w:val="Heading2"/>
      </w:pPr>
      <w:r>
        <w:t xml:space="preserve">Configuring the APP_ENV_PARM Table </w:t>
      </w:r>
    </w:p>
    <w:p w:rsidR="003C2933" w:rsidRDefault="00C20FD2" w:rsidP="00C20FD2">
      <w:r>
        <w:t>Once the environments are defined and the required parameters are named, the two are brought together in APP_ENV_PARM in order to set the environment-specific parameter values.</w:t>
      </w:r>
      <w:r w:rsidR="00F908F9">
        <w:t xml:space="preserve"> Here are two example inserts showing the parameter value receiving a slight adjustment for a different environment:</w:t>
      </w:r>
    </w:p>
    <w:p w:rsidR="00F908F9" w:rsidRDefault="00F908F9" w:rsidP="005A43E2">
      <w:pPr>
        <w:pStyle w:val="Code"/>
        <w:ind w:left="0"/>
        <w:rPr>
          <w:highlight w:val="white"/>
        </w:rPr>
      </w:pPr>
      <w:r>
        <w:rPr>
          <w:highlight w:val="white"/>
        </w:rPr>
        <w:t>INSERT INTO app_env_parm (env_id, parm_id, parm_val)</w:t>
      </w:r>
    </w:p>
    <w:p w:rsidR="00F908F9" w:rsidRDefault="00F908F9" w:rsidP="005A43E2">
      <w:pPr>
        <w:pStyle w:val="Code"/>
        <w:ind w:left="0"/>
        <w:rPr>
          <w:highlight w:val="white"/>
        </w:rPr>
      </w:pPr>
      <w:r>
        <w:rPr>
          <w:highlight w:val="white"/>
        </w:rPr>
        <w:t xml:space="preserve">VALUES ((SELECT env_id FROM app_env ae JOIN app a ON a.app_id = ae.app_id WHERE a.app_cd = </w:t>
      </w:r>
      <w:r w:rsidR="00E321A9">
        <w:rPr>
          <w:color w:val="FF0000"/>
          <w:highlight w:val="white"/>
        </w:rPr>
        <w:t>'INV</w:t>
      </w:r>
      <w:r>
        <w:rPr>
          <w:color w:val="FF0000"/>
          <w:highlight w:val="white"/>
        </w:rPr>
        <w:t>'</w:t>
      </w:r>
      <w:r>
        <w:rPr>
          <w:highlight w:val="white"/>
        </w:rPr>
        <w:t xml:space="preserve"> AND ae.env_nm = </w:t>
      </w:r>
      <w:r w:rsidR="00E321A9">
        <w:rPr>
          <w:color w:val="FF0000"/>
          <w:highlight w:val="white"/>
        </w:rPr>
        <w:t>'Billing</w:t>
      </w:r>
      <w:r>
        <w:rPr>
          <w:color w:val="FF0000"/>
          <w:highlight w:val="white"/>
        </w:rPr>
        <w:t xml:space="preserve"> Dev'</w:t>
      </w:r>
      <w:r>
        <w:rPr>
          <w:highlight w:val="white"/>
        </w:rPr>
        <w:t>)</w:t>
      </w:r>
    </w:p>
    <w:p w:rsidR="00F908F9" w:rsidRDefault="00F908F9" w:rsidP="005A43E2">
      <w:pPr>
        <w:pStyle w:val="Code"/>
        <w:ind w:left="0"/>
        <w:rPr>
          <w:highlight w:val="white"/>
        </w:rPr>
      </w:pPr>
      <w:r>
        <w:rPr>
          <w:highlight w:val="white"/>
        </w:rPr>
        <w:t xml:space="preserve">       ,(SELECT parm_id FROM app_parm WHERE parm_nm = </w:t>
      </w:r>
      <w:r>
        <w:rPr>
          <w:color w:val="FF0000"/>
          <w:highlight w:val="white"/>
        </w:rPr>
        <w:t>'Default Log Targets'</w:t>
      </w:r>
      <w:r>
        <w:rPr>
          <w:highlight w:val="white"/>
        </w:rPr>
        <w:t>)</w:t>
      </w:r>
    </w:p>
    <w:p w:rsidR="00F908F9" w:rsidRDefault="00F908F9" w:rsidP="005A43E2">
      <w:pPr>
        <w:pStyle w:val="Code"/>
        <w:ind w:left="0"/>
        <w:rPr>
          <w:highlight w:val="white"/>
        </w:rPr>
      </w:pPr>
      <w:r>
        <w:rPr>
          <w:highlight w:val="white"/>
        </w:rPr>
        <w:t xml:space="preserve">       ,</w:t>
      </w:r>
      <w:r>
        <w:rPr>
          <w:color w:val="FF0000"/>
          <w:highlight w:val="white"/>
        </w:rPr>
        <w:t>'Screen=Y,Table=Y,File=Y'</w:t>
      </w:r>
      <w:r>
        <w:rPr>
          <w:highlight w:val="white"/>
        </w:rPr>
        <w:t>);</w:t>
      </w:r>
    </w:p>
    <w:p w:rsidR="00F908F9" w:rsidRDefault="00F908F9" w:rsidP="005A43E2">
      <w:pPr>
        <w:pStyle w:val="Code"/>
        <w:ind w:left="0"/>
        <w:rPr>
          <w:highlight w:val="white"/>
        </w:rPr>
      </w:pPr>
    </w:p>
    <w:p w:rsidR="00F908F9" w:rsidRDefault="00F908F9" w:rsidP="005A43E2">
      <w:pPr>
        <w:pStyle w:val="Code"/>
        <w:ind w:left="0"/>
        <w:rPr>
          <w:highlight w:val="white"/>
        </w:rPr>
      </w:pPr>
      <w:r>
        <w:rPr>
          <w:highlight w:val="white"/>
        </w:rPr>
        <w:t>INSERT INTO app_env_parm (env_id, parm_id, parm_val)</w:t>
      </w:r>
    </w:p>
    <w:p w:rsidR="00F908F9" w:rsidRDefault="00F908F9" w:rsidP="005A43E2">
      <w:pPr>
        <w:pStyle w:val="Code"/>
        <w:ind w:left="0"/>
        <w:rPr>
          <w:highlight w:val="white"/>
        </w:rPr>
      </w:pPr>
      <w:r>
        <w:rPr>
          <w:highlight w:val="white"/>
        </w:rPr>
        <w:lastRenderedPageBreak/>
        <w:t xml:space="preserve">VALUES ((SELECT env_id FROM app_env ae JOIN app a ON a.app_id = ae.app_id WHERE a.app_cd = </w:t>
      </w:r>
      <w:r w:rsidR="00E321A9">
        <w:rPr>
          <w:color w:val="FF0000"/>
          <w:highlight w:val="white"/>
        </w:rPr>
        <w:t>'INV</w:t>
      </w:r>
      <w:r>
        <w:rPr>
          <w:color w:val="FF0000"/>
          <w:highlight w:val="white"/>
        </w:rPr>
        <w:t>'</w:t>
      </w:r>
      <w:r>
        <w:rPr>
          <w:highlight w:val="white"/>
        </w:rPr>
        <w:t xml:space="preserve"> AND ae.env_nm = </w:t>
      </w:r>
      <w:r w:rsidR="00E321A9">
        <w:rPr>
          <w:color w:val="FF0000"/>
          <w:highlight w:val="white"/>
        </w:rPr>
        <w:t>'Billing</w:t>
      </w:r>
      <w:r>
        <w:rPr>
          <w:color w:val="FF0000"/>
          <w:highlight w:val="white"/>
        </w:rPr>
        <w:t xml:space="preserve"> Test'</w:t>
      </w:r>
      <w:r>
        <w:rPr>
          <w:highlight w:val="white"/>
        </w:rPr>
        <w:t>)</w:t>
      </w:r>
    </w:p>
    <w:p w:rsidR="00F908F9" w:rsidRDefault="00F908F9" w:rsidP="005A43E2">
      <w:pPr>
        <w:pStyle w:val="Code"/>
        <w:ind w:left="0"/>
        <w:rPr>
          <w:highlight w:val="white"/>
        </w:rPr>
      </w:pPr>
      <w:r>
        <w:rPr>
          <w:highlight w:val="white"/>
        </w:rPr>
        <w:t xml:space="preserve">       ,(SELECT parm_id FROM app_parm WHERE parm_nm = </w:t>
      </w:r>
      <w:r>
        <w:rPr>
          <w:color w:val="FF0000"/>
          <w:highlight w:val="white"/>
        </w:rPr>
        <w:t>'Default Log Targets'</w:t>
      </w:r>
      <w:r>
        <w:rPr>
          <w:highlight w:val="white"/>
        </w:rPr>
        <w:t>)</w:t>
      </w:r>
    </w:p>
    <w:p w:rsidR="00F908F9" w:rsidRPr="00C20FD2" w:rsidRDefault="00F908F9" w:rsidP="005A43E2">
      <w:pPr>
        <w:pStyle w:val="Code"/>
        <w:spacing w:after="120"/>
        <w:ind w:left="0"/>
      </w:pPr>
      <w:r>
        <w:rPr>
          <w:highlight w:val="white"/>
        </w:rPr>
        <w:t xml:space="preserve">       ,</w:t>
      </w:r>
      <w:r>
        <w:rPr>
          <w:color w:val="FF0000"/>
          <w:highlight w:val="white"/>
        </w:rPr>
        <w:t>'Screen=N,Table=Y,File=N'</w:t>
      </w:r>
      <w:r>
        <w:rPr>
          <w:highlight w:val="white"/>
        </w:rPr>
        <w:t>);</w:t>
      </w:r>
    </w:p>
    <w:p w:rsidR="00D94796" w:rsidRDefault="00D94796">
      <w:r>
        <w:t>Once APP_ENV_PARM is fully populated, the dynamic views go to work. Logged into an application account, issuing a query on the updateable view like this:</w:t>
      </w:r>
    </w:p>
    <w:p w:rsidR="00D94796" w:rsidRDefault="00D94796" w:rsidP="005A43E2">
      <w:pPr>
        <w:pStyle w:val="Code"/>
        <w:spacing w:after="120"/>
        <w:ind w:left="0"/>
      </w:pPr>
      <w:r>
        <w:rPr>
          <w:highlight w:val="white"/>
        </w:rPr>
        <w:t>SELECT t.*, t.rowid FROM app_env_parm_vw t;</w:t>
      </w:r>
    </w:p>
    <w:p w:rsidR="00D94796" w:rsidRDefault="00D94796">
      <w:r>
        <w:t>allows one to view and alter only the parameter values that pertain to the current environment.</w:t>
      </w:r>
    </w:p>
    <w:p w:rsidR="003C2933" w:rsidRDefault="003C2933">
      <w:pPr>
        <w:rPr>
          <w:rFonts w:asciiTheme="majorHAnsi" w:eastAsiaTheme="majorEastAsia" w:hAnsiTheme="majorHAnsi" w:cstheme="majorBidi"/>
          <w:b/>
          <w:bCs/>
          <w:color w:val="365F91" w:themeColor="accent1" w:themeShade="BF"/>
          <w:sz w:val="32"/>
          <w:szCs w:val="28"/>
        </w:rPr>
      </w:pPr>
      <w:r>
        <w:br w:type="page"/>
      </w:r>
    </w:p>
    <w:p w:rsidR="000F592B" w:rsidRDefault="000F592B" w:rsidP="00A35E5B">
      <w:pPr>
        <w:pStyle w:val="Heading1"/>
      </w:pPr>
      <w:r>
        <w:lastRenderedPageBreak/>
        <w:t>Auditing</w:t>
      </w:r>
    </w:p>
    <w:p w:rsidR="00257FF4" w:rsidRDefault="00257FF4" w:rsidP="00257FF4">
      <w:r>
        <w:t xml:space="preserve">Like Security, Starter’s </w:t>
      </w:r>
      <w:r w:rsidR="004D0EA1">
        <w:t xml:space="preserve">fine-grained </w:t>
      </w:r>
      <w:r>
        <w:t>DML auditing feature is straightforward. It only involves two tables, the ENV package, and a trigger generator.</w:t>
      </w:r>
    </w:p>
    <w:p w:rsidR="001E5ED9" w:rsidRDefault="00F224EB" w:rsidP="00257FF4">
      <w:pPr>
        <w:rPr>
          <w:noProof/>
        </w:rPr>
      </w:pPr>
      <w:r>
        <w:rPr>
          <w:noProof/>
        </w:rPr>
        <w:drawing>
          <wp:anchor distT="0" distB="0" distL="114300" distR="114300" simplePos="0" relativeHeight="251658240" behindDoc="0" locked="0" layoutInCell="1" allowOverlap="1">
            <wp:simplePos x="0" y="0"/>
            <wp:positionH relativeFrom="margin">
              <wp:align>right</wp:align>
            </wp:positionH>
            <wp:positionV relativeFrom="margin">
              <wp:posOffset>4192270</wp:posOffset>
            </wp:positionV>
            <wp:extent cx="2180590" cy="2967355"/>
            <wp:effectExtent l="1905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2180590" cy="2967355"/>
                    </a:xfrm>
                    <a:prstGeom prst="rect">
                      <a:avLst/>
                    </a:prstGeom>
                    <a:noFill/>
                    <a:ln w="9525">
                      <a:noFill/>
                      <a:miter lim="800000"/>
                      <a:headEnd/>
                      <a:tailEnd/>
                    </a:ln>
                  </pic:spPr>
                </pic:pic>
              </a:graphicData>
            </a:graphic>
          </wp:anchor>
        </w:drawing>
      </w:r>
      <w:r w:rsidR="00257FF4">
        <w:t xml:space="preserve">There are at least five </w:t>
      </w:r>
      <w:r w:rsidR="00F925BC">
        <w:t xml:space="preserve">or six </w:t>
      </w:r>
      <w:r w:rsidR="00257FF4">
        <w:t xml:space="preserve">different ways to record changes to data over time. Starter </w:t>
      </w:r>
      <w:r w:rsidR="00F925BC">
        <w:t>takes a generic approach, with one table,</w:t>
      </w:r>
      <w:r w:rsidR="00257FF4">
        <w:t xml:space="preserve"> APP_CHG_LOG </w:t>
      </w:r>
      <w:r w:rsidR="00F925BC">
        <w:t xml:space="preserve">recording the metadata about the row being changed. The child table, </w:t>
      </w:r>
      <w:r w:rsidR="00257FF4">
        <w:t xml:space="preserve">APP_CHG_LOG_DTL </w:t>
      </w:r>
      <w:r w:rsidR="00F925BC">
        <w:t>keeps one row of old/new values for each column changed in a row</w:t>
      </w:r>
      <w:r w:rsidR="00257FF4">
        <w:t>.</w:t>
      </w:r>
      <w:r w:rsidR="00710972">
        <w:t xml:space="preserve"> </w:t>
      </w:r>
    </w:p>
    <w:p w:rsidR="00257FF4" w:rsidRDefault="00F925BC" w:rsidP="00257FF4">
      <w:r>
        <w:t>Once a table is identified as containing columns that should be audited, in particular financial and legal data where it is very important who did what and when, it is very easy to start auditing them.</w:t>
      </w:r>
      <w:r w:rsidR="00257FF4">
        <w:t xml:space="preserve"> Starter comes with a script named </w:t>
      </w:r>
      <w:r w:rsidR="00257FF4" w:rsidRPr="00EB2979">
        <w:rPr>
          <w:rStyle w:val="scriptname"/>
        </w:rPr>
        <w:t>gen_audit_triggers.sql</w:t>
      </w:r>
      <w:r w:rsidR="00257FF4">
        <w:t xml:space="preserve">. As the application schema, run this script. It will output an audit trigger </w:t>
      </w:r>
      <w:r w:rsidR="00413138">
        <w:t xml:space="preserve">to the screen </w:t>
      </w:r>
      <w:r w:rsidR="00257FF4">
        <w:t>for each table</w:t>
      </w:r>
      <w:r w:rsidR="00413138">
        <w:rPr>
          <w:rStyle w:val="FootnoteReference"/>
        </w:rPr>
        <w:footnoteReference w:id="4"/>
      </w:r>
      <w:r w:rsidR="00257FF4">
        <w:t xml:space="preserve"> in the schema. </w:t>
      </w:r>
      <w:r>
        <w:t>Modify the resulting trigger</w:t>
      </w:r>
      <w:r w:rsidR="00413138">
        <w:t>s</w:t>
      </w:r>
      <w:r>
        <w:t xml:space="preserve">, commenting out or deleting the </w:t>
      </w:r>
      <w:r w:rsidR="00413138">
        <w:t>code</w:t>
      </w:r>
      <w:r>
        <w:t xml:space="preserve"> tracking changes to columns that are of no interest. Then compile the trigger</w:t>
      </w:r>
      <w:r w:rsidR="00413138">
        <w:t>s</w:t>
      </w:r>
      <w:r>
        <w:t>. Fine-grained changes will now be tracked in the Application Change Log tables.</w:t>
      </w:r>
    </w:p>
    <w:p w:rsidR="00413138" w:rsidRDefault="00413138" w:rsidP="00257FF4">
      <w:r>
        <w:t>The best part about this common framework-driven approach to auditing is the synergy with the ENV library. The audit triggers call upon the ENV functions to transparently record exactly which user made the change, when, what app the triggered the audit, which IP and host they connected from, etc.</w:t>
      </w:r>
    </w:p>
    <w:p w:rsidR="00F925BC" w:rsidRDefault="00F925BC" w:rsidP="00257FF4">
      <w:r>
        <w:t xml:space="preserve">The generic approach </w:t>
      </w:r>
      <w:r w:rsidR="00413138">
        <w:t xml:space="preserve">to auditing changed columns </w:t>
      </w:r>
      <w:r>
        <w:t xml:space="preserve">is fine for what I call “emergency auditing.” This sort of audit data is only queried in emergencies, in the rare case the company is sued, or someone misappropriates funds, </w:t>
      </w:r>
      <w:r w:rsidR="00413138">
        <w:t xml:space="preserve">or a regulatory agency questions recent rate hikes, </w:t>
      </w:r>
      <w:r>
        <w:t>etc. The way the changes are stored “vertically”, in the attributive APP_CHG_LOG_DTL table, makes it somewhat slow and difficult to retrieve and/or flatten the data into a single, more easily-readable row of changes. Due to this performance drawback, if your application has requirement</w:t>
      </w:r>
      <w:r w:rsidR="00413138">
        <w:t>s to frequently view</w:t>
      </w:r>
      <w:r>
        <w:t xml:space="preserve"> changes, say for a history page or </w:t>
      </w:r>
      <w:r w:rsidR="00413138">
        <w:t>on-demand</w:t>
      </w:r>
      <w:r>
        <w:t xml:space="preserve"> report, consider a </w:t>
      </w:r>
      <w:r w:rsidR="00413138">
        <w:t>materialized view on top of Starter’s audit tables, or create a custom audit table</w:t>
      </w:r>
      <w:r w:rsidR="004D0EA1">
        <w:t xml:space="preserve"> and trigger to populate it</w:t>
      </w:r>
      <w:r w:rsidR="00413138">
        <w:t>. For a typical custom audit table</w:t>
      </w:r>
      <w:r>
        <w:t xml:space="preserve">, </w:t>
      </w:r>
      <w:r w:rsidR="00413138">
        <w:t xml:space="preserve">a copy of </w:t>
      </w:r>
      <w:r>
        <w:t>the base table</w:t>
      </w:r>
      <w:r w:rsidR="00413138">
        <w:t xml:space="preserve"> is created</w:t>
      </w:r>
      <w:r>
        <w:t xml:space="preserve">, </w:t>
      </w:r>
      <w:r w:rsidR="00413138">
        <w:t>replacing each base column with a pair of columns to record the old/new values</w:t>
      </w:r>
      <w:r>
        <w:t>.</w:t>
      </w:r>
    </w:p>
    <w:p w:rsidR="00710972" w:rsidRDefault="00710972" w:rsidP="00710972">
      <w:pPr>
        <w:pStyle w:val="Heading2"/>
      </w:pPr>
      <w:r>
        <w:t>Partitioning the Audit Tables</w:t>
      </w:r>
    </w:p>
    <w:p w:rsidR="00710972" w:rsidRDefault="00710972" w:rsidP="00710972">
      <w:r>
        <w:t>If you anticipate auditing large volumes of data, and you have license to Oracle Enterprise Edition with Partitioning, consider partitioning the two tables. This makes it trivial to drop months or years off the back end of the table as they age out of the corporate audit data retention period.</w:t>
      </w:r>
    </w:p>
    <w:p w:rsidR="00710972" w:rsidRPr="00710972" w:rsidRDefault="00710972" w:rsidP="00710972">
      <w:r>
        <w:lastRenderedPageBreak/>
        <w:t xml:space="preserve">The additional DDL to do so is commented out in </w:t>
      </w:r>
      <w:r w:rsidRPr="00EB2979">
        <w:rPr>
          <w:rStyle w:val="scriptname"/>
        </w:rPr>
        <w:t>_create_base_tables.sql</w:t>
      </w:r>
      <w:r>
        <w:t>. It is written to 11g and takes advantage of reference partition</w:t>
      </w:r>
      <w:r w:rsidR="00EB2979">
        <w:t>ing for APP_CHG_LOG_DTL. If still using</w:t>
      </w:r>
      <w:r>
        <w:t xml:space="preserve"> 10g, add chg_log_dt to APP_CHG_LOG_DTL and include that column in the partitioning key.</w:t>
      </w:r>
    </w:p>
    <w:p w:rsidR="00A65AEF" w:rsidRDefault="00A65AEF">
      <w:pPr>
        <w:rPr>
          <w:rFonts w:asciiTheme="majorHAnsi" w:eastAsiaTheme="majorEastAsia" w:hAnsiTheme="majorHAnsi" w:cstheme="majorBidi"/>
          <w:b/>
          <w:bCs/>
          <w:color w:val="365F91" w:themeColor="accent1" w:themeShade="BF"/>
          <w:sz w:val="32"/>
          <w:szCs w:val="28"/>
        </w:rPr>
      </w:pPr>
      <w:bookmarkStart w:id="12" w:name="_Instrumentation_(Debugging,_Timing"/>
      <w:bookmarkEnd w:id="12"/>
      <w:r>
        <w:br w:type="page"/>
      </w:r>
    </w:p>
    <w:p w:rsidR="00E17632" w:rsidRDefault="00E17632" w:rsidP="00A35E5B">
      <w:pPr>
        <w:pStyle w:val="Heading1"/>
      </w:pPr>
      <w:r w:rsidRPr="00E17632">
        <w:lastRenderedPageBreak/>
        <w:t xml:space="preserve">Instrumentation (Debugging, </w:t>
      </w:r>
      <w:r w:rsidR="00FC6740">
        <w:t xml:space="preserve">Monitoring, </w:t>
      </w:r>
      <w:r w:rsidRPr="00E17632">
        <w:t>Timing &amp; Logging)</w:t>
      </w:r>
    </w:p>
    <w:p w:rsidR="00765C1F" w:rsidRDefault="002A58C0" w:rsidP="002A58C0">
      <w:r>
        <w:t xml:space="preserve">A hallmark of mature development </w:t>
      </w:r>
      <w:r w:rsidR="006D0E3B">
        <w:t xml:space="preserve">is </w:t>
      </w:r>
      <w:r>
        <w:t>well commented and fully instrumented</w:t>
      </w:r>
      <w:r w:rsidR="006D0E3B">
        <w:t xml:space="preserve"> code</w:t>
      </w:r>
      <w:r>
        <w:t xml:space="preserve">. Like testing, it can be seen as time consuming and a chore, but the payback is enormous when things go wrong, as they </w:t>
      </w:r>
      <w:r w:rsidR="00765C1F">
        <w:t>sometimes</w:t>
      </w:r>
      <w:r>
        <w:t xml:space="preserve"> do.</w:t>
      </w:r>
      <w:r w:rsidR="00765C1F">
        <w:t xml:space="preserve"> </w:t>
      </w:r>
      <w:r>
        <w:t>Instrumented code is easy to measure, tune and troubleshoot. When called upon, it can provide all the information needed to easily diagnose performance, s</w:t>
      </w:r>
      <w:r w:rsidR="009A0F8C">
        <w:t>ecurity or functional problems.</w:t>
      </w:r>
    </w:p>
    <w:p w:rsidR="009A0F8C" w:rsidRDefault="009A0F8C" w:rsidP="002A58C0">
      <w:r>
        <w:t>The Starter framework provides simple interfaces for application, error, warning, informational and debug logging, as well as routines to easily take timing measurements and make the session more monitorable, visible and auditable.</w:t>
      </w:r>
    </w:p>
    <w:p w:rsidR="002A58C0" w:rsidRDefault="00331021" w:rsidP="002A58C0">
      <w:pPr>
        <w:pStyle w:val="Heading2"/>
      </w:pPr>
      <w:r>
        <w:rPr>
          <w:noProof/>
        </w:rPr>
        <w:drawing>
          <wp:anchor distT="0" distB="0" distL="114300" distR="114300" simplePos="0" relativeHeight="251659264" behindDoc="0" locked="0" layoutInCell="1" allowOverlap="1">
            <wp:simplePos x="0" y="0"/>
            <wp:positionH relativeFrom="margin">
              <wp:align>right</wp:align>
            </wp:positionH>
            <wp:positionV relativeFrom="margin">
              <wp:posOffset>2199640</wp:posOffset>
            </wp:positionV>
            <wp:extent cx="2432050" cy="3855720"/>
            <wp:effectExtent l="19050" t="0" r="635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2432050" cy="3855720"/>
                    </a:xfrm>
                    <a:prstGeom prst="rect">
                      <a:avLst/>
                    </a:prstGeom>
                    <a:noFill/>
                    <a:ln w="9525">
                      <a:noFill/>
                      <a:miter lim="800000"/>
                      <a:headEnd/>
                      <a:tailEnd/>
                    </a:ln>
                  </pic:spPr>
                </pic:pic>
              </a:graphicData>
            </a:graphic>
          </wp:anchor>
        </w:drawing>
      </w:r>
      <w:r w:rsidR="002A58C0">
        <w:t>Logging</w:t>
      </w:r>
    </w:p>
    <w:p w:rsidR="00765C1F" w:rsidRDefault="00765C1F" w:rsidP="00765C1F">
      <w:r>
        <w:t>Logging, the ability to write information about the application’s state</w:t>
      </w:r>
      <w:r w:rsidR="00ED2A1D">
        <w:t xml:space="preserve"> to some output medium, is essential to every system with any kind of backend processing.</w:t>
      </w:r>
    </w:p>
    <w:p w:rsidR="00B80BC5" w:rsidRDefault="00B80BC5" w:rsidP="00765C1F">
      <w:r>
        <w:t xml:space="preserve">Starter provides the ability to log to the file system, a table, or </w:t>
      </w:r>
      <w:r w:rsidR="00BD7381">
        <w:t>the screen</w:t>
      </w:r>
      <w:r>
        <w:t xml:space="preserve"> (the DBMS_OUTPUT buffer). If more advanced forms of output are needed, like http, udp, ftp, DBMS or OS pipes, etc., either </w:t>
      </w:r>
      <w:r w:rsidR="00BE76B0">
        <w:t>enhance</w:t>
      </w:r>
      <w:r>
        <w:t xml:space="preserve"> Starter, or use something </w:t>
      </w:r>
      <w:r w:rsidR="00BD7381">
        <w:t>like log4plsql.</w:t>
      </w:r>
      <w:r w:rsidR="009A0F8C">
        <w:t xml:space="preserve"> I find the ability to log to the screen useful in development, and the ability to log to a generic logging table useful for all other environments.</w:t>
      </w:r>
    </w:p>
    <w:p w:rsidR="00BD7381" w:rsidRDefault="00BD7381" w:rsidP="00765C1F">
      <w:r>
        <w:t xml:space="preserve">The </w:t>
      </w:r>
      <w:r w:rsidR="009A0F8C">
        <w:t>library</w:t>
      </w:r>
      <w:r>
        <w:t xml:space="preserve"> for logging is the LOGS package.</w:t>
      </w:r>
      <w:r w:rsidR="003E787F">
        <w:t xml:space="preserve"> </w:t>
      </w:r>
      <w:r w:rsidR="00FC6740">
        <w:t xml:space="preserve">Despite a </w:t>
      </w:r>
      <w:r w:rsidR="009A0F8C">
        <w:t xml:space="preserve">personal </w:t>
      </w:r>
      <w:r w:rsidR="00FC6740">
        <w:t xml:space="preserve">standard against the plural form of </w:t>
      </w:r>
      <w:r w:rsidR="009A0F8C">
        <w:t xml:space="preserve">entity and </w:t>
      </w:r>
      <w:r w:rsidR="00FC6740">
        <w:t xml:space="preserve">object names, </w:t>
      </w:r>
      <w:r w:rsidR="003E787F">
        <w:t>the singular “LOG” could not be used as it was an Oracle keyword. The LOGS package is the highest level package in Starter, in that it depends on all but two of the other Starter packages to function. So</w:t>
      </w:r>
      <w:r w:rsidR="00FC6740">
        <w:t>,</w:t>
      </w:r>
      <w:r w:rsidR="003E787F">
        <w:t xml:space="preserve"> all of Starter needs to be installed to make use of </w:t>
      </w:r>
      <w:r w:rsidR="0081266C">
        <w:t xml:space="preserve">the </w:t>
      </w:r>
      <w:r w:rsidR="003E787F">
        <w:t>LOGS</w:t>
      </w:r>
      <w:r w:rsidR="009A0F8C">
        <w:t xml:space="preserve"> library</w:t>
      </w:r>
      <w:r w:rsidR="003E787F">
        <w:t>.</w:t>
      </w:r>
    </w:p>
    <w:p w:rsidR="00331021" w:rsidRDefault="00331021" w:rsidP="00765C1F">
      <w:r>
        <w:t>Although the logging table model to the right seems rather busy, the only thing you really need worry about is what type of a log message it is, and the message itself. The rest of the fields can be filled automatically by the LOGS library of routines, assuming things are configured correctly.</w:t>
      </w:r>
    </w:p>
    <w:p w:rsidR="00BE76B0" w:rsidRDefault="00BE76B0" w:rsidP="00BE76B0">
      <w:pPr>
        <w:pStyle w:val="Heading3"/>
      </w:pPr>
      <w:r>
        <w:t>Logging Destinations</w:t>
      </w:r>
    </w:p>
    <w:p w:rsidR="009A0F8C" w:rsidRDefault="009A0F8C" w:rsidP="009A0F8C">
      <w:r>
        <w:t xml:space="preserve">Starter comes with a small </w:t>
      </w:r>
      <w:r w:rsidR="00606A09">
        <w:t>set of required</w:t>
      </w:r>
      <w:r>
        <w:t xml:space="preserve"> parameters to function. One of these, named </w:t>
      </w:r>
      <w:r w:rsidRPr="00606A09">
        <w:rPr>
          <w:i/>
        </w:rPr>
        <w:t>Default Log Targets</w:t>
      </w:r>
      <w:r>
        <w:t xml:space="preserve">, </w:t>
      </w:r>
      <w:r w:rsidR="00606A09">
        <w:t>is set</w:t>
      </w:r>
      <w:r>
        <w:t xml:space="preserve"> to “Screen=Y,Table=Y,File=Y” in development, and “Screen=N,Table=Y,File=N” in all other environments. Changing the flags from Y to N and vice versa toggles the output destination of any logging the application’s PL/SQL code is performing. These changes can be done dynamically, at runtime </w:t>
      </w:r>
      <w:r w:rsidR="00B072BE">
        <w:t>(</w:t>
      </w:r>
      <w:r>
        <w:t>even in production</w:t>
      </w:r>
      <w:r w:rsidR="00B072BE">
        <w:t>)</w:t>
      </w:r>
      <w:r>
        <w:t xml:space="preserve"> simply by altering the parameter values in APP_ENV_PARM_VW.</w:t>
      </w:r>
    </w:p>
    <w:p w:rsidR="009A0F8C" w:rsidRDefault="009A0F8C" w:rsidP="009A0F8C">
      <w:r>
        <w:lastRenderedPageBreak/>
        <w:t xml:space="preserve">If unit testing in development, it may be helpful to override the </w:t>
      </w:r>
      <w:r w:rsidR="00606A09">
        <w:t>parameter’s setting</w:t>
      </w:r>
      <w:r>
        <w:t xml:space="preserve"> for the current test condition.</w:t>
      </w:r>
      <w:r w:rsidR="00233F12">
        <w:t xml:space="preserve"> T</w:t>
      </w:r>
      <w:r>
        <w:t>he parameter value in the table could be changed, but that’s a manual step. To automation this change, the log targets can be overridden using LOGS.</w:t>
      </w:r>
      <w:r w:rsidR="00606A09">
        <w:t>set_log_targets().</w:t>
      </w:r>
    </w:p>
    <w:p w:rsidR="00606A09" w:rsidRPr="009A0F8C" w:rsidRDefault="00606A09" w:rsidP="009A0F8C">
      <w:r>
        <w:t>Almost half of the routines in the LOGS package are dedicated to viewing or altering the destination directory and file name of any logging output going to a file on the database host. See the package specification for further details.</w:t>
      </w:r>
    </w:p>
    <w:p w:rsidR="00BE76B0" w:rsidRDefault="00BE76B0" w:rsidP="00BE76B0">
      <w:pPr>
        <w:pStyle w:val="Heading3"/>
      </w:pPr>
      <w:r>
        <w:t>Errors</w:t>
      </w:r>
    </w:p>
    <w:p w:rsidR="00606A09" w:rsidRDefault="00562B62" w:rsidP="00606A09">
      <w:r>
        <w:t xml:space="preserve">Serious processing errors, raised as PL/SQL exceptions, are those that should probably halt processing right away. </w:t>
      </w:r>
      <w:r w:rsidR="00606A09">
        <w:t>It is a best practice to ban the use of WHEN OTHERS in PL/SQL exception clauses, trapping only expected errors, allowing unexpected errors to immediately bubble to the top of the call stack, rollback the transaction and report where the error occurred. And yet almost every Oracle shop I’ve visited or worked in seems to have a love affair with WHEN OTHERS, capturing every exception, logging it, and then either accidentally or purposefully hiding the error, or re-raising it</w:t>
      </w:r>
      <w:r w:rsidR="00B1449B">
        <w:t xml:space="preserve"> as they should</w:t>
      </w:r>
      <w:r w:rsidR="00606A09">
        <w:t>.</w:t>
      </w:r>
    </w:p>
    <w:p w:rsidR="00606A09" w:rsidRDefault="00606A09" w:rsidP="00606A09">
      <w:r>
        <w:t xml:space="preserve">If your code has some known exceptions it needs to trap and log, capture the </w:t>
      </w:r>
      <w:r w:rsidR="00562B62">
        <w:t>known errors by exception name</w:t>
      </w:r>
      <w:r w:rsidR="00562B62">
        <w:rPr>
          <w:rStyle w:val="FootnoteReference"/>
        </w:rPr>
        <w:footnoteReference w:id="5"/>
      </w:r>
      <w:r>
        <w:t>. Do any necessary cleanup (like explicitly closing cursors). Then log the error and the con</w:t>
      </w:r>
      <w:r w:rsidR="00233F12">
        <w:t>text around it using LOGS.err(), which will automatically re-raise the error after writing to APP_LOG.</w:t>
      </w:r>
      <w:r>
        <w:t xml:space="preserve"> </w:t>
      </w:r>
    </w:p>
    <w:p w:rsidR="00606A09" w:rsidRDefault="00606A09" w:rsidP="00606A09">
      <w:r>
        <w:t xml:space="preserve">See the package spec for full details, but briefly there are </w:t>
      </w:r>
      <w:r w:rsidR="00562B62">
        <w:t>two</w:t>
      </w:r>
      <w:r>
        <w:t xml:space="preserve"> versions</w:t>
      </w:r>
      <w:r w:rsidR="00233F12">
        <w:t xml:space="preserve"> err()</w:t>
      </w:r>
      <w:r>
        <w:t xml:space="preserve">. LOGS.err() with no arguments is the easiest to use, but allows no additional processing context to be logged </w:t>
      </w:r>
      <w:r w:rsidR="00562B62">
        <w:t xml:space="preserve">along with the error. It has three formal parameters with defaults. The only one that really makes sense to change is the first one, the i_reraise parameter. If you change the default to FALSE, you can log the error and continue processing. If left </w:t>
      </w:r>
      <w:r w:rsidR="00233F12">
        <w:t>TRUE</w:t>
      </w:r>
      <w:r w:rsidR="00562B62">
        <w:t>, the exception will be re-raised after being logged. The second version of LOGS.err() allows additional context (like current loop iteration variable  values) to be passed in the i_msg parameter, and will be kept with the error information logged.</w:t>
      </w:r>
    </w:p>
    <w:p w:rsidR="00617B87" w:rsidRDefault="00617B87" w:rsidP="00617B87">
      <w:r>
        <w:t xml:space="preserve">It is essential that your shop set, adopt and enforce the use of a rigorous standard for handling expected exceptions. The unconvinced reader is directed to </w:t>
      </w:r>
      <w:hyperlink r:id="rId17" w:history="1">
        <w:r w:rsidRPr="00742CFF">
          <w:rPr>
            <w:rStyle w:val="Hyperlink"/>
          </w:rPr>
          <w:t xml:space="preserve">Steven Feuerstein’s </w:t>
        </w:r>
        <w:r w:rsidR="00331021">
          <w:rPr>
            <w:rStyle w:val="Hyperlink"/>
          </w:rPr>
          <w:t xml:space="preserve">online </w:t>
        </w:r>
        <w:r w:rsidRPr="00742CFF">
          <w:rPr>
            <w:rStyle w:val="Hyperlink"/>
          </w:rPr>
          <w:t>writings</w:t>
        </w:r>
      </w:hyperlink>
      <w:r>
        <w:t xml:space="preserve"> on this subject for the reasons</w:t>
      </w:r>
      <w:r w:rsidR="00742CFF">
        <w:t xml:space="preserve"> behind this statement</w:t>
      </w:r>
      <w:r>
        <w:t>.</w:t>
      </w:r>
    </w:p>
    <w:p w:rsidR="00742CFF" w:rsidRDefault="00742CFF" w:rsidP="00617B87">
      <w:r>
        <w:t>The LOGS library is a</w:t>
      </w:r>
      <w:r w:rsidR="00617B87">
        <w:t xml:space="preserve"> basic, but easy-to-use framework for handling exceptions. It is based on principles taught by Feuerstein in his </w:t>
      </w:r>
      <w:hyperlink r:id="rId18" w:history="1">
        <w:r w:rsidR="00617B87" w:rsidRPr="00742CFF">
          <w:rPr>
            <w:rStyle w:val="Hyperlink"/>
            <w:i/>
          </w:rPr>
          <w:t>Oracle PL/SQL Best Practices</w:t>
        </w:r>
      </w:hyperlink>
      <w:r w:rsidR="00617B87">
        <w:t xml:space="preserve"> book, chapter 5: Ex</w:t>
      </w:r>
      <w:r w:rsidR="00331021">
        <w:t>c</w:t>
      </w:r>
      <w:r w:rsidR="00617B87">
        <w:t xml:space="preserve">eption Handling. The reader is </w:t>
      </w:r>
      <w:r w:rsidR="00617B87">
        <w:rPr>
          <w:b/>
        </w:rPr>
        <w:t>highly</w:t>
      </w:r>
      <w:r w:rsidR="00617B87">
        <w:t xml:space="preserve"> encourage to read and re-read that chapter until the principles</w:t>
      </w:r>
      <w:r>
        <w:t xml:space="preserve"> become second nature. In short:</w:t>
      </w:r>
    </w:p>
    <w:p w:rsidR="00742CFF" w:rsidRDefault="00742CFF" w:rsidP="00742CFF">
      <w:pPr>
        <w:pStyle w:val="ListParagraph"/>
        <w:numPr>
          <w:ilvl w:val="0"/>
          <w:numId w:val="19"/>
        </w:numPr>
      </w:pPr>
      <w:r>
        <w:t>B</w:t>
      </w:r>
      <w:r w:rsidR="00617B87">
        <w:t xml:space="preserve">an the use of WHEN OTHERS </w:t>
      </w:r>
      <w:r w:rsidR="00617B87" w:rsidRPr="00742CFF">
        <w:rPr>
          <w:u w:val="single"/>
        </w:rPr>
        <w:t>except</w:t>
      </w:r>
      <w:r w:rsidR="00617B87">
        <w:t xml:space="preserve"> when hiding or ave</w:t>
      </w:r>
      <w:r>
        <w:t>rting the error is intentional.</w:t>
      </w:r>
    </w:p>
    <w:p w:rsidR="00742CFF" w:rsidRDefault="00617B87" w:rsidP="00742CFF">
      <w:pPr>
        <w:pStyle w:val="ListParagraph"/>
        <w:numPr>
          <w:ilvl w:val="0"/>
          <w:numId w:val="19"/>
        </w:numPr>
      </w:pPr>
      <w:r>
        <w:t>Handle only expected excepti</w:t>
      </w:r>
      <w:r w:rsidR="00742CFF">
        <w:t>ons.</w:t>
      </w:r>
    </w:p>
    <w:p w:rsidR="00742CFF" w:rsidRDefault="00617B87" w:rsidP="00742CFF">
      <w:pPr>
        <w:pStyle w:val="ListParagraph"/>
        <w:numPr>
          <w:ilvl w:val="0"/>
          <w:numId w:val="19"/>
        </w:numPr>
      </w:pPr>
      <w:r>
        <w:t>When exceptions are handled, use a standard interface</w:t>
      </w:r>
      <w:r w:rsidR="00331021">
        <w:rPr>
          <w:rStyle w:val="FootnoteReference"/>
        </w:rPr>
        <w:footnoteReference w:id="6"/>
      </w:r>
      <w:r>
        <w:t xml:space="preserve"> that can record much of the context of the error for you, then re-raise the error</w:t>
      </w:r>
      <w:r w:rsidR="00742CFF">
        <w:t>.</w:t>
      </w:r>
    </w:p>
    <w:p w:rsidR="00617B87" w:rsidRDefault="00617B87" w:rsidP="00742CFF"/>
    <w:p w:rsidR="00BE76B0" w:rsidRDefault="00BE76B0" w:rsidP="00BE76B0">
      <w:pPr>
        <w:pStyle w:val="Heading3"/>
      </w:pPr>
      <w:r>
        <w:t>Warnings</w:t>
      </w:r>
    </w:p>
    <w:p w:rsidR="00562B62" w:rsidRDefault="00562B62" w:rsidP="00562B62">
      <w:r>
        <w:t xml:space="preserve">Warnings are expected exceptions that may or may not warrant further attention. These are the sorts of conditions that should probably be reviewed in the next few hours to ensure it isn’t a symptom of something worse, but in general, warning </w:t>
      </w:r>
      <w:r w:rsidR="00B1449B">
        <w:t>messages</w:t>
      </w:r>
      <w:r>
        <w:t xml:space="preserve"> can wait.</w:t>
      </w:r>
      <w:r w:rsidR="00B1449B">
        <w:t xml:space="preserve"> Error messages cannot.</w:t>
      </w:r>
    </w:p>
    <w:p w:rsidR="00562B62" w:rsidRPr="00562B62" w:rsidRDefault="00562B62" w:rsidP="00562B62">
      <w:r>
        <w:t xml:space="preserve">To log a warning message, call LOGS.warn(). It carries the i_msg formal parameter as well, so </w:t>
      </w:r>
      <w:r w:rsidR="00331021">
        <w:t xml:space="preserve">additional </w:t>
      </w:r>
      <w:r>
        <w:t>context</w:t>
      </w:r>
      <w:r w:rsidR="00331021">
        <w:t xml:space="preserve"> can be included along with the warning message</w:t>
      </w:r>
      <w:r>
        <w:t>.</w:t>
      </w:r>
    </w:p>
    <w:p w:rsidR="00BE76B0" w:rsidRDefault="00BE76B0" w:rsidP="00BE76B0">
      <w:pPr>
        <w:pStyle w:val="Heading3"/>
      </w:pPr>
      <w:r>
        <w:t>Informational Messages</w:t>
      </w:r>
    </w:p>
    <w:p w:rsidR="00562B62" w:rsidRPr="00562B62" w:rsidRDefault="00562B62" w:rsidP="00562B62">
      <w:r>
        <w:t xml:space="preserve">Finally, there is application logging. This kind of logging is often used to form an historical data trail indicating how long some process too to run, which files were available at the time of process </w:t>
      </w:r>
      <w:r w:rsidR="00FC77F0">
        <w:t>initialization, which organization is no longer found in the master data database, etc. Anything you want permanently and immediately recorded about the session can use LOGS.info() to get a message stored into APP_LOG.</w:t>
      </w:r>
    </w:p>
    <w:p w:rsidR="00FC6740" w:rsidRDefault="00FC6740" w:rsidP="002A58C0">
      <w:pPr>
        <w:pStyle w:val="Heading2"/>
      </w:pPr>
      <w:r>
        <w:t>Monitoring</w:t>
      </w:r>
    </w:p>
    <w:p w:rsidR="00B1449B" w:rsidRDefault="00B1449B" w:rsidP="00B1449B">
      <w:r>
        <w:t>Oracle comes with the DBMS_APPLICATION_INFO interface to place identifying program information into the session metadata found in V$SESSION. These are module, action and client_info</w:t>
      </w:r>
      <w:r w:rsidR="0060184C">
        <w:t>.</w:t>
      </w:r>
    </w:p>
    <w:p w:rsidR="0060184C" w:rsidRDefault="0060184C" w:rsidP="0060184C">
      <w:pPr>
        <w:ind w:left="720"/>
        <w:rPr>
          <w:bCs/>
        </w:rPr>
      </w:pPr>
      <w:r w:rsidRPr="0060184C">
        <w:rPr>
          <w:i/>
        </w:rPr>
        <w:t xml:space="preserve">“Registering the application allows system administrators and performance tuning specialists to track performance by module. System administrators can also use this information to track resource use by module. When an application registers with the database, its name and actions are recorded in the </w:t>
      </w:r>
      <w:r w:rsidRPr="0060184C">
        <w:rPr>
          <w:rStyle w:val="HTMLCode"/>
          <w:rFonts w:eastAsiaTheme="minorHAnsi"/>
          <w:i/>
        </w:rPr>
        <w:t>V$SESSION</w:t>
      </w:r>
      <w:r w:rsidRPr="0060184C">
        <w:rPr>
          <w:i/>
        </w:rPr>
        <w:t xml:space="preserve"> and </w:t>
      </w:r>
      <w:r w:rsidRPr="0060184C">
        <w:rPr>
          <w:rStyle w:val="HTMLCode"/>
          <w:rFonts w:eastAsiaTheme="minorHAnsi"/>
          <w:i/>
        </w:rPr>
        <w:t>V$SQLAREA</w:t>
      </w:r>
      <w:r w:rsidRPr="0060184C">
        <w:rPr>
          <w:i/>
        </w:rPr>
        <w:t xml:space="preserve"> views.”</w:t>
      </w:r>
      <w:r>
        <w:t xml:space="preserve"> (</w:t>
      </w:r>
      <w:r w:rsidRPr="0060184C">
        <w:rPr>
          <w:bCs/>
        </w:rPr>
        <w:t>Oracle® Database PL/SQL Packages and Types Reference, 10</w:t>
      </w:r>
      <w:r w:rsidRPr="0060184C">
        <w:rPr>
          <w:bCs/>
          <w:i/>
          <w:iCs/>
        </w:rPr>
        <w:t>g</w:t>
      </w:r>
      <w:r w:rsidRPr="0060184C">
        <w:rPr>
          <w:bCs/>
        </w:rPr>
        <w:t xml:space="preserve"> Release 2)</w:t>
      </w:r>
    </w:p>
    <w:p w:rsidR="0060184C" w:rsidRDefault="0060184C" w:rsidP="0060184C">
      <w:r>
        <w:t xml:space="preserve">What the 10g overview does not say, is that these values also show up in active session history and in the USERENV namespace of SYS_CONTEXT. They are a wonderful way of providing real-time, dynamic views into what your program is actually working on. This is particularly useful when the bug seems to indicate that the program is stuck or hanging. Looking at these values can tell you what it last started doing, provided </w:t>
      </w:r>
      <w:r w:rsidR="00EC1072">
        <w:t>the</w:t>
      </w:r>
      <w:r>
        <w:t xml:space="preserve"> code is instrumented to identify the latest module or action before starting on the next step.</w:t>
      </w:r>
    </w:p>
    <w:p w:rsidR="005E3198" w:rsidRDefault="0060184C" w:rsidP="005E3198">
      <w:pPr>
        <w:autoSpaceDE w:val="0"/>
        <w:autoSpaceDN w:val="0"/>
        <w:adjustRightInd w:val="0"/>
        <w:spacing w:after="0" w:line="240" w:lineRule="auto"/>
      </w:pPr>
      <w:r>
        <w:t xml:space="preserve">Starter provides a simple interface to place these values into the session, and to remove them, named ENV.tag() and untag().  You should find these easier to type and remember than </w:t>
      </w:r>
      <w:r w:rsidR="002C15EF">
        <w:t>the DBMS_APPLICATION_INFO routines and their nuances.</w:t>
      </w:r>
    </w:p>
    <w:p w:rsidR="005E3198" w:rsidRDefault="005E3198" w:rsidP="005E3198">
      <w:pPr>
        <w:autoSpaceDE w:val="0"/>
        <w:autoSpaceDN w:val="0"/>
        <w:adjustRightInd w:val="0"/>
        <w:spacing w:after="0" w:line="240" w:lineRule="auto"/>
        <w:rPr>
          <w:rFonts w:ascii="Courier New" w:hAnsi="Courier New" w:cs="Courier New"/>
          <w:color w:val="000080"/>
          <w:sz w:val="20"/>
          <w:szCs w:val="20"/>
          <w:highlight w:val="white"/>
        </w:rPr>
      </w:pPr>
    </w:p>
    <w:p w:rsidR="005E3198" w:rsidRPr="005E3198" w:rsidRDefault="005E3198" w:rsidP="005E3198">
      <w:pPr>
        <w:pBdr>
          <w:top w:val="dashed" w:sz="4" w:space="1" w:color="auto"/>
          <w:left w:val="dashed" w:sz="4" w:space="4" w:color="auto"/>
          <w:bottom w:val="dashed" w:sz="4" w:space="1" w:color="auto"/>
          <w:right w:val="dashed" w:sz="4" w:space="4" w:color="auto"/>
        </w:pBdr>
        <w:autoSpaceDE w:val="0"/>
        <w:autoSpaceDN w:val="0"/>
        <w:adjustRightInd w:val="0"/>
        <w:spacing w:after="0" w:line="240" w:lineRule="auto"/>
        <w:rPr>
          <w:rFonts w:ascii="Courier New" w:hAnsi="Courier New" w:cs="Courier New"/>
          <w:color w:val="000080"/>
          <w:sz w:val="18"/>
          <w:szCs w:val="20"/>
          <w:highlight w:val="white"/>
        </w:rPr>
      </w:pPr>
      <w:r w:rsidRPr="005E3198">
        <w:rPr>
          <w:rFonts w:ascii="Courier New" w:hAnsi="Courier New" w:cs="Courier New"/>
          <w:color w:val="000080"/>
          <w:sz w:val="18"/>
          <w:szCs w:val="20"/>
          <w:highlight w:val="white"/>
        </w:rPr>
        <w:t>env.tag(</w:t>
      </w:r>
      <w:r w:rsidRPr="005E3198">
        <w:rPr>
          <w:rFonts w:ascii="Courier New" w:hAnsi="Courier New" w:cs="Courier New"/>
          <w:color w:val="FF0000"/>
          <w:sz w:val="18"/>
          <w:szCs w:val="20"/>
          <w:highlight w:val="white"/>
        </w:rPr>
        <w:t>'REPORTS.print_and_send_ps'</w:t>
      </w:r>
      <w:r w:rsidRPr="005E3198">
        <w:rPr>
          <w:rFonts w:ascii="Courier New" w:hAnsi="Courier New" w:cs="Courier New"/>
          <w:color w:val="000080"/>
          <w:sz w:val="18"/>
          <w:szCs w:val="20"/>
          <w:highlight w:val="white"/>
        </w:rPr>
        <w:t xml:space="preserve">, </w:t>
      </w:r>
      <w:r w:rsidRPr="005E3198">
        <w:rPr>
          <w:rFonts w:ascii="Courier New" w:hAnsi="Courier New" w:cs="Courier New"/>
          <w:color w:val="FF0000"/>
          <w:sz w:val="18"/>
          <w:szCs w:val="20"/>
          <w:highlight w:val="white"/>
        </w:rPr>
        <w:t>'Open cur_read_ps_db cursor'</w:t>
      </w:r>
      <w:r w:rsidRPr="005E3198">
        <w:rPr>
          <w:rFonts w:ascii="Courier New" w:hAnsi="Courier New" w:cs="Courier New"/>
          <w:color w:val="000080"/>
          <w:sz w:val="18"/>
          <w:szCs w:val="20"/>
          <w:highlight w:val="white"/>
        </w:rPr>
        <w:t>);</w:t>
      </w:r>
    </w:p>
    <w:p w:rsidR="005E3198" w:rsidRPr="005E3198" w:rsidRDefault="005E3198" w:rsidP="005E3198">
      <w:pPr>
        <w:pBdr>
          <w:top w:val="dashed" w:sz="4" w:space="1" w:color="auto"/>
          <w:left w:val="dashed" w:sz="4" w:space="4" w:color="auto"/>
          <w:bottom w:val="dashed" w:sz="4" w:space="1" w:color="auto"/>
          <w:right w:val="dashed" w:sz="4" w:space="4" w:color="auto"/>
        </w:pBdr>
        <w:autoSpaceDE w:val="0"/>
        <w:autoSpaceDN w:val="0"/>
        <w:adjustRightInd w:val="0"/>
        <w:spacing w:after="0" w:line="240" w:lineRule="auto"/>
        <w:rPr>
          <w:rFonts w:ascii="Courier New" w:hAnsi="Courier New" w:cs="Courier New"/>
          <w:color w:val="000080"/>
          <w:sz w:val="18"/>
          <w:szCs w:val="20"/>
          <w:highlight w:val="white"/>
        </w:rPr>
      </w:pPr>
      <w:r w:rsidRPr="005E3198">
        <w:rPr>
          <w:rFonts w:ascii="Courier New" w:hAnsi="Courier New" w:cs="Courier New"/>
          <w:color w:val="000080"/>
          <w:sz w:val="18"/>
          <w:szCs w:val="20"/>
          <w:highlight w:val="white"/>
        </w:rPr>
        <w:t>logs.dbg(</w:t>
      </w:r>
      <w:r w:rsidRPr="005E3198">
        <w:rPr>
          <w:rFonts w:ascii="Courier New" w:hAnsi="Courier New" w:cs="Courier New"/>
          <w:color w:val="FF0000"/>
          <w:sz w:val="18"/>
          <w:szCs w:val="20"/>
          <w:highlight w:val="white"/>
        </w:rPr>
        <w:t>'Reading and storing all problem/solution rows'</w:t>
      </w:r>
      <w:r w:rsidRPr="005E3198">
        <w:rPr>
          <w:rFonts w:ascii="Courier New" w:hAnsi="Courier New" w:cs="Courier New"/>
          <w:color w:val="000080"/>
          <w:sz w:val="18"/>
          <w:szCs w:val="20"/>
          <w:highlight w:val="white"/>
        </w:rPr>
        <w:t>);</w:t>
      </w:r>
    </w:p>
    <w:p w:rsidR="005E3198" w:rsidRPr="005E3198" w:rsidRDefault="005E3198" w:rsidP="005E3198">
      <w:pPr>
        <w:pBdr>
          <w:top w:val="dashed" w:sz="4" w:space="1" w:color="auto"/>
          <w:left w:val="dashed" w:sz="4" w:space="4" w:color="auto"/>
          <w:bottom w:val="dashed" w:sz="4" w:space="1" w:color="auto"/>
          <w:right w:val="dashed" w:sz="4" w:space="4" w:color="auto"/>
        </w:pBdr>
        <w:autoSpaceDE w:val="0"/>
        <w:autoSpaceDN w:val="0"/>
        <w:adjustRightInd w:val="0"/>
        <w:spacing w:after="0" w:line="240" w:lineRule="auto"/>
        <w:rPr>
          <w:rFonts w:ascii="Courier New" w:hAnsi="Courier New" w:cs="Courier New"/>
          <w:color w:val="000080"/>
          <w:sz w:val="18"/>
          <w:szCs w:val="20"/>
          <w:highlight w:val="white"/>
        </w:rPr>
      </w:pPr>
      <w:r w:rsidRPr="005E3198">
        <w:rPr>
          <w:rFonts w:ascii="Courier New" w:hAnsi="Courier New" w:cs="Courier New"/>
          <w:b/>
          <w:bCs/>
          <w:color w:val="003366"/>
          <w:sz w:val="18"/>
          <w:szCs w:val="20"/>
          <w:highlight w:val="white"/>
        </w:rPr>
        <w:t>FOR</w:t>
      </w:r>
      <w:r w:rsidRPr="005E3198">
        <w:rPr>
          <w:rFonts w:ascii="Courier New" w:hAnsi="Courier New" w:cs="Courier New"/>
          <w:color w:val="000080"/>
          <w:sz w:val="18"/>
          <w:szCs w:val="20"/>
          <w:highlight w:val="white"/>
        </w:rPr>
        <w:t xml:space="preserve"> l_rec </w:t>
      </w:r>
      <w:r w:rsidRPr="005E3198">
        <w:rPr>
          <w:rFonts w:ascii="Courier New" w:hAnsi="Courier New" w:cs="Courier New"/>
          <w:b/>
          <w:bCs/>
          <w:color w:val="003366"/>
          <w:sz w:val="18"/>
          <w:szCs w:val="20"/>
          <w:highlight w:val="white"/>
        </w:rPr>
        <w:t>IN</w:t>
      </w:r>
      <w:r w:rsidRPr="005E3198">
        <w:rPr>
          <w:rFonts w:ascii="Courier New" w:hAnsi="Courier New" w:cs="Courier New"/>
          <w:color w:val="000080"/>
          <w:sz w:val="18"/>
          <w:szCs w:val="20"/>
          <w:highlight w:val="white"/>
        </w:rPr>
        <w:t xml:space="preserve"> ps_dml.cur_read_ps_db </w:t>
      </w:r>
      <w:r w:rsidRPr="005E3198">
        <w:rPr>
          <w:rFonts w:ascii="Courier New" w:hAnsi="Courier New" w:cs="Courier New"/>
          <w:b/>
          <w:bCs/>
          <w:color w:val="003366"/>
          <w:sz w:val="18"/>
          <w:szCs w:val="20"/>
          <w:highlight w:val="white"/>
        </w:rPr>
        <w:t>LOOP</w:t>
      </w:r>
    </w:p>
    <w:p w:rsidR="005E3198" w:rsidRPr="005E3198" w:rsidRDefault="005E3198" w:rsidP="005E3198">
      <w:pPr>
        <w:pBdr>
          <w:top w:val="dashed" w:sz="4" w:space="1" w:color="auto"/>
          <w:left w:val="dashed" w:sz="4" w:space="4" w:color="auto"/>
          <w:bottom w:val="dashed" w:sz="4" w:space="1" w:color="auto"/>
          <w:right w:val="dashed" w:sz="4" w:space="4" w:color="auto"/>
        </w:pBdr>
        <w:autoSpaceDE w:val="0"/>
        <w:autoSpaceDN w:val="0"/>
        <w:adjustRightInd w:val="0"/>
        <w:spacing w:after="0" w:line="240" w:lineRule="auto"/>
        <w:rPr>
          <w:rFonts w:ascii="Courier New" w:hAnsi="Courier New" w:cs="Courier New"/>
          <w:color w:val="000080"/>
          <w:sz w:val="18"/>
          <w:szCs w:val="20"/>
          <w:highlight w:val="white"/>
        </w:rPr>
      </w:pPr>
      <w:r w:rsidRPr="005E3198">
        <w:rPr>
          <w:rFonts w:ascii="Courier New" w:hAnsi="Courier New" w:cs="Courier New"/>
          <w:color w:val="000080"/>
          <w:sz w:val="18"/>
          <w:szCs w:val="20"/>
          <w:highlight w:val="white"/>
        </w:rPr>
        <w:t xml:space="preserve">   ...</w:t>
      </w:r>
    </w:p>
    <w:p w:rsidR="005E3198" w:rsidRPr="005E3198" w:rsidRDefault="005E3198" w:rsidP="005E3198">
      <w:pPr>
        <w:pBdr>
          <w:top w:val="dashed" w:sz="4" w:space="1" w:color="auto"/>
          <w:left w:val="dashed" w:sz="4" w:space="4" w:color="auto"/>
          <w:bottom w:val="dashed" w:sz="4" w:space="1" w:color="auto"/>
          <w:right w:val="dashed" w:sz="4" w:space="4" w:color="auto"/>
        </w:pBdr>
        <w:autoSpaceDE w:val="0"/>
        <w:autoSpaceDN w:val="0"/>
        <w:adjustRightInd w:val="0"/>
        <w:spacing w:after="0" w:line="240" w:lineRule="auto"/>
        <w:rPr>
          <w:rFonts w:ascii="Courier New" w:hAnsi="Courier New" w:cs="Courier New"/>
          <w:color w:val="000080"/>
          <w:sz w:val="18"/>
          <w:szCs w:val="20"/>
          <w:highlight w:val="white"/>
        </w:rPr>
      </w:pPr>
      <w:r w:rsidRPr="005E3198">
        <w:rPr>
          <w:rFonts w:ascii="Courier New" w:hAnsi="Courier New" w:cs="Courier New"/>
          <w:b/>
          <w:bCs/>
          <w:color w:val="003366"/>
          <w:sz w:val="18"/>
          <w:szCs w:val="20"/>
          <w:highlight w:val="white"/>
        </w:rPr>
        <w:t>END</w:t>
      </w:r>
      <w:r w:rsidRPr="005E3198">
        <w:rPr>
          <w:rFonts w:ascii="Courier New" w:hAnsi="Courier New" w:cs="Courier New"/>
          <w:color w:val="000080"/>
          <w:sz w:val="18"/>
          <w:szCs w:val="20"/>
          <w:highlight w:val="white"/>
        </w:rPr>
        <w:t xml:space="preserve"> </w:t>
      </w:r>
      <w:r w:rsidRPr="005E3198">
        <w:rPr>
          <w:rFonts w:ascii="Courier New" w:hAnsi="Courier New" w:cs="Courier New"/>
          <w:b/>
          <w:bCs/>
          <w:color w:val="003366"/>
          <w:sz w:val="18"/>
          <w:szCs w:val="20"/>
          <w:highlight w:val="white"/>
        </w:rPr>
        <w:t>LOOP</w:t>
      </w:r>
      <w:r w:rsidRPr="005E3198">
        <w:rPr>
          <w:rFonts w:ascii="Courier New" w:hAnsi="Courier New" w:cs="Courier New"/>
          <w:color w:val="000080"/>
          <w:sz w:val="18"/>
          <w:szCs w:val="20"/>
          <w:highlight w:val="white"/>
        </w:rPr>
        <w:t>;</w:t>
      </w:r>
    </w:p>
    <w:p w:rsidR="005E3198" w:rsidRDefault="005E3198" w:rsidP="005E3198">
      <w:pPr>
        <w:pBdr>
          <w:top w:val="dashed" w:sz="4" w:space="1" w:color="auto"/>
          <w:left w:val="dashed" w:sz="4" w:space="4" w:color="auto"/>
          <w:bottom w:val="dashed" w:sz="4" w:space="1" w:color="auto"/>
          <w:right w:val="dashed" w:sz="4" w:space="4" w:color="auto"/>
        </w:pBdr>
        <w:autoSpaceDE w:val="0"/>
        <w:autoSpaceDN w:val="0"/>
        <w:adjustRightInd w:val="0"/>
        <w:spacing w:after="120" w:line="240" w:lineRule="auto"/>
        <w:rPr>
          <w:rFonts w:ascii="Courier New" w:hAnsi="Courier New" w:cs="Courier New"/>
          <w:color w:val="000080"/>
          <w:sz w:val="20"/>
          <w:szCs w:val="20"/>
          <w:highlight w:val="white"/>
        </w:rPr>
      </w:pPr>
      <w:r w:rsidRPr="005E3198">
        <w:rPr>
          <w:rFonts w:ascii="Courier New" w:hAnsi="Courier New" w:cs="Courier New"/>
          <w:color w:val="000080"/>
          <w:sz w:val="18"/>
          <w:szCs w:val="20"/>
          <w:highlight w:val="white"/>
        </w:rPr>
        <w:t>env.untag();</w:t>
      </w:r>
    </w:p>
    <w:p w:rsidR="002A58C0" w:rsidRDefault="002A58C0" w:rsidP="002A58C0">
      <w:pPr>
        <w:pStyle w:val="Heading2"/>
      </w:pPr>
      <w:bookmarkStart w:id="13" w:name="_Debugging"/>
      <w:bookmarkEnd w:id="13"/>
      <w:r>
        <w:lastRenderedPageBreak/>
        <w:t>Debugging</w:t>
      </w:r>
    </w:p>
    <w:p w:rsidR="001A293C" w:rsidRDefault="001A293C" w:rsidP="001A293C">
      <w:r>
        <w:t>Bugs happen. There is no such thing as perfect code. There is always one more bug. The sooner one internalizes these maxims, the sooner fantasy can be traded for wisdom and prudence, and defensive coding can begin. Most PL/SQL shops wish they had a way to easily debug production code, but the task seems daunting and the effort is usually abandoned before it begins. Some leave DBMS_OUTPUT.put_line (poor man’s debugging) in their production release code. But resources are expended sending these messages to nowhere since production code doesn’t read from or display the DBMS_OUTPUT buffer.  If it isn’t left in production, it is often added when the problems arise, at the expense of users and the business as downtime must be taken to recompile the highly coupled packages, invalidating session state and ruining the reputation of applications that must have high availability. More advan</w:t>
      </w:r>
      <w:r w:rsidR="00F74CF7">
        <w:t>ced Oracle development teams do</w:t>
      </w:r>
      <w:r>
        <w:t xml:space="preserve"> have a form of debug logging in place, often with debug levels to control how many of the messages are recorded and how deeply. But this code is usually left in place, constantly expending resources and expanding size on disk or in tables.</w:t>
      </w:r>
    </w:p>
    <w:p w:rsidR="00F74CF7" w:rsidRDefault="00F74CF7" w:rsidP="001A293C">
      <w:r>
        <w:t>Given these restrictions and problems, t</w:t>
      </w:r>
      <w:r w:rsidR="001A293C">
        <w:t xml:space="preserve">he ideal debugging framework </w:t>
      </w:r>
      <w:r>
        <w:t>would:</w:t>
      </w:r>
    </w:p>
    <w:p w:rsidR="00F74CF7" w:rsidRDefault="00F74CF7" w:rsidP="00F74CF7">
      <w:pPr>
        <w:pStyle w:val="ListParagraph"/>
        <w:numPr>
          <w:ilvl w:val="0"/>
          <w:numId w:val="23"/>
        </w:numPr>
      </w:pPr>
      <w:r>
        <w:t>A</w:t>
      </w:r>
      <w:r w:rsidR="001A293C">
        <w:t>llow</w:t>
      </w:r>
      <w:r>
        <w:t xml:space="preserve"> debug messages to remain in production code, but consume little to no resources when debugging isn’t “turned on.”</w:t>
      </w:r>
    </w:p>
    <w:p w:rsidR="001A293C" w:rsidRDefault="00F74CF7" w:rsidP="00F74CF7">
      <w:pPr>
        <w:pStyle w:val="ListParagraph"/>
        <w:numPr>
          <w:ilvl w:val="0"/>
          <w:numId w:val="23"/>
        </w:numPr>
      </w:pPr>
      <w:r>
        <w:t>Allow the debugging to be dynamically turned on for new sessions and existing sessions in Production. This means the switch ought to be table-driven.</w:t>
      </w:r>
    </w:p>
    <w:p w:rsidR="00F74CF7" w:rsidRDefault="00F74CF7" w:rsidP="00F74CF7">
      <w:pPr>
        <w:pStyle w:val="ListParagraph"/>
        <w:numPr>
          <w:ilvl w:val="0"/>
          <w:numId w:val="23"/>
        </w:numPr>
      </w:pPr>
      <w:r>
        <w:t>Allow debugging to be turned on only for one session, or one user, or one or more PL/SQL units.</w:t>
      </w:r>
    </w:p>
    <w:p w:rsidR="00F74CF7" w:rsidRDefault="00F74CF7" w:rsidP="00F74CF7">
      <w:pPr>
        <w:pStyle w:val="ListParagraph"/>
        <w:numPr>
          <w:ilvl w:val="0"/>
          <w:numId w:val="23"/>
        </w:numPr>
      </w:pPr>
      <w:r>
        <w:t>Provide immediate feedback, or visibility into debug messages that are now “going somewhere” with debugging turned on. This opposed to typical DBMS_OUTPUT calls that only show up when the session is over and the buffer is read.</w:t>
      </w:r>
    </w:p>
    <w:p w:rsidR="00F74CF7" w:rsidRDefault="00F74CF7" w:rsidP="00F74CF7">
      <w:pPr>
        <w:pStyle w:val="ListParagraph"/>
        <w:numPr>
          <w:ilvl w:val="0"/>
          <w:numId w:val="23"/>
        </w:numPr>
      </w:pPr>
      <w:r>
        <w:t>Automatically determine as much as it can about the end user, calling routine and connection metadata, so the developer does not have to worry about this.</w:t>
      </w:r>
    </w:p>
    <w:p w:rsidR="00F74CF7" w:rsidRDefault="00F74CF7" w:rsidP="00F74CF7">
      <w:pPr>
        <w:pStyle w:val="ListParagraph"/>
        <w:numPr>
          <w:ilvl w:val="0"/>
          <w:numId w:val="23"/>
        </w:numPr>
      </w:pPr>
      <w:r>
        <w:t>Be very easy to use, type and remember, otherwise the developers will discard it.</w:t>
      </w:r>
    </w:p>
    <w:p w:rsidR="00F74CF7" w:rsidRDefault="00F74CF7" w:rsidP="00F74CF7">
      <w:r>
        <w:t>Starter provides all this, and does so in a very simple package. With the right configuration, this is how one calls the debug API:</w:t>
      </w:r>
    </w:p>
    <w:p w:rsidR="00F74CF7" w:rsidRPr="00F74CF7" w:rsidRDefault="00F74CF7" w:rsidP="00F74CF7">
      <w:pPr>
        <w:pBdr>
          <w:top w:val="dashed" w:sz="4" w:space="1" w:color="auto"/>
          <w:left w:val="dashed" w:sz="4" w:space="4" w:color="auto"/>
          <w:bottom w:val="dashed" w:sz="4" w:space="1" w:color="auto"/>
          <w:right w:val="dashed" w:sz="4" w:space="4" w:color="auto"/>
        </w:pBdr>
        <w:spacing w:after="120"/>
        <w:rPr>
          <w:sz w:val="20"/>
        </w:rPr>
      </w:pPr>
      <w:r w:rsidRPr="00F74CF7">
        <w:rPr>
          <w:rFonts w:ascii="Courier New" w:hAnsi="Courier New" w:cs="Courier New"/>
          <w:color w:val="000080"/>
          <w:sz w:val="18"/>
          <w:szCs w:val="20"/>
          <w:highlight w:val="white"/>
        </w:rPr>
        <w:t>logs.dbg(</w:t>
      </w:r>
      <w:r w:rsidRPr="00F74CF7">
        <w:rPr>
          <w:rFonts w:ascii="Courier New" w:hAnsi="Courier New" w:cs="Courier New"/>
          <w:color w:val="FF0000"/>
          <w:sz w:val="18"/>
          <w:szCs w:val="20"/>
          <w:highlight w:val="white"/>
        </w:rPr>
        <w:t>'Processing salesperson '</w:t>
      </w:r>
      <w:r w:rsidRPr="00F74CF7">
        <w:rPr>
          <w:rFonts w:ascii="Courier New" w:hAnsi="Courier New" w:cs="Courier New"/>
          <w:color w:val="000080"/>
          <w:sz w:val="18"/>
          <w:szCs w:val="20"/>
          <w:highlight w:val="white"/>
        </w:rPr>
        <w:t>||l_rec.emp_name||</w:t>
      </w:r>
      <w:r w:rsidRPr="00F74CF7">
        <w:rPr>
          <w:rFonts w:ascii="Courier New" w:hAnsi="Courier New" w:cs="Courier New"/>
          <w:color w:val="FF0000"/>
          <w:sz w:val="18"/>
          <w:szCs w:val="20"/>
          <w:highlight w:val="white"/>
        </w:rPr>
        <w:t>'. Iteration '</w:t>
      </w:r>
      <w:r w:rsidRPr="00F74CF7">
        <w:rPr>
          <w:rFonts w:ascii="Courier New" w:hAnsi="Courier New" w:cs="Courier New"/>
          <w:color w:val="000080"/>
          <w:sz w:val="18"/>
          <w:szCs w:val="20"/>
          <w:highlight w:val="white"/>
        </w:rPr>
        <w:t>||l_idx);</w:t>
      </w:r>
    </w:p>
    <w:p w:rsidR="00F74CF7" w:rsidRDefault="00F74CF7" w:rsidP="00F74CF7">
      <w:r>
        <w:t xml:space="preserve">It’s that easy. I write my PL/SQL in pseudocode, with lots of comments indicating the intent of each section. Later when the code is implemented, I’ll wrap those comments with logs.dbg() and add some context to make the messages more useful and traceable. </w:t>
      </w:r>
      <w:r w:rsidR="00790B71">
        <w:t xml:space="preserve">This accomplishes two best-practices in one shot: instrumentation and good commenting. </w:t>
      </w:r>
      <w:r>
        <w:t>The underlying framework determines everything else for the developer, including the calling end-user, and the name of the calling packaged procedure/function.</w:t>
      </w:r>
      <w:r w:rsidR="00790B71">
        <w:t xml:space="preserve"> </w:t>
      </w:r>
    </w:p>
    <w:p w:rsidR="00790B71" w:rsidRDefault="00790B71" w:rsidP="00F74CF7">
      <w:r>
        <w:t>It couldn’t be easier to use the debugging logging procedure of the LOGS library.</w:t>
      </w:r>
    </w:p>
    <w:p w:rsidR="00790B71" w:rsidRDefault="00790B71" w:rsidP="00F74CF7">
      <w:r>
        <w:t xml:space="preserve">However, there are a few more useful debug routines in LOGS, and three parameters that must be set up for each application environment. The useful routines are those that can get and set (override) the file IO parameters, and the one that can change the default debug toggle, turning debugging on for the </w:t>
      </w:r>
      <w:r>
        <w:lastRenderedPageBreak/>
        <w:t>session. The later is named LOGS.set_dbg() and is overloaded to accept both Boolean and string toggles. The former are named: get_targets, get_log_dir, get_log_nm, get_log_path, set_targets, set_log_dir, set_log_nm and set_log_path. It is unlikely these will ever come in handy for most shops.</w:t>
      </w:r>
    </w:p>
    <w:p w:rsidR="00F8291A" w:rsidRDefault="00790B71" w:rsidP="00F74CF7">
      <w:r>
        <w:t xml:space="preserve">The three parameters are: Debug, Debug Toggle Check Interval and Default Log Targets. </w:t>
      </w:r>
      <w:r w:rsidR="00F8291A">
        <w:t xml:space="preserve"> The last one was mentioned earlier. Remember it tells the LOGS library where messages passed to LOGS routines should be output to. Debug Toggle Check Interval is a simple integer value, telling the LOGS library how often it should check the Debug parameter in the APP_ENV_PARM table to see if it has changed since the last time it checked. The default is one minute. This parameter is the “magic” that takes all the LOGS.dbg() calls peppered in production code to just start working, making it appear as if debugging was injected into existing sessions.</w:t>
      </w:r>
    </w:p>
    <w:p w:rsidR="00790B71" w:rsidRDefault="00F8291A" w:rsidP="00F74CF7">
      <w:r>
        <w:t>The final Debug parameter is the one that enables the remaining features of Starter’s debug framework, allowing Debugging to be dynamically turned on in any environment by simply changing the value of a table column. You can use APP_ENV_PARM_VW, or a query like the following to view and edit the Debug parameter values:</w:t>
      </w:r>
    </w:p>
    <w:p w:rsidR="00F8291A" w:rsidRDefault="00F8291A" w:rsidP="002A6E33">
      <w:pPr>
        <w:pStyle w:val="Code"/>
        <w:ind w:left="0"/>
        <w:rPr>
          <w:highlight w:val="white"/>
        </w:rPr>
      </w:pPr>
      <w:r>
        <w:rPr>
          <w:highlight w:val="white"/>
        </w:rPr>
        <w:t>SELECT ep.env_id</w:t>
      </w:r>
    </w:p>
    <w:p w:rsidR="00F8291A" w:rsidRDefault="00F8291A" w:rsidP="002A6E33">
      <w:pPr>
        <w:pStyle w:val="Code"/>
        <w:ind w:left="0"/>
        <w:rPr>
          <w:highlight w:val="white"/>
        </w:rPr>
      </w:pPr>
      <w:r>
        <w:rPr>
          <w:highlight w:val="white"/>
        </w:rPr>
        <w:t xml:space="preserve">      ,e.env_nm</w:t>
      </w:r>
    </w:p>
    <w:p w:rsidR="00F8291A" w:rsidRDefault="00F8291A" w:rsidP="002A6E33">
      <w:pPr>
        <w:pStyle w:val="Code"/>
        <w:ind w:left="0"/>
        <w:rPr>
          <w:highlight w:val="white"/>
        </w:rPr>
      </w:pPr>
      <w:r>
        <w:rPr>
          <w:highlight w:val="white"/>
        </w:rPr>
        <w:t xml:space="preserve">      ,ep.parm_id</w:t>
      </w:r>
    </w:p>
    <w:p w:rsidR="00F8291A" w:rsidRDefault="00F8291A" w:rsidP="002A6E33">
      <w:pPr>
        <w:pStyle w:val="Code"/>
        <w:ind w:left="0"/>
        <w:rPr>
          <w:highlight w:val="white"/>
        </w:rPr>
      </w:pPr>
      <w:r>
        <w:rPr>
          <w:highlight w:val="white"/>
        </w:rPr>
        <w:t xml:space="preserve">      ,p.parm_nm</w:t>
      </w:r>
    </w:p>
    <w:p w:rsidR="00F8291A" w:rsidRDefault="00F8291A" w:rsidP="002A6E33">
      <w:pPr>
        <w:pStyle w:val="Code"/>
        <w:ind w:left="0"/>
        <w:rPr>
          <w:highlight w:val="white"/>
        </w:rPr>
      </w:pPr>
      <w:r>
        <w:rPr>
          <w:highlight w:val="white"/>
        </w:rPr>
        <w:t xml:space="preserve">      ,ep.parm_val</w:t>
      </w:r>
    </w:p>
    <w:p w:rsidR="00F8291A" w:rsidRDefault="00F8291A" w:rsidP="002A6E33">
      <w:pPr>
        <w:pStyle w:val="Code"/>
        <w:ind w:left="0"/>
        <w:rPr>
          <w:highlight w:val="white"/>
        </w:rPr>
      </w:pPr>
      <w:r>
        <w:rPr>
          <w:highlight w:val="white"/>
        </w:rPr>
        <w:t xml:space="preserve">      ,ep.rowid</w:t>
      </w:r>
    </w:p>
    <w:p w:rsidR="00F8291A" w:rsidRDefault="00F8291A" w:rsidP="002A6E33">
      <w:pPr>
        <w:pStyle w:val="Code"/>
        <w:ind w:left="0"/>
        <w:rPr>
          <w:highlight w:val="white"/>
        </w:rPr>
      </w:pPr>
      <w:r>
        <w:rPr>
          <w:highlight w:val="white"/>
        </w:rPr>
        <w:t xml:space="preserve">  FROM app_env_parm ep</w:t>
      </w:r>
    </w:p>
    <w:p w:rsidR="00F8291A" w:rsidRDefault="00F8291A" w:rsidP="002A6E33">
      <w:pPr>
        <w:pStyle w:val="Code"/>
        <w:ind w:left="0"/>
        <w:rPr>
          <w:highlight w:val="white"/>
        </w:rPr>
      </w:pPr>
      <w:r>
        <w:rPr>
          <w:highlight w:val="white"/>
        </w:rPr>
        <w:t xml:space="preserve">  JOIN app_env e</w:t>
      </w:r>
    </w:p>
    <w:p w:rsidR="00F8291A" w:rsidRDefault="00F8291A" w:rsidP="002A6E33">
      <w:pPr>
        <w:pStyle w:val="Code"/>
        <w:ind w:left="0"/>
        <w:rPr>
          <w:highlight w:val="white"/>
        </w:rPr>
      </w:pPr>
      <w:r>
        <w:rPr>
          <w:highlight w:val="white"/>
        </w:rPr>
        <w:t xml:space="preserve">    ON e.env_id = ep.env_id</w:t>
      </w:r>
    </w:p>
    <w:p w:rsidR="00F8291A" w:rsidRDefault="00F8291A" w:rsidP="002A6E33">
      <w:pPr>
        <w:pStyle w:val="Code"/>
        <w:ind w:left="0"/>
        <w:rPr>
          <w:highlight w:val="white"/>
        </w:rPr>
      </w:pPr>
      <w:r>
        <w:rPr>
          <w:highlight w:val="white"/>
        </w:rPr>
        <w:t xml:space="preserve">  JOIN app_parm p</w:t>
      </w:r>
    </w:p>
    <w:p w:rsidR="00F8291A" w:rsidRDefault="00F8291A" w:rsidP="002A6E33">
      <w:pPr>
        <w:pStyle w:val="Code"/>
        <w:ind w:left="0"/>
        <w:rPr>
          <w:highlight w:val="white"/>
        </w:rPr>
      </w:pPr>
      <w:r>
        <w:rPr>
          <w:highlight w:val="white"/>
        </w:rPr>
        <w:t xml:space="preserve">    ON p.parm_id = ep.parm_id</w:t>
      </w:r>
    </w:p>
    <w:p w:rsidR="00F8291A" w:rsidRDefault="00F8291A" w:rsidP="002A6E33">
      <w:pPr>
        <w:pStyle w:val="Code"/>
        <w:ind w:left="0"/>
        <w:rPr>
          <w:highlight w:val="white"/>
        </w:rPr>
      </w:pPr>
      <w:r>
        <w:rPr>
          <w:highlight w:val="white"/>
        </w:rPr>
        <w:t xml:space="preserve">  JOIN app_db d</w:t>
      </w:r>
    </w:p>
    <w:p w:rsidR="00F8291A" w:rsidRDefault="00F8291A" w:rsidP="002A6E33">
      <w:pPr>
        <w:pStyle w:val="Code"/>
        <w:ind w:left="0"/>
        <w:rPr>
          <w:highlight w:val="white"/>
        </w:rPr>
      </w:pPr>
      <w:r>
        <w:rPr>
          <w:highlight w:val="white"/>
        </w:rPr>
        <w:t xml:space="preserve">    ON d.db_id = e.db_id</w:t>
      </w:r>
    </w:p>
    <w:p w:rsidR="00F8291A" w:rsidRDefault="00F8291A" w:rsidP="002A6E33">
      <w:pPr>
        <w:pStyle w:val="Code"/>
        <w:ind w:left="0"/>
        <w:rPr>
          <w:highlight w:val="white"/>
        </w:rPr>
      </w:pPr>
      <w:r>
        <w:rPr>
          <w:highlight w:val="white"/>
        </w:rPr>
        <w:t xml:space="preserve">  JOIN app a</w:t>
      </w:r>
    </w:p>
    <w:p w:rsidR="00F8291A" w:rsidRDefault="00F8291A" w:rsidP="002A6E33">
      <w:pPr>
        <w:pStyle w:val="Code"/>
        <w:ind w:left="0"/>
        <w:rPr>
          <w:highlight w:val="white"/>
        </w:rPr>
      </w:pPr>
      <w:r>
        <w:rPr>
          <w:highlight w:val="white"/>
        </w:rPr>
        <w:t xml:space="preserve">    ON a.app_id = e.app_id</w:t>
      </w:r>
    </w:p>
    <w:p w:rsidR="00F8291A" w:rsidRDefault="00F8291A" w:rsidP="002A6E33">
      <w:pPr>
        <w:pStyle w:val="Code"/>
        <w:ind w:left="0"/>
        <w:rPr>
          <w:highlight w:val="white"/>
        </w:rPr>
      </w:pPr>
      <w:r>
        <w:rPr>
          <w:highlight w:val="white"/>
        </w:rPr>
        <w:t xml:space="preserve"> WHERE d.db_nm = UPPER(</w:t>
      </w:r>
      <w:r>
        <w:rPr>
          <w:color w:val="FF0000"/>
          <w:highlight w:val="white"/>
        </w:rPr>
        <w:t>'&amp;db_name'</w:t>
      </w:r>
      <w:r>
        <w:rPr>
          <w:highlight w:val="white"/>
        </w:rPr>
        <w:t>)</w:t>
      </w:r>
    </w:p>
    <w:p w:rsidR="00F8291A" w:rsidRDefault="00F8291A" w:rsidP="002A6E33">
      <w:pPr>
        <w:pStyle w:val="Code"/>
        <w:ind w:left="0"/>
        <w:rPr>
          <w:highlight w:val="white"/>
        </w:rPr>
      </w:pPr>
      <w:r>
        <w:rPr>
          <w:highlight w:val="white"/>
        </w:rPr>
        <w:t xml:space="preserve">   AND p.parm_nm LIKE </w:t>
      </w:r>
      <w:r>
        <w:rPr>
          <w:color w:val="FF0000"/>
          <w:highlight w:val="white"/>
        </w:rPr>
        <w:t>'%Debug%'</w:t>
      </w:r>
    </w:p>
    <w:p w:rsidR="00F8291A" w:rsidRDefault="00F8291A" w:rsidP="002A6E33">
      <w:pPr>
        <w:pStyle w:val="Code"/>
        <w:spacing w:after="120"/>
        <w:ind w:left="0"/>
      </w:pPr>
      <w:r>
        <w:rPr>
          <w:highlight w:val="white"/>
        </w:rPr>
        <w:t xml:space="preserve">   AND a.app_cd = </w:t>
      </w:r>
      <w:r>
        <w:rPr>
          <w:color w:val="FF0000"/>
          <w:highlight w:val="white"/>
        </w:rPr>
        <w:t>'&amp;app_cd'</w:t>
      </w:r>
      <w:r>
        <w:rPr>
          <w:highlight w:val="white"/>
        </w:rPr>
        <w:t>;</w:t>
      </w:r>
    </w:p>
    <w:p w:rsidR="00F8291A" w:rsidRDefault="00F8291A" w:rsidP="00F8291A">
      <w:r>
        <w:t>The Debug parameter</w:t>
      </w:r>
      <w:r w:rsidR="002A6E33">
        <w:t xml:space="preserve"> value is flexible, varied</w:t>
      </w:r>
      <w:r>
        <w:t xml:space="preserve"> </w:t>
      </w:r>
      <w:r w:rsidR="002A6E33">
        <w:t>and case-insensitive</w:t>
      </w:r>
      <w:r>
        <w:t>. To turn on debugging for the entire schema, just change the value to all, Y, on, yes, or TRUE. To turn it back off, change it to none, N, off, no or FALSE. If you wish to turn on debugging only for a particular end user, change the value to user=&lt;client ID&gt;. If debugging an existing session, and session SID is known (see V$SESSION), change the value to session=&lt;session ID&gt;. If you want the debug messages spilling into APP_LOG to be limited to a particular package, packages or other PL/SQL units like triggers or procedures, change the value of Debug to unit=&lt;pkg1,proc1,proc2,trigger1,etc.&gt;</w:t>
      </w:r>
    </w:p>
    <w:p w:rsidR="002A6E33" w:rsidRDefault="002A6E33" w:rsidP="00F8291A">
      <w:r>
        <w:t>Here is a chunk of example code showing the use of timing, application logging, error logging, monitoring and dynamic debug logging:</w:t>
      </w:r>
    </w:p>
    <w:p w:rsidR="002A6E33" w:rsidRDefault="002A6E33" w:rsidP="002A6E33">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b/>
          <w:bCs/>
          <w:color w:val="003366"/>
          <w:sz w:val="20"/>
          <w:szCs w:val="20"/>
          <w:highlight w:val="white"/>
        </w:rPr>
        <w:t>CREATE</w:t>
      </w:r>
      <w:r>
        <w:rPr>
          <w:rFonts w:ascii="Courier New" w:hAnsi="Courier New" w:cs="Courier New"/>
          <w:color w:val="000080"/>
          <w:sz w:val="20"/>
          <w:szCs w:val="20"/>
          <w:highlight w:val="white"/>
        </w:rPr>
        <w:t xml:space="preserve"> </w:t>
      </w:r>
      <w:r>
        <w:rPr>
          <w:rFonts w:ascii="Courier New" w:hAnsi="Courier New" w:cs="Courier New"/>
          <w:b/>
          <w:bCs/>
          <w:color w:val="003366"/>
          <w:sz w:val="20"/>
          <w:szCs w:val="20"/>
          <w:highlight w:val="white"/>
        </w:rPr>
        <w:t>OR</w:t>
      </w:r>
      <w:r>
        <w:rPr>
          <w:rFonts w:ascii="Courier New" w:hAnsi="Courier New" w:cs="Courier New"/>
          <w:color w:val="000080"/>
          <w:sz w:val="20"/>
          <w:szCs w:val="20"/>
          <w:highlight w:val="white"/>
        </w:rPr>
        <w:t xml:space="preserve"> </w:t>
      </w:r>
      <w:r>
        <w:rPr>
          <w:rFonts w:ascii="Courier New" w:hAnsi="Courier New" w:cs="Courier New"/>
          <w:b/>
          <w:bCs/>
          <w:color w:val="003366"/>
          <w:sz w:val="20"/>
          <w:szCs w:val="20"/>
          <w:highlight w:val="white"/>
        </w:rPr>
        <w:t>REPLACE</w:t>
      </w:r>
      <w:r>
        <w:rPr>
          <w:rFonts w:ascii="Courier New" w:hAnsi="Courier New" w:cs="Courier New"/>
          <w:color w:val="000080"/>
          <w:sz w:val="20"/>
          <w:szCs w:val="20"/>
          <w:highlight w:val="white"/>
        </w:rPr>
        <w:t xml:space="preserve"> </w:t>
      </w:r>
      <w:r>
        <w:rPr>
          <w:rFonts w:ascii="Courier New" w:hAnsi="Courier New" w:cs="Courier New"/>
          <w:b/>
          <w:bCs/>
          <w:color w:val="003366"/>
          <w:sz w:val="20"/>
          <w:szCs w:val="20"/>
          <w:highlight w:val="white"/>
        </w:rPr>
        <w:t>PACKAGE</w:t>
      </w:r>
      <w:r>
        <w:rPr>
          <w:rFonts w:ascii="Courier New" w:hAnsi="Courier New" w:cs="Courier New"/>
          <w:color w:val="000080"/>
          <w:sz w:val="20"/>
          <w:szCs w:val="20"/>
          <w:highlight w:val="white"/>
        </w:rPr>
        <w:t xml:space="preserve"> </w:t>
      </w:r>
      <w:r>
        <w:rPr>
          <w:rFonts w:ascii="Courier New" w:hAnsi="Courier New" w:cs="Courier New"/>
          <w:b/>
          <w:bCs/>
          <w:color w:val="003366"/>
          <w:sz w:val="20"/>
          <w:szCs w:val="20"/>
          <w:highlight w:val="white"/>
        </w:rPr>
        <w:t>BODY</w:t>
      </w:r>
      <w:r>
        <w:rPr>
          <w:rFonts w:ascii="Courier New" w:hAnsi="Courier New" w:cs="Courier New"/>
          <w:color w:val="000080"/>
          <w:sz w:val="20"/>
          <w:szCs w:val="20"/>
          <w:highlight w:val="white"/>
        </w:rPr>
        <w:t xml:space="preserve"> reports</w:t>
      </w:r>
    </w:p>
    <w:p w:rsidR="002A6E33" w:rsidRDefault="002A6E33" w:rsidP="002A6E33">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b/>
          <w:bCs/>
          <w:color w:val="003366"/>
          <w:sz w:val="20"/>
          <w:szCs w:val="20"/>
          <w:highlight w:val="white"/>
        </w:rPr>
        <w:t>AS</w:t>
      </w:r>
    </w:p>
    <w:p w:rsidR="002A6E33" w:rsidRDefault="002A6E33" w:rsidP="002A6E33">
      <w:pPr>
        <w:autoSpaceDE w:val="0"/>
        <w:autoSpaceDN w:val="0"/>
        <w:adjustRightInd w:val="0"/>
        <w:spacing w:after="0" w:line="240" w:lineRule="auto"/>
        <w:rPr>
          <w:rFonts w:ascii="Courier New" w:hAnsi="Courier New" w:cs="Courier New"/>
          <w:color w:val="000080"/>
          <w:sz w:val="20"/>
          <w:szCs w:val="20"/>
          <w:highlight w:val="white"/>
        </w:rPr>
      </w:pPr>
    </w:p>
    <w:p w:rsidR="002A6E33" w:rsidRDefault="002A6E33" w:rsidP="002A6E33">
      <w:pPr>
        <w:pStyle w:val="Code"/>
        <w:ind w:left="0"/>
        <w:rPr>
          <w:highlight w:val="white"/>
        </w:rPr>
      </w:pPr>
      <w:r>
        <w:rPr>
          <w:highlight w:val="white"/>
        </w:rPr>
        <w:t>PROCEDURE print_and_send_ps</w:t>
      </w:r>
    </w:p>
    <w:p w:rsidR="002A6E33" w:rsidRDefault="002A6E33" w:rsidP="002A6E33">
      <w:pPr>
        <w:pStyle w:val="Code"/>
        <w:ind w:left="0"/>
        <w:rPr>
          <w:highlight w:val="white"/>
        </w:rPr>
      </w:pPr>
      <w:r>
        <w:rPr>
          <w:highlight w:val="white"/>
        </w:rPr>
        <w:t>(</w:t>
      </w:r>
    </w:p>
    <w:p w:rsidR="002A6E33" w:rsidRDefault="002A6E33" w:rsidP="002A6E33">
      <w:pPr>
        <w:pStyle w:val="Code"/>
        <w:ind w:left="0"/>
        <w:rPr>
          <w:highlight w:val="white"/>
        </w:rPr>
      </w:pPr>
      <w:r>
        <w:rPr>
          <w:highlight w:val="white"/>
        </w:rPr>
        <w:t xml:space="preserve">  i_email_addr IN VARCHAR2 DEFAULT NULL</w:t>
      </w:r>
    </w:p>
    <w:p w:rsidR="002A6E33" w:rsidRDefault="002A6E33" w:rsidP="002A6E33">
      <w:pPr>
        <w:pStyle w:val="Code"/>
        <w:ind w:left="0"/>
        <w:rPr>
          <w:highlight w:val="white"/>
        </w:rPr>
      </w:pPr>
      <w:r>
        <w:rPr>
          <w:highlight w:val="white"/>
        </w:rPr>
        <w:t>)</w:t>
      </w:r>
    </w:p>
    <w:p w:rsidR="002A6E33" w:rsidRDefault="002A6E33" w:rsidP="002A6E33">
      <w:pPr>
        <w:pStyle w:val="Code"/>
        <w:ind w:left="0"/>
        <w:rPr>
          <w:highlight w:val="white"/>
        </w:rPr>
      </w:pPr>
      <w:r>
        <w:rPr>
          <w:highlight w:val="white"/>
        </w:rPr>
        <w:t>IS</w:t>
      </w:r>
    </w:p>
    <w:p w:rsidR="002A6E33" w:rsidRDefault="002A6E33" w:rsidP="002A6E33">
      <w:pPr>
        <w:pStyle w:val="Code"/>
        <w:ind w:left="0"/>
        <w:rPr>
          <w:highlight w:val="white"/>
        </w:rPr>
      </w:pPr>
      <w:r>
        <w:rPr>
          <w:highlight w:val="white"/>
        </w:rPr>
        <w:t xml:space="preserve">   l_lines    typ.tas_maxvc2;</w:t>
      </w:r>
    </w:p>
    <w:p w:rsidR="002A6E33" w:rsidRDefault="002A6E33" w:rsidP="002A6E33">
      <w:pPr>
        <w:pStyle w:val="Code"/>
        <w:ind w:left="0"/>
        <w:rPr>
          <w:highlight w:val="white"/>
        </w:rPr>
      </w:pPr>
      <w:r>
        <w:rPr>
          <w:highlight w:val="white"/>
        </w:rPr>
        <w:t xml:space="preserve">   l_email    CLOB := EMPTY_CLOB();</w:t>
      </w:r>
    </w:p>
    <w:p w:rsidR="002A6E33" w:rsidRDefault="002A6E33" w:rsidP="002A6E33">
      <w:pPr>
        <w:pStyle w:val="Code"/>
        <w:ind w:left="0"/>
        <w:rPr>
          <w:highlight w:val="white"/>
        </w:rPr>
      </w:pPr>
      <w:r>
        <w:rPr>
          <w:highlight w:val="white"/>
        </w:rPr>
        <w:t xml:space="preserve">   l_filename VARCHAR2(</w:t>
      </w:r>
      <w:r>
        <w:rPr>
          <w:color w:val="0000FF"/>
          <w:highlight w:val="white"/>
        </w:rPr>
        <w:t>128</w:t>
      </w:r>
      <w:r>
        <w:rPr>
          <w:highlight w:val="white"/>
        </w:rPr>
        <w:t xml:space="preserve">) := </w:t>
      </w:r>
      <w:r>
        <w:rPr>
          <w:color w:val="FF0000"/>
          <w:highlight w:val="white"/>
        </w:rPr>
        <w:t>'rpt_probsol_'</w:t>
      </w:r>
      <w:r>
        <w:rPr>
          <w:highlight w:val="white"/>
        </w:rPr>
        <w:t>||TO_CHAR(SYSDATE,</w:t>
      </w:r>
      <w:r>
        <w:rPr>
          <w:color w:val="FF0000"/>
          <w:highlight w:val="white"/>
        </w:rPr>
        <w:t>'YYYYMMDD'</w:t>
      </w:r>
      <w:r>
        <w:rPr>
          <w:highlight w:val="white"/>
        </w:rPr>
        <w:t>)||</w:t>
      </w:r>
      <w:r>
        <w:rPr>
          <w:color w:val="FF0000"/>
          <w:highlight w:val="white"/>
        </w:rPr>
        <w:t>'.txt'</w:t>
      </w:r>
      <w:r>
        <w:rPr>
          <w:highlight w:val="white"/>
        </w:rPr>
        <w:t>;</w:t>
      </w:r>
    </w:p>
    <w:p w:rsidR="002A6E33" w:rsidRDefault="002A6E33" w:rsidP="002A6E33">
      <w:pPr>
        <w:pStyle w:val="Code"/>
        <w:ind w:left="0"/>
        <w:rPr>
          <w:highlight w:val="white"/>
        </w:rPr>
      </w:pPr>
      <w:r>
        <w:rPr>
          <w:highlight w:val="white"/>
        </w:rPr>
        <w:t xml:space="preserve">   l_loop_idx INTEGER := </w:t>
      </w:r>
      <w:r>
        <w:rPr>
          <w:color w:val="0000FF"/>
          <w:highlight w:val="white"/>
        </w:rPr>
        <w:t>0</w:t>
      </w:r>
      <w:r>
        <w:rPr>
          <w:highlight w:val="white"/>
        </w:rPr>
        <w:t>;</w:t>
      </w:r>
    </w:p>
    <w:p w:rsidR="002A6E33" w:rsidRDefault="002A6E33" w:rsidP="002A6E33">
      <w:pPr>
        <w:pStyle w:val="Code"/>
        <w:ind w:left="0"/>
        <w:rPr>
          <w:highlight w:val="white"/>
        </w:rPr>
      </w:pPr>
      <w:r>
        <w:rPr>
          <w:highlight w:val="white"/>
        </w:rPr>
        <w:t xml:space="preserve">   </w:t>
      </w:r>
    </w:p>
    <w:p w:rsidR="002A6E33" w:rsidRDefault="002A6E33" w:rsidP="002A6E33">
      <w:pPr>
        <w:pStyle w:val="Code"/>
        <w:ind w:left="0"/>
        <w:rPr>
          <w:highlight w:val="white"/>
        </w:rPr>
      </w:pPr>
      <w:r>
        <w:rPr>
          <w:highlight w:val="white"/>
        </w:rPr>
        <w:t xml:space="preserve">   PROCEDURE handle_line(i_line IN VARCHAR2) IS</w:t>
      </w:r>
    </w:p>
    <w:p w:rsidR="002A6E33" w:rsidRDefault="002A6E33" w:rsidP="002A6E33">
      <w:pPr>
        <w:pStyle w:val="Code"/>
        <w:ind w:left="0"/>
        <w:rPr>
          <w:highlight w:val="white"/>
        </w:rPr>
      </w:pPr>
      <w:r>
        <w:rPr>
          <w:highlight w:val="white"/>
        </w:rPr>
        <w:t xml:space="preserve">   BEGIN</w:t>
      </w:r>
    </w:p>
    <w:p w:rsidR="002A6E33" w:rsidRDefault="002A6E33" w:rsidP="002A6E33">
      <w:pPr>
        <w:pStyle w:val="Code"/>
        <w:ind w:left="0"/>
        <w:rPr>
          <w:highlight w:val="white"/>
        </w:rPr>
      </w:pPr>
      <w:r>
        <w:rPr>
          <w:highlight w:val="white"/>
        </w:rPr>
        <w:t xml:space="preserve">      l_lines(l_lines.COUNT+</w:t>
      </w:r>
      <w:r>
        <w:rPr>
          <w:color w:val="0000FF"/>
          <w:highlight w:val="white"/>
        </w:rPr>
        <w:t>1</w:t>
      </w:r>
      <w:r>
        <w:rPr>
          <w:highlight w:val="white"/>
        </w:rPr>
        <w:t>) := i_line;</w:t>
      </w:r>
    </w:p>
    <w:p w:rsidR="002A6E33" w:rsidRDefault="002A6E33" w:rsidP="002A6E33">
      <w:pPr>
        <w:pStyle w:val="Code"/>
        <w:ind w:left="0"/>
        <w:rPr>
          <w:highlight w:val="white"/>
        </w:rPr>
      </w:pPr>
      <w:r>
        <w:rPr>
          <w:highlight w:val="white"/>
        </w:rPr>
        <w:t xml:space="preserve">      l_email := l_email || i_line || CHR(</w:t>
      </w:r>
      <w:r>
        <w:rPr>
          <w:color w:val="0000FF"/>
          <w:highlight w:val="white"/>
        </w:rPr>
        <w:t>10</w:t>
      </w:r>
      <w:r>
        <w:rPr>
          <w:highlight w:val="white"/>
        </w:rPr>
        <w:t>);</w:t>
      </w:r>
    </w:p>
    <w:p w:rsidR="002A6E33" w:rsidRDefault="002A6E33" w:rsidP="002A6E33">
      <w:pPr>
        <w:pStyle w:val="Code"/>
        <w:ind w:left="0"/>
        <w:rPr>
          <w:highlight w:val="white"/>
        </w:rPr>
      </w:pPr>
      <w:r>
        <w:rPr>
          <w:highlight w:val="white"/>
        </w:rPr>
        <w:t xml:space="preserve">   END handle_line;</w:t>
      </w:r>
    </w:p>
    <w:p w:rsidR="002A6E33" w:rsidRDefault="002A6E33" w:rsidP="002A6E33">
      <w:pPr>
        <w:pStyle w:val="Code"/>
        <w:ind w:left="0"/>
        <w:rPr>
          <w:highlight w:val="white"/>
        </w:rPr>
      </w:pPr>
    </w:p>
    <w:p w:rsidR="002A6E33" w:rsidRDefault="002A6E33" w:rsidP="002A6E33">
      <w:pPr>
        <w:pStyle w:val="Code"/>
        <w:ind w:left="0"/>
        <w:rPr>
          <w:highlight w:val="white"/>
        </w:rPr>
      </w:pPr>
      <w:r>
        <w:rPr>
          <w:highlight w:val="white"/>
        </w:rPr>
        <w:t>BEGIN</w:t>
      </w:r>
    </w:p>
    <w:p w:rsidR="002A6E33" w:rsidRDefault="002A6E33" w:rsidP="002A6E33">
      <w:pPr>
        <w:pStyle w:val="Code"/>
        <w:ind w:left="0"/>
        <w:rPr>
          <w:highlight w:val="white"/>
        </w:rPr>
      </w:pPr>
      <w:r>
        <w:rPr>
          <w:highlight w:val="white"/>
        </w:rPr>
        <w:t xml:space="preserve">   excp.assert((env.get_env_nm &lt;&gt; </w:t>
      </w:r>
      <w:r>
        <w:rPr>
          <w:color w:val="FF0000"/>
          <w:highlight w:val="white"/>
        </w:rPr>
        <w:t>'ProbSol Prod'</w:t>
      </w:r>
      <w:r>
        <w:rPr>
          <w:highlight w:val="white"/>
        </w:rPr>
        <w:t xml:space="preserve"> AND i_email_addr IS NOT NULL)</w:t>
      </w:r>
    </w:p>
    <w:p w:rsidR="002A6E33" w:rsidRPr="002A6E33" w:rsidRDefault="002A6E33" w:rsidP="002A6E33">
      <w:pPr>
        <w:pStyle w:val="Code"/>
        <w:ind w:left="0"/>
        <w:rPr>
          <w:highlight w:val="white"/>
          <w:lang w:val="fr-FR"/>
        </w:rPr>
      </w:pPr>
      <w:r>
        <w:rPr>
          <w:highlight w:val="white"/>
        </w:rPr>
        <w:t xml:space="preserve">               </w:t>
      </w:r>
      <w:r w:rsidRPr="002A6E33">
        <w:rPr>
          <w:highlight w:val="white"/>
          <w:lang w:val="fr-FR"/>
        </w:rPr>
        <w:t xml:space="preserve">OR env.get_env_nm = </w:t>
      </w:r>
      <w:r w:rsidRPr="002A6E33">
        <w:rPr>
          <w:color w:val="FF0000"/>
          <w:highlight w:val="white"/>
          <w:lang w:val="fr-FR"/>
        </w:rPr>
        <w:t>'ProbSol Prod'</w:t>
      </w:r>
      <w:r w:rsidRPr="002A6E33">
        <w:rPr>
          <w:highlight w:val="white"/>
          <w:lang w:val="fr-FR"/>
        </w:rPr>
        <w:t>,</w:t>
      </w:r>
    </w:p>
    <w:p w:rsidR="002A6E33" w:rsidRDefault="002A6E33" w:rsidP="002A6E33">
      <w:pPr>
        <w:pStyle w:val="Code"/>
        <w:ind w:left="0"/>
        <w:rPr>
          <w:highlight w:val="white"/>
        </w:rPr>
      </w:pPr>
      <w:r w:rsidRPr="002A6E33">
        <w:rPr>
          <w:highlight w:val="white"/>
          <w:lang w:val="fr-FR"/>
        </w:rPr>
        <w:t xml:space="preserve">               </w:t>
      </w:r>
      <w:r>
        <w:rPr>
          <w:highlight w:val="white"/>
        </w:rPr>
        <w:t>msgs.fill_msg(</w:t>
      </w:r>
      <w:r>
        <w:rPr>
          <w:color w:val="FF0000"/>
          <w:highlight w:val="white"/>
        </w:rPr>
        <w:t>'Missing Parameter'</w:t>
      </w:r>
      <w:r>
        <w:rPr>
          <w:highlight w:val="white"/>
        </w:rPr>
        <w:t xml:space="preserve">, env.who_am_i, </w:t>
      </w:r>
      <w:r>
        <w:rPr>
          <w:color w:val="FF0000"/>
          <w:highlight w:val="white"/>
        </w:rPr>
        <w:t>'i_email_addr'</w:t>
      </w:r>
      <w:r>
        <w:rPr>
          <w:highlight w:val="white"/>
        </w:rPr>
        <w:t>),</w:t>
      </w:r>
    </w:p>
    <w:p w:rsidR="002A6E33" w:rsidRDefault="002A6E33" w:rsidP="002A6E33">
      <w:pPr>
        <w:pStyle w:val="Code"/>
        <w:ind w:left="0"/>
        <w:rPr>
          <w:highlight w:val="white"/>
        </w:rPr>
      </w:pPr>
      <w:r>
        <w:rPr>
          <w:highlight w:val="white"/>
        </w:rPr>
        <w:t xml:space="preserve">               TRUE);</w:t>
      </w:r>
    </w:p>
    <w:p w:rsidR="002A6E33" w:rsidRDefault="002A6E33" w:rsidP="002A6E33">
      <w:pPr>
        <w:pStyle w:val="Code"/>
        <w:ind w:left="0"/>
        <w:rPr>
          <w:highlight w:val="white"/>
        </w:rPr>
      </w:pPr>
    </w:p>
    <w:p w:rsidR="002A6E33" w:rsidRDefault="002A6E33" w:rsidP="002A6E33">
      <w:pPr>
        <w:pStyle w:val="Code"/>
        <w:ind w:left="0"/>
        <w:rPr>
          <w:highlight w:val="white"/>
        </w:rPr>
      </w:pPr>
      <w:r>
        <w:rPr>
          <w:highlight w:val="white"/>
        </w:rPr>
        <w:t xml:space="preserve">   timer.startme(</w:t>
      </w:r>
      <w:r>
        <w:rPr>
          <w:color w:val="FF0000"/>
          <w:highlight w:val="white"/>
        </w:rPr>
        <w:t>'read_db_write_file'</w:t>
      </w:r>
      <w:r>
        <w:rPr>
          <w:highlight w:val="white"/>
        </w:rPr>
        <w:t>);</w:t>
      </w:r>
    </w:p>
    <w:p w:rsidR="002A6E33" w:rsidRDefault="002A6E33" w:rsidP="002A6E33">
      <w:pPr>
        <w:pStyle w:val="Code"/>
        <w:ind w:left="0"/>
        <w:rPr>
          <w:highlight w:val="white"/>
        </w:rPr>
      </w:pPr>
      <w:r>
        <w:rPr>
          <w:highlight w:val="white"/>
        </w:rPr>
        <w:t xml:space="preserve">   </w:t>
      </w:r>
    </w:p>
    <w:p w:rsidR="002A6E33" w:rsidRDefault="002A6E33" w:rsidP="002A6E33">
      <w:pPr>
        <w:pStyle w:val="Code"/>
        <w:ind w:left="0"/>
        <w:rPr>
          <w:highlight w:val="white"/>
        </w:rPr>
      </w:pPr>
      <w:r>
        <w:rPr>
          <w:highlight w:val="white"/>
        </w:rPr>
        <w:t xml:space="preserve">   logs.dbg(</w:t>
      </w:r>
      <w:r>
        <w:rPr>
          <w:color w:val="FF0000"/>
          <w:highlight w:val="white"/>
        </w:rPr>
        <w:t>'Checking for file '</w:t>
      </w:r>
      <w:r>
        <w:rPr>
          <w:highlight w:val="white"/>
        </w:rPr>
        <w:t>||l_filename);</w:t>
      </w:r>
    </w:p>
    <w:p w:rsidR="002A6E33" w:rsidRDefault="002A6E33" w:rsidP="002A6E33">
      <w:pPr>
        <w:pStyle w:val="Code"/>
        <w:ind w:left="0"/>
        <w:rPr>
          <w:highlight w:val="white"/>
        </w:rPr>
      </w:pPr>
      <w:r>
        <w:rPr>
          <w:highlight w:val="white"/>
        </w:rPr>
        <w:t xml:space="preserve">   IF (io.file_exists(l_filename)) THEN</w:t>
      </w:r>
    </w:p>
    <w:p w:rsidR="002A6E33" w:rsidRDefault="002A6E33" w:rsidP="002A6E33">
      <w:pPr>
        <w:pStyle w:val="Code"/>
        <w:ind w:left="0"/>
        <w:rPr>
          <w:highlight w:val="white"/>
        </w:rPr>
      </w:pPr>
      <w:r>
        <w:rPr>
          <w:highlight w:val="white"/>
        </w:rPr>
        <w:t xml:space="preserve">      logs.dbg(</w:t>
      </w:r>
      <w:r>
        <w:rPr>
          <w:color w:val="FF0000"/>
          <w:highlight w:val="white"/>
        </w:rPr>
        <w:t>'Deleting file '</w:t>
      </w:r>
      <w:r>
        <w:rPr>
          <w:highlight w:val="white"/>
        </w:rPr>
        <w:t>||l_filename);</w:t>
      </w:r>
    </w:p>
    <w:p w:rsidR="002A6E33" w:rsidRDefault="002A6E33" w:rsidP="002A6E33">
      <w:pPr>
        <w:pStyle w:val="Code"/>
        <w:ind w:left="0"/>
        <w:rPr>
          <w:highlight w:val="white"/>
        </w:rPr>
      </w:pPr>
      <w:r>
        <w:rPr>
          <w:highlight w:val="white"/>
        </w:rPr>
        <w:t xml:space="preserve">      io.delete_file(l_filename);</w:t>
      </w:r>
    </w:p>
    <w:p w:rsidR="002A6E33" w:rsidRDefault="002A6E33" w:rsidP="002A6E33">
      <w:pPr>
        <w:pStyle w:val="Code"/>
        <w:ind w:left="0"/>
        <w:rPr>
          <w:highlight w:val="white"/>
        </w:rPr>
      </w:pPr>
      <w:r>
        <w:rPr>
          <w:highlight w:val="white"/>
        </w:rPr>
        <w:t xml:space="preserve">   END IF; </w:t>
      </w:r>
    </w:p>
    <w:p w:rsidR="002A6E33" w:rsidRDefault="002A6E33" w:rsidP="002A6E33">
      <w:pPr>
        <w:pStyle w:val="Code"/>
        <w:ind w:left="0"/>
        <w:rPr>
          <w:highlight w:val="white"/>
        </w:rPr>
      </w:pPr>
      <w:r>
        <w:rPr>
          <w:highlight w:val="white"/>
        </w:rPr>
        <w:t xml:space="preserve">   </w:t>
      </w:r>
    </w:p>
    <w:p w:rsidR="002A6E33" w:rsidRDefault="002A6E33" w:rsidP="002A6E33">
      <w:pPr>
        <w:pStyle w:val="Code"/>
        <w:ind w:left="0"/>
        <w:rPr>
          <w:highlight w:val="white"/>
        </w:rPr>
      </w:pPr>
      <w:r>
        <w:rPr>
          <w:highlight w:val="white"/>
        </w:rPr>
        <w:t xml:space="preserve">   env.tag(i_module =&gt; </w:t>
      </w:r>
      <w:r>
        <w:rPr>
          <w:color w:val="FF0000"/>
          <w:highlight w:val="white"/>
        </w:rPr>
        <w:t>'REPORTS.print_and_send_ps'</w:t>
      </w:r>
      <w:r>
        <w:rPr>
          <w:highlight w:val="white"/>
        </w:rPr>
        <w:t xml:space="preserve">, i_action =&gt; </w:t>
      </w:r>
      <w:r>
        <w:rPr>
          <w:color w:val="FF0000"/>
          <w:highlight w:val="white"/>
        </w:rPr>
        <w:t>'Open cur_read_ps_db cursor'</w:t>
      </w:r>
      <w:r>
        <w:rPr>
          <w:highlight w:val="white"/>
        </w:rPr>
        <w:t xml:space="preserve">, i_info =&gt; </w:t>
      </w:r>
      <w:r>
        <w:rPr>
          <w:color w:val="FF0000"/>
          <w:highlight w:val="white"/>
        </w:rPr>
        <w:t>''</w:t>
      </w:r>
      <w:r>
        <w:rPr>
          <w:highlight w:val="white"/>
        </w:rPr>
        <w:t>);</w:t>
      </w:r>
    </w:p>
    <w:p w:rsidR="002A6E33" w:rsidRDefault="002A6E33" w:rsidP="002A6E33">
      <w:pPr>
        <w:pStyle w:val="Code"/>
        <w:ind w:left="0"/>
        <w:rPr>
          <w:highlight w:val="white"/>
        </w:rPr>
      </w:pPr>
      <w:r>
        <w:rPr>
          <w:highlight w:val="white"/>
        </w:rPr>
        <w:t xml:space="preserve">   logs.dbg(</w:t>
      </w:r>
      <w:r>
        <w:rPr>
          <w:color w:val="FF0000"/>
          <w:highlight w:val="white"/>
        </w:rPr>
        <w:t>'Reading and storing all problem/solution rows'</w:t>
      </w:r>
      <w:r>
        <w:rPr>
          <w:highlight w:val="white"/>
        </w:rPr>
        <w:t>);</w:t>
      </w:r>
    </w:p>
    <w:p w:rsidR="002A6E33" w:rsidRDefault="002A6E33" w:rsidP="002A6E33">
      <w:pPr>
        <w:pStyle w:val="Code"/>
        <w:ind w:left="0"/>
        <w:rPr>
          <w:highlight w:val="white"/>
        </w:rPr>
      </w:pPr>
      <w:r>
        <w:rPr>
          <w:highlight w:val="white"/>
        </w:rPr>
        <w:t xml:space="preserve">   FOR l_rec IN ps_dml.cur_read_ps_db LOOP</w:t>
      </w:r>
    </w:p>
    <w:p w:rsidR="002A6E33" w:rsidRDefault="002A6E33" w:rsidP="002A6E33">
      <w:pPr>
        <w:pStyle w:val="Code"/>
        <w:ind w:left="0"/>
        <w:rPr>
          <w:highlight w:val="white"/>
        </w:rPr>
      </w:pPr>
      <w:r>
        <w:rPr>
          <w:highlight w:val="white"/>
        </w:rPr>
        <w:t xml:space="preserve">   </w:t>
      </w:r>
    </w:p>
    <w:p w:rsidR="002A6E33" w:rsidRDefault="002A6E33" w:rsidP="002A6E33">
      <w:pPr>
        <w:pStyle w:val="Code"/>
        <w:ind w:left="0"/>
        <w:rPr>
          <w:highlight w:val="white"/>
        </w:rPr>
      </w:pPr>
      <w:r>
        <w:rPr>
          <w:highlight w:val="white"/>
        </w:rPr>
        <w:t xml:space="preserve">      l_loop_idx := l_loop_idx + </w:t>
      </w:r>
      <w:r>
        <w:rPr>
          <w:color w:val="0000FF"/>
          <w:highlight w:val="white"/>
        </w:rPr>
        <w:t>1</w:t>
      </w:r>
      <w:r>
        <w:rPr>
          <w:highlight w:val="white"/>
        </w:rPr>
        <w:t xml:space="preserve">; </w:t>
      </w:r>
      <w:r>
        <w:rPr>
          <w:i/>
          <w:iCs/>
          <w:color w:val="339966"/>
          <w:highlight w:val="white"/>
        </w:rPr>
        <w:t>-- placed to demo variable watches and conditional loops</w:t>
      </w:r>
    </w:p>
    <w:p w:rsidR="002A6E33" w:rsidRDefault="002A6E33" w:rsidP="002A6E33">
      <w:pPr>
        <w:pStyle w:val="Code"/>
        <w:ind w:left="0"/>
        <w:rPr>
          <w:highlight w:val="white"/>
        </w:rPr>
      </w:pPr>
      <w:r>
        <w:rPr>
          <w:highlight w:val="white"/>
        </w:rPr>
        <w:t xml:space="preserve">      </w:t>
      </w:r>
    </w:p>
    <w:p w:rsidR="002A6E33" w:rsidRDefault="002A6E33" w:rsidP="002A6E33">
      <w:pPr>
        <w:pStyle w:val="Code"/>
        <w:ind w:left="0"/>
        <w:rPr>
          <w:highlight w:val="white"/>
        </w:rPr>
      </w:pPr>
      <w:r>
        <w:rPr>
          <w:highlight w:val="white"/>
        </w:rPr>
        <w:t xml:space="preserve">      IF (l_lines.COUNT = </w:t>
      </w:r>
      <w:r>
        <w:rPr>
          <w:color w:val="0000FF"/>
          <w:highlight w:val="white"/>
        </w:rPr>
        <w:t>0</w:t>
      </w:r>
      <w:r>
        <w:rPr>
          <w:highlight w:val="white"/>
        </w:rPr>
        <w:t xml:space="preserve">) THEN </w:t>
      </w:r>
      <w:r>
        <w:rPr>
          <w:i/>
          <w:iCs/>
          <w:color w:val="339966"/>
          <w:highlight w:val="white"/>
        </w:rPr>
        <w:t>-- Add header if nothing in report yet</w:t>
      </w:r>
    </w:p>
    <w:p w:rsidR="002A6E33" w:rsidRDefault="002A6E33" w:rsidP="002A6E33">
      <w:pPr>
        <w:pStyle w:val="Code"/>
        <w:ind w:left="0"/>
        <w:rPr>
          <w:highlight w:val="white"/>
        </w:rPr>
      </w:pPr>
      <w:r>
        <w:rPr>
          <w:highlight w:val="white"/>
        </w:rPr>
        <w:t xml:space="preserve">         handle_line(str.ctr(RPT_DIV_LINE));</w:t>
      </w:r>
    </w:p>
    <w:p w:rsidR="002A6E33" w:rsidRDefault="002A6E33" w:rsidP="002A6E33">
      <w:pPr>
        <w:pStyle w:val="Code"/>
        <w:ind w:left="0"/>
        <w:rPr>
          <w:highlight w:val="white"/>
        </w:rPr>
      </w:pPr>
      <w:r>
        <w:rPr>
          <w:highlight w:val="white"/>
        </w:rPr>
        <w:t xml:space="preserve">         handle_line(str.ctr(</w:t>
      </w:r>
      <w:r>
        <w:rPr>
          <w:color w:val="FF0000"/>
          <w:highlight w:val="white"/>
        </w:rPr>
        <w:t>'Printout of the Problem/Solution Database'</w:t>
      </w:r>
      <w:r>
        <w:rPr>
          <w:highlight w:val="white"/>
        </w:rPr>
        <w:t>));</w:t>
      </w:r>
    </w:p>
    <w:p w:rsidR="002A6E33" w:rsidRDefault="002A6E33" w:rsidP="002A6E33">
      <w:pPr>
        <w:pStyle w:val="Code"/>
        <w:ind w:left="0"/>
        <w:rPr>
          <w:highlight w:val="white"/>
        </w:rPr>
      </w:pPr>
      <w:r>
        <w:rPr>
          <w:highlight w:val="white"/>
        </w:rPr>
        <w:t xml:space="preserve">         handle_line(str.ctr(TO_CHAR(SYSDATE, </w:t>
      </w:r>
      <w:r>
        <w:rPr>
          <w:color w:val="FF0000"/>
          <w:highlight w:val="white"/>
        </w:rPr>
        <w:t>'YYYY Month DD'</w:t>
      </w:r>
      <w:r>
        <w:rPr>
          <w:highlight w:val="white"/>
        </w:rPr>
        <w:t>)));</w:t>
      </w:r>
    </w:p>
    <w:p w:rsidR="002A6E33" w:rsidRDefault="002A6E33" w:rsidP="002A6E33">
      <w:pPr>
        <w:pStyle w:val="Code"/>
        <w:ind w:left="0"/>
        <w:rPr>
          <w:highlight w:val="white"/>
        </w:rPr>
      </w:pPr>
      <w:r>
        <w:rPr>
          <w:highlight w:val="white"/>
        </w:rPr>
        <w:t xml:space="preserve">         handle_line(str.ctr(RPT_DIV_LINE)</w:t>
      </w:r>
    </w:p>
    <w:p w:rsidR="002A6E33" w:rsidRDefault="002A6E33" w:rsidP="002A6E33">
      <w:pPr>
        <w:pStyle w:val="Code"/>
        <w:ind w:left="0"/>
        <w:rPr>
          <w:highlight w:val="white"/>
        </w:rPr>
      </w:pPr>
      <w:r>
        <w:rPr>
          <w:highlight w:val="white"/>
        </w:rPr>
        <w:t xml:space="preserve">                     ||CHR(</w:t>
      </w:r>
      <w:r>
        <w:rPr>
          <w:color w:val="0000FF"/>
          <w:highlight w:val="white"/>
        </w:rPr>
        <w:t>10</w:t>
      </w:r>
      <w:r>
        <w:rPr>
          <w:highlight w:val="white"/>
        </w:rPr>
        <w:t>));</w:t>
      </w:r>
    </w:p>
    <w:p w:rsidR="002A6E33" w:rsidRDefault="002A6E33" w:rsidP="002A6E33">
      <w:pPr>
        <w:pStyle w:val="Code"/>
        <w:ind w:left="0"/>
        <w:rPr>
          <w:highlight w:val="white"/>
        </w:rPr>
      </w:pPr>
      <w:r>
        <w:rPr>
          <w:highlight w:val="white"/>
        </w:rPr>
        <w:t xml:space="preserve">      END IF;</w:t>
      </w:r>
    </w:p>
    <w:p w:rsidR="002A6E33" w:rsidRDefault="002A6E33" w:rsidP="002A6E33">
      <w:pPr>
        <w:pStyle w:val="Code"/>
        <w:ind w:left="0"/>
        <w:rPr>
          <w:highlight w:val="white"/>
        </w:rPr>
      </w:pPr>
      <w:r>
        <w:rPr>
          <w:highlight w:val="white"/>
        </w:rPr>
        <w:t xml:space="preserve">      handle_line(</w:t>
      </w:r>
      <w:r>
        <w:rPr>
          <w:color w:val="FF0000"/>
          <w:highlight w:val="white"/>
        </w:rPr>
        <w:t>'Type ['</w:t>
      </w:r>
      <w:r>
        <w:rPr>
          <w:highlight w:val="white"/>
        </w:rPr>
        <w:t xml:space="preserve"> || l_rec.prob_src_nm || </w:t>
      </w:r>
      <w:r>
        <w:rPr>
          <w:color w:val="FF0000"/>
          <w:highlight w:val="white"/>
        </w:rPr>
        <w:t>'] Key ['</w:t>
      </w:r>
      <w:r>
        <w:rPr>
          <w:highlight w:val="white"/>
        </w:rPr>
        <w:t xml:space="preserve"> ||</w:t>
      </w:r>
    </w:p>
    <w:p w:rsidR="002A6E33" w:rsidRDefault="002A6E33" w:rsidP="002A6E33">
      <w:pPr>
        <w:pStyle w:val="Code"/>
        <w:ind w:left="0"/>
        <w:rPr>
          <w:highlight w:val="white"/>
        </w:rPr>
      </w:pPr>
      <w:r>
        <w:rPr>
          <w:highlight w:val="white"/>
        </w:rPr>
        <w:t xml:space="preserve">                  l_rec.prob_key || </w:t>
      </w:r>
      <w:r>
        <w:rPr>
          <w:color w:val="FF0000"/>
          <w:highlight w:val="white"/>
        </w:rPr>
        <w:t>'] Error ['</w:t>
      </w:r>
      <w:r>
        <w:rPr>
          <w:highlight w:val="white"/>
        </w:rPr>
        <w:t xml:space="preserve"> || l_rec.prob_key_txt || </w:t>
      </w:r>
      <w:r>
        <w:rPr>
          <w:color w:val="FF0000"/>
          <w:highlight w:val="white"/>
        </w:rPr>
        <w:t>']'</w:t>
      </w:r>
      <w:r>
        <w:rPr>
          <w:highlight w:val="white"/>
        </w:rPr>
        <w:t>);</w:t>
      </w:r>
    </w:p>
    <w:p w:rsidR="002A6E33" w:rsidRDefault="002A6E33" w:rsidP="002A6E33">
      <w:pPr>
        <w:pStyle w:val="Code"/>
        <w:ind w:left="0"/>
        <w:rPr>
          <w:highlight w:val="white"/>
        </w:rPr>
      </w:pPr>
      <w:r>
        <w:rPr>
          <w:highlight w:val="white"/>
        </w:rPr>
        <w:t xml:space="preserve">      handle_line(</w:t>
      </w:r>
      <w:r>
        <w:rPr>
          <w:color w:val="FF0000"/>
          <w:highlight w:val="white"/>
        </w:rPr>
        <w:t>'Comments:'</w:t>
      </w:r>
      <w:r>
        <w:rPr>
          <w:highlight w:val="white"/>
        </w:rPr>
        <w:t>);</w:t>
      </w:r>
    </w:p>
    <w:p w:rsidR="002A6E33" w:rsidRDefault="002A6E33" w:rsidP="002A6E33">
      <w:pPr>
        <w:pStyle w:val="Code"/>
        <w:ind w:left="0"/>
        <w:rPr>
          <w:highlight w:val="white"/>
        </w:rPr>
      </w:pPr>
      <w:r>
        <w:rPr>
          <w:highlight w:val="white"/>
        </w:rPr>
        <w:t xml:space="preserve">      handle_line(CHR(</w:t>
      </w:r>
      <w:r>
        <w:rPr>
          <w:color w:val="0000FF"/>
          <w:highlight w:val="white"/>
        </w:rPr>
        <w:t>9</w:t>
      </w:r>
      <w:r>
        <w:rPr>
          <w:highlight w:val="white"/>
        </w:rPr>
        <w:t>) || l_rec.prob_notes);</w:t>
      </w:r>
    </w:p>
    <w:p w:rsidR="002A6E33" w:rsidRDefault="002A6E33" w:rsidP="002A6E33">
      <w:pPr>
        <w:pStyle w:val="Code"/>
        <w:ind w:left="0"/>
        <w:rPr>
          <w:highlight w:val="white"/>
        </w:rPr>
      </w:pPr>
      <w:r>
        <w:rPr>
          <w:highlight w:val="white"/>
        </w:rPr>
        <w:t xml:space="preserve">      handle_line(</w:t>
      </w:r>
      <w:r>
        <w:rPr>
          <w:color w:val="FF0000"/>
          <w:highlight w:val="white"/>
        </w:rPr>
        <w:t>'Solution #'</w:t>
      </w:r>
      <w:r>
        <w:rPr>
          <w:highlight w:val="white"/>
        </w:rPr>
        <w:t>||l_rec.seq||</w:t>
      </w:r>
      <w:r>
        <w:rPr>
          <w:color w:val="FF0000"/>
          <w:highlight w:val="white"/>
        </w:rPr>
        <w:t>':'</w:t>
      </w:r>
      <w:r>
        <w:rPr>
          <w:highlight w:val="white"/>
        </w:rPr>
        <w:t>);</w:t>
      </w:r>
    </w:p>
    <w:p w:rsidR="002A6E33" w:rsidRDefault="002A6E33" w:rsidP="002A6E33">
      <w:pPr>
        <w:pStyle w:val="Code"/>
        <w:ind w:left="0"/>
        <w:rPr>
          <w:highlight w:val="white"/>
        </w:rPr>
      </w:pPr>
      <w:r>
        <w:rPr>
          <w:highlight w:val="white"/>
        </w:rPr>
        <w:t xml:space="preserve">      handle_line(CHR(</w:t>
      </w:r>
      <w:r>
        <w:rPr>
          <w:color w:val="0000FF"/>
          <w:highlight w:val="white"/>
        </w:rPr>
        <w:t>9</w:t>
      </w:r>
      <w:r>
        <w:rPr>
          <w:highlight w:val="white"/>
        </w:rPr>
        <w:t>) || l_rec.sol_notes || CHR(</w:t>
      </w:r>
      <w:r>
        <w:rPr>
          <w:color w:val="0000FF"/>
          <w:highlight w:val="white"/>
        </w:rPr>
        <w:t>10</w:t>
      </w:r>
      <w:r>
        <w:rPr>
          <w:highlight w:val="white"/>
        </w:rPr>
        <w:t>));</w:t>
      </w:r>
    </w:p>
    <w:p w:rsidR="002A6E33" w:rsidRDefault="002A6E33" w:rsidP="002A6E33">
      <w:pPr>
        <w:pStyle w:val="Code"/>
        <w:ind w:left="0"/>
        <w:rPr>
          <w:highlight w:val="white"/>
        </w:rPr>
      </w:pPr>
      <w:r>
        <w:rPr>
          <w:highlight w:val="white"/>
        </w:rPr>
        <w:t xml:space="preserve">      handle_line(</w:t>
      </w:r>
      <w:r>
        <w:rPr>
          <w:color w:val="FF0000"/>
          <w:highlight w:val="white"/>
        </w:rPr>
        <w:t>'--------------------------------------------'</w:t>
      </w:r>
      <w:r>
        <w:rPr>
          <w:highlight w:val="white"/>
        </w:rPr>
        <w:t>);</w:t>
      </w:r>
    </w:p>
    <w:p w:rsidR="002A6E33" w:rsidRDefault="002A6E33" w:rsidP="002A6E33">
      <w:pPr>
        <w:pStyle w:val="Code"/>
        <w:ind w:left="0"/>
        <w:rPr>
          <w:highlight w:val="white"/>
        </w:rPr>
      </w:pPr>
      <w:r>
        <w:rPr>
          <w:highlight w:val="white"/>
        </w:rPr>
        <w:t xml:space="preserve">         </w:t>
      </w:r>
    </w:p>
    <w:p w:rsidR="002A6E33" w:rsidRDefault="002A6E33" w:rsidP="002A6E33">
      <w:pPr>
        <w:pStyle w:val="Code"/>
        <w:ind w:left="0"/>
        <w:rPr>
          <w:highlight w:val="white"/>
        </w:rPr>
      </w:pPr>
      <w:r>
        <w:rPr>
          <w:highlight w:val="white"/>
        </w:rPr>
        <w:t xml:space="preserve">   END LOOP;</w:t>
      </w:r>
    </w:p>
    <w:p w:rsidR="002A6E33" w:rsidRDefault="002A6E33" w:rsidP="002A6E33">
      <w:pPr>
        <w:pStyle w:val="Code"/>
        <w:ind w:left="0"/>
        <w:rPr>
          <w:highlight w:val="white"/>
        </w:rPr>
      </w:pPr>
      <w:r>
        <w:rPr>
          <w:highlight w:val="white"/>
        </w:rPr>
        <w:lastRenderedPageBreak/>
        <w:t xml:space="preserve">   env.untag();   </w:t>
      </w:r>
    </w:p>
    <w:p w:rsidR="002A6E33" w:rsidRDefault="002A6E33" w:rsidP="002A6E33">
      <w:pPr>
        <w:pStyle w:val="Code"/>
        <w:ind w:left="0"/>
        <w:rPr>
          <w:highlight w:val="white"/>
        </w:rPr>
      </w:pPr>
      <w:r>
        <w:rPr>
          <w:highlight w:val="white"/>
        </w:rPr>
        <w:t xml:space="preserve">   </w:t>
      </w:r>
    </w:p>
    <w:p w:rsidR="002A6E33" w:rsidRDefault="002A6E33" w:rsidP="002A6E33">
      <w:pPr>
        <w:pStyle w:val="Code"/>
        <w:ind w:left="0"/>
        <w:rPr>
          <w:highlight w:val="white"/>
        </w:rPr>
      </w:pPr>
      <w:r>
        <w:rPr>
          <w:highlight w:val="white"/>
        </w:rPr>
        <w:t xml:space="preserve">   logs.dbg(</w:t>
      </w:r>
      <w:r>
        <w:rPr>
          <w:color w:val="FF0000"/>
          <w:highlight w:val="white"/>
        </w:rPr>
        <w:t>'Writing '</w:t>
      </w:r>
      <w:r>
        <w:rPr>
          <w:highlight w:val="white"/>
        </w:rPr>
        <w:t>||l_lines.COUNT||</w:t>
      </w:r>
      <w:r>
        <w:rPr>
          <w:color w:val="FF0000"/>
          <w:highlight w:val="white"/>
        </w:rPr>
        <w:t>' lines to file '</w:t>
      </w:r>
      <w:r>
        <w:rPr>
          <w:highlight w:val="white"/>
        </w:rPr>
        <w:t>||l_filename);</w:t>
      </w:r>
    </w:p>
    <w:p w:rsidR="002A6E33" w:rsidRDefault="002A6E33" w:rsidP="002A6E33">
      <w:pPr>
        <w:pStyle w:val="Code"/>
        <w:ind w:left="0"/>
        <w:rPr>
          <w:highlight w:val="white"/>
        </w:rPr>
      </w:pPr>
      <w:r>
        <w:rPr>
          <w:highlight w:val="white"/>
        </w:rPr>
        <w:t xml:space="preserve">   io.write_lines(i_msgs =&gt; l_lines, i_file_nm =&gt; l_filename);</w:t>
      </w:r>
    </w:p>
    <w:p w:rsidR="002A6E33" w:rsidRDefault="002A6E33" w:rsidP="002A6E33">
      <w:pPr>
        <w:pStyle w:val="Code"/>
        <w:ind w:left="0"/>
        <w:rPr>
          <w:highlight w:val="white"/>
        </w:rPr>
      </w:pPr>
      <w:r>
        <w:rPr>
          <w:highlight w:val="white"/>
        </w:rPr>
        <w:t xml:space="preserve">   </w:t>
      </w:r>
    </w:p>
    <w:p w:rsidR="002A6E33" w:rsidRDefault="002A6E33" w:rsidP="002A6E33">
      <w:pPr>
        <w:pStyle w:val="Code"/>
        <w:ind w:left="0"/>
        <w:rPr>
          <w:highlight w:val="white"/>
        </w:rPr>
      </w:pPr>
      <w:r>
        <w:rPr>
          <w:highlight w:val="white"/>
        </w:rPr>
        <w:t xml:space="preserve">   timer.stopme(</w:t>
      </w:r>
      <w:r>
        <w:rPr>
          <w:color w:val="FF0000"/>
          <w:highlight w:val="white"/>
        </w:rPr>
        <w:t>'read_db_write_file'</w:t>
      </w:r>
      <w:r>
        <w:rPr>
          <w:highlight w:val="white"/>
        </w:rPr>
        <w:t xml:space="preserve">);   </w:t>
      </w:r>
    </w:p>
    <w:p w:rsidR="002A6E33" w:rsidRDefault="002A6E33" w:rsidP="002A6E33">
      <w:pPr>
        <w:pStyle w:val="Code"/>
        <w:ind w:left="0"/>
        <w:rPr>
          <w:highlight w:val="white"/>
        </w:rPr>
      </w:pPr>
      <w:r>
        <w:rPr>
          <w:highlight w:val="white"/>
        </w:rPr>
        <w:t xml:space="preserve">   logs.info(</w:t>
      </w:r>
      <w:r>
        <w:rPr>
          <w:color w:val="FF0000"/>
          <w:highlight w:val="white"/>
        </w:rPr>
        <w:t>'Reading DB and writing file took '</w:t>
      </w:r>
      <w:r>
        <w:rPr>
          <w:highlight w:val="white"/>
        </w:rPr>
        <w:t>||timer.elapsed(</w:t>
      </w:r>
      <w:r>
        <w:rPr>
          <w:color w:val="FF0000"/>
          <w:highlight w:val="white"/>
        </w:rPr>
        <w:t>'read_db_write_file'</w:t>
      </w:r>
      <w:r>
        <w:rPr>
          <w:highlight w:val="white"/>
        </w:rPr>
        <w:t>)||</w:t>
      </w:r>
      <w:r>
        <w:rPr>
          <w:color w:val="FF0000"/>
          <w:highlight w:val="white"/>
        </w:rPr>
        <w:t>' seconds.'</w:t>
      </w:r>
      <w:r>
        <w:rPr>
          <w:highlight w:val="white"/>
        </w:rPr>
        <w:t>);</w:t>
      </w:r>
    </w:p>
    <w:p w:rsidR="002A6E33" w:rsidRDefault="002A6E33" w:rsidP="002A6E33">
      <w:pPr>
        <w:pStyle w:val="Code"/>
        <w:ind w:left="0"/>
        <w:rPr>
          <w:highlight w:val="white"/>
        </w:rPr>
      </w:pPr>
      <w:r>
        <w:rPr>
          <w:highlight w:val="white"/>
        </w:rPr>
        <w:t xml:space="preserve">   </w:t>
      </w:r>
    </w:p>
    <w:p w:rsidR="002A6E33" w:rsidRDefault="002A6E33" w:rsidP="002A6E33">
      <w:pPr>
        <w:pStyle w:val="Code"/>
        <w:ind w:left="0"/>
        <w:rPr>
          <w:highlight w:val="white"/>
        </w:rPr>
      </w:pPr>
      <w:r>
        <w:rPr>
          <w:highlight w:val="white"/>
        </w:rPr>
        <w:t xml:space="preserve">   timer.startme(</w:t>
      </w:r>
      <w:r>
        <w:rPr>
          <w:color w:val="FF0000"/>
          <w:highlight w:val="white"/>
        </w:rPr>
        <w:t>'write_email'</w:t>
      </w:r>
      <w:r>
        <w:rPr>
          <w:highlight w:val="white"/>
        </w:rPr>
        <w:t>);</w:t>
      </w:r>
    </w:p>
    <w:p w:rsidR="002A6E33" w:rsidRDefault="002A6E33" w:rsidP="002A6E33">
      <w:pPr>
        <w:pStyle w:val="Code"/>
        <w:ind w:left="0"/>
        <w:rPr>
          <w:highlight w:val="white"/>
        </w:rPr>
      </w:pPr>
      <w:r>
        <w:rPr>
          <w:highlight w:val="white"/>
        </w:rPr>
        <w:t xml:space="preserve">   logs.dbg(</w:t>
      </w:r>
      <w:r>
        <w:rPr>
          <w:color w:val="FF0000"/>
          <w:highlight w:val="white"/>
        </w:rPr>
        <w:t>'Sending report to director if in Production, otherwise to given email address'</w:t>
      </w:r>
      <w:r>
        <w:rPr>
          <w:highlight w:val="white"/>
        </w:rPr>
        <w:t>);</w:t>
      </w:r>
    </w:p>
    <w:p w:rsidR="002A6E33" w:rsidRDefault="002A6E33" w:rsidP="002A6E33">
      <w:pPr>
        <w:pStyle w:val="Code"/>
        <w:ind w:left="0"/>
        <w:rPr>
          <w:highlight w:val="white"/>
        </w:rPr>
      </w:pPr>
      <w:r>
        <w:rPr>
          <w:highlight w:val="white"/>
        </w:rPr>
        <w:t xml:space="preserve">   mail.send_mail(i_email_to =&gt; i_email_addr,</w:t>
      </w:r>
    </w:p>
    <w:p w:rsidR="002A6E33" w:rsidRDefault="002A6E33" w:rsidP="002A6E33">
      <w:pPr>
        <w:pStyle w:val="Code"/>
        <w:ind w:left="0"/>
        <w:rPr>
          <w:highlight w:val="white"/>
        </w:rPr>
      </w:pPr>
      <w:r>
        <w:rPr>
          <w:highlight w:val="white"/>
        </w:rPr>
        <w:t xml:space="preserve">                  i_email_subject =&gt; l_filename,</w:t>
      </w:r>
    </w:p>
    <w:p w:rsidR="002A6E33" w:rsidRDefault="002A6E33" w:rsidP="002A6E33">
      <w:pPr>
        <w:pStyle w:val="Code"/>
        <w:ind w:left="0"/>
        <w:rPr>
          <w:highlight w:val="white"/>
        </w:rPr>
      </w:pPr>
      <w:r>
        <w:rPr>
          <w:highlight w:val="white"/>
        </w:rPr>
        <w:t xml:space="preserve">                  i_email_body =&gt; l_email,</w:t>
      </w:r>
    </w:p>
    <w:p w:rsidR="002A6E33" w:rsidRDefault="002A6E33" w:rsidP="002A6E33">
      <w:pPr>
        <w:pStyle w:val="Code"/>
        <w:ind w:left="0"/>
        <w:rPr>
          <w:highlight w:val="white"/>
        </w:rPr>
      </w:pPr>
      <w:r>
        <w:rPr>
          <w:highlight w:val="white"/>
        </w:rPr>
        <w:t xml:space="preserve">                  i_env_list =&gt; </w:t>
      </w:r>
      <w:r>
        <w:rPr>
          <w:color w:val="FF0000"/>
          <w:highlight w:val="white"/>
        </w:rPr>
        <w:t>'ProbSol Dev, ProbSol Test'</w:t>
      </w:r>
      <w:r>
        <w:rPr>
          <w:highlight w:val="white"/>
        </w:rPr>
        <w:t>);</w:t>
      </w:r>
    </w:p>
    <w:p w:rsidR="002A6E33" w:rsidRDefault="002A6E33" w:rsidP="002A6E33">
      <w:pPr>
        <w:pStyle w:val="Code"/>
        <w:ind w:left="0"/>
        <w:rPr>
          <w:highlight w:val="white"/>
        </w:rPr>
      </w:pPr>
      <w:r>
        <w:rPr>
          <w:highlight w:val="white"/>
        </w:rPr>
        <w:t xml:space="preserve">   mail.send_mail(i_email_to =&gt; </w:t>
      </w:r>
      <w:r>
        <w:rPr>
          <w:color w:val="FF0000"/>
          <w:highlight w:val="white"/>
        </w:rPr>
        <w:t>'bcoulam@boguscompany.com'</w:t>
      </w:r>
      <w:r>
        <w:rPr>
          <w:highlight w:val="white"/>
        </w:rPr>
        <w:t>,</w:t>
      </w:r>
    </w:p>
    <w:p w:rsidR="002A6E33" w:rsidRDefault="002A6E33" w:rsidP="002A6E33">
      <w:pPr>
        <w:pStyle w:val="Code"/>
        <w:ind w:left="0"/>
        <w:rPr>
          <w:highlight w:val="white"/>
        </w:rPr>
      </w:pPr>
      <w:r>
        <w:rPr>
          <w:highlight w:val="white"/>
        </w:rPr>
        <w:t xml:space="preserve">                  i_email_subject =&gt; l_filename,</w:t>
      </w:r>
    </w:p>
    <w:p w:rsidR="002A6E33" w:rsidRDefault="002A6E33" w:rsidP="002A6E33">
      <w:pPr>
        <w:pStyle w:val="Code"/>
        <w:ind w:left="0"/>
        <w:rPr>
          <w:highlight w:val="white"/>
        </w:rPr>
      </w:pPr>
      <w:r>
        <w:rPr>
          <w:highlight w:val="white"/>
        </w:rPr>
        <w:t xml:space="preserve">                  i_email_body =&gt; l_email,</w:t>
      </w:r>
    </w:p>
    <w:p w:rsidR="002A6E33" w:rsidRDefault="002A6E33" w:rsidP="002A6E33">
      <w:pPr>
        <w:pStyle w:val="Code"/>
        <w:ind w:left="0"/>
        <w:rPr>
          <w:highlight w:val="white"/>
        </w:rPr>
      </w:pPr>
      <w:r>
        <w:rPr>
          <w:highlight w:val="white"/>
        </w:rPr>
        <w:t xml:space="preserve">                  i_env_list =&gt; </w:t>
      </w:r>
      <w:r>
        <w:rPr>
          <w:color w:val="FF0000"/>
          <w:highlight w:val="white"/>
        </w:rPr>
        <w:t>'ProbSol Prod'</w:t>
      </w:r>
      <w:r>
        <w:rPr>
          <w:highlight w:val="white"/>
        </w:rPr>
        <w:t>);</w:t>
      </w:r>
    </w:p>
    <w:p w:rsidR="002A6E33" w:rsidRDefault="002A6E33" w:rsidP="002A6E33">
      <w:pPr>
        <w:pStyle w:val="Code"/>
        <w:ind w:left="0"/>
        <w:rPr>
          <w:highlight w:val="white"/>
        </w:rPr>
      </w:pPr>
      <w:r>
        <w:rPr>
          <w:highlight w:val="white"/>
        </w:rPr>
        <w:t xml:space="preserve">   timer.stopme(</w:t>
      </w:r>
      <w:r>
        <w:rPr>
          <w:color w:val="FF0000"/>
          <w:highlight w:val="white"/>
        </w:rPr>
        <w:t>'write_email'</w:t>
      </w:r>
      <w:r>
        <w:rPr>
          <w:highlight w:val="white"/>
        </w:rPr>
        <w:t>);</w:t>
      </w:r>
    </w:p>
    <w:p w:rsidR="002A6E33" w:rsidRDefault="002A6E33" w:rsidP="002A6E33">
      <w:pPr>
        <w:pStyle w:val="Code"/>
        <w:ind w:left="0"/>
        <w:rPr>
          <w:highlight w:val="white"/>
        </w:rPr>
      </w:pPr>
    </w:p>
    <w:p w:rsidR="002A6E33" w:rsidRDefault="002A6E33" w:rsidP="002A6E33">
      <w:pPr>
        <w:pStyle w:val="Code"/>
        <w:ind w:left="0"/>
        <w:rPr>
          <w:highlight w:val="white"/>
        </w:rPr>
      </w:pPr>
      <w:r>
        <w:rPr>
          <w:highlight w:val="white"/>
        </w:rPr>
        <w:t xml:space="preserve">   logs.info(</w:t>
      </w:r>
      <w:r>
        <w:rPr>
          <w:color w:val="FF0000"/>
          <w:highlight w:val="white"/>
        </w:rPr>
        <w:t>'Writing email took '</w:t>
      </w:r>
      <w:r>
        <w:rPr>
          <w:highlight w:val="white"/>
        </w:rPr>
        <w:t>||timer.elapsed(</w:t>
      </w:r>
      <w:r>
        <w:rPr>
          <w:color w:val="FF0000"/>
          <w:highlight w:val="white"/>
        </w:rPr>
        <w:t>'write_email'</w:t>
      </w:r>
      <w:r>
        <w:rPr>
          <w:highlight w:val="white"/>
        </w:rPr>
        <w:t>)||</w:t>
      </w:r>
      <w:r>
        <w:rPr>
          <w:color w:val="FF0000"/>
          <w:highlight w:val="white"/>
        </w:rPr>
        <w:t>' seconds.'</w:t>
      </w:r>
      <w:r>
        <w:rPr>
          <w:highlight w:val="white"/>
        </w:rPr>
        <w:t>);</w:t>
      </w:r>
    </w:p>
    <w:p w:rsidR="002A6E33" w:rsidRDefault="002A6E33" w:rsidP="002A6E33">
      <w:pPr>
        <w:pStyle w:val="Code"/>
        <w:ind w:left="0"/>
        <w:rPr>
          <w:highlight w:val="white"/>
        </w:rPr>
      </w:pPr>
      <w:r>
        <w:rPr>
          <w:highlight w:val="white"/>
        </w:rPr>
        <w:t xml:space="preserve">   </w:t>
      </w:r>
    </w:p>
    <w:p w:rsidR="002A6E33" w:rsidRDefault="002A6E33" w:rsidP="002A6E33">
      <w:pPr>
        <w:pStyle w:val="Code"/>
        <w:ind w:left="0"/>
        <w:rPr>
          <w:highlight w:val="white"/>
        </w:rPr>
      </w:pPr>
      <w:r>
        <w:rPr>
          <w:highlight w:val="white"/>
        </w:rPr>
        <w:t>END print_and_send_ps;</w:t>
      </w:r>
    </w:p>
    <w:p w:rsidR="002A6E33" w:rsidRDefault="002A6E33" w:rsidP="002A6E33">
      <w:pPr>
        <w:pStyle w:val="Code"/>
        <w:ind w:left="0"/>
        <w:rPr>
          <w:highlight w:val="white"/>
        </w:rPr>
      </w:pPr>
    </w:p>
    <w:p w:rsidR="002A6E33" w:rsidRDefault="002A6E33" w:rsidP="002A6E33">
      <w:pPr>
        <w:pStyle w:val="Code"/>
        <w:ind w:left="0"/>
      </w:pPr>
      <w:r>
        <w:rPr>
          <w:highlight w:val="white"/>
        </w:rPr>
        <w:t>END reports;</w:t>
      </w:r>
    </w:p>
    <w:p w:rsidR="002A6E33" w:rsidRDefault="002A6E33" w:rsidP="00F8291A"/>
    <w:p w:rsidR="002A58C0" w:rsidRDefault="002A58C0" w:rsidP="002A58C0">
      <w:pPr>
        <w:pStyle w:val="Heading2"/>
      </w:pPr>
      <w:r>
        <w:t>Timing</w:t>
      </w:r>
    </w:p>
    <w:p w:rsidR="002A3876" w:rsidRDefault="002A3876" w:rsidP="002A3876">
      <w:r>
        <w:t>It is said that one cannot manage that which is not measured. If all of your system’s database routines are sub-second, single-row operations, you might get by with have no timing instrumentation in place. However, anything longer or more complex than that should be timed. Taking timing measurement</w:t>
      </w:r>
      <w:r w:rsidR="009E0605">
        <w:t>s</w:t>
      </w:r>
      <w:r>
        <w:t xml:space="preserve"> imposes virtually no overhead on the system, </w:t>
      </w:r>
      <w:r w:rsidRPr="009E0605">
        <w:rPr>
          <w:b/>
        </w:rPr>
        <w:t>so leave timings in place in production code</w:t>
      </w:r>
      <w:r>
        <w:t>.</w:t>
      </w:r>
    </w:p>
    <w:p w:rsidR="002A3876" w:rsidRDefault="002A3876" w:rsidP="002A3876">
      <w:r>
        <w:t>Starter’s time measurement features are kept in the TIMER package. It is one of the only completely independent pieces of Starter and can be installed standalone. TIMER includes three simple routines:</w:t>
      </w:r>
    </w:p>
    <w:p w:rsidR="002A3876" w:rsidRDefault="002A3876" w:rsidP="002A3876">
      <w:pPr>
        <w:pStyle w:val="ListParagraph"/>
        <w:numPr>
          <w:ilvl w:val="0"/>
          <w:numId w:val="4"/>
        </w:numPr>
      </w:pPr>
      <w:r>
        <w:t>startme()</w:t>
      </w:r>
    </w:p>
    <w:p w:rsidR="002A3876" w:rsidRDefault="002A3876" w:rsidP="002A3876">
      <w:pPr>
        <w:pStyle w:val="ListParagraph"/>
        <w:numPr>
          <w:ilvl w:val="0"/>
          <w:numId w:val="4"/>
        </w:numPr>
      </w:pPr>
      <w:r>
        <w:t>stopme()</w:t>
      </w:r>
    </w:p>
    <w:p w:rsidR="002A3876" w:rsidRDefault="002A3876" w:rsidP="002A3876">
      <w:pPr>
        <w:pStyle w:val="ListParagraph"/>
        <w:numPr>
          <w:ilvl w:val="0"/>
          <w:numId w:val="4"/>
        </w:numPr>
      </w:pPr>
      <w:r>
        <w:t>elapsed()</w:t>
      </w:r>
    </w:p>
    <w:p w:rsidR="00DA0840" w:rsidRDefault="002A3876" w:rsidP="002A3876">
      <w:r>
        <w:t xml:space="preserve">Each of them takes a single parameter, which is the name of the </w:t>
      </w:r>
      <w:r w:rsidR="00DA0840">
        <w:t>thing being measured.</w:t>
      </w:r>
    </w:p>
    <w:p w:rsidR="00DA0840" w:rsidRDefault="002A3876" w:rsidP="002A3876">
      <w:r>
        <w:t>Each time startme() is called with a new name, a new timer is created. Naming each “timer” gives us the ability to have multiple timers all running at once</w:t>
      </w:r>
      <w:r w:rsidR="00105555">
        <w:t xml:space="preserve">. With this ability, each piece of a </w:t>
      </w:r>
      <w:r w:rsidR="009E0605">
        <w:t>backend process can be timed</w:t>
      </w:r>
      <w:r w:rsidR="00105555">
        <w:t>: the overall driver or p</w:t>
      </w:r>
      <w:r>
        <w:t xml:space="preserve">rocess, </w:t>
      </w:r>
      <w:r w:rsidR="00105555">
        <w:t>each routine called</w:t>
      </w:r>
      <w:r>
        <w:t xml:space="preserve">, </w:t>
      </w:r>
      <w:r w:rsidR="00105555">
        <w:t xml:space="preserve">their </w:t>
      </w:r>
      <w:r>
        <w:t>subroutine</w:t>
      </w:r>
      <w:r w:rsidR="00105555">
        <w:t>s, loop iterations, etc. Timers can be sampled, or peeked into, by calling elapsed(). Once a timer has been stopped, the time returned by elapsed will be static. Timers can be restarted, although I’ve never found a reason to do so.</w:t>
      </w:r>
      <w:r w:rsidR="009E0605">
        <w:t xml:space="preserve"> </w:t>
      </w:r>
    </w:p>
    <w:p w:rsidR="002A3876" w:rsidRDefault="009E0605" w:rsidP="002A3876">
      <w:r>
        <w:lastRenderedPageBreak/>
        <w:t xml:space="preserve">The elapsed times measured can be written </w:t>
      </w:r>
      <w:r w:rsidR="00DA0840">
        <w:t>statically (every time)</w:t>
      </w:r>
      <w:r>
        <w:t xml:space="preserve"> using the logging routines, or dynamically </w:t>
      </w:r>
      <w:r w:rsidR="00DA0840">
        <w:t xml:space="preserve">(only when switched on) </w:t>
      </w:r>
      <w:r>
        <w:t>by embedding them in debug calls. Once timers are in place and recorded to table or file, the measurements can be monitored or mined to watch for system degradation</w:t>
      </w:r>
      <w:r w:rsidR="00DA17A9">
        <w:t xml:space="preserve"> or improvement</w:t>
      </w:r>
      <w:r>
        <w:t>, assist with application o</w:t>
      </w:r>
      <w:r w:rsidR="00DA17A9">
        <w:t>r database upgrade regression testing, etc.</w:t>
      </w:r>
    </w:p>
    <w:p w:rsidR="00DA17A9" w:rsidRDefault="00DA17A9" w:rsidP="002A3876">
      <w:r>
        <w:t xml:space="preserve">If </w:t>
      </w:r>
      <w:r w:rsidR="00DA0840">
        <w:t>lazy or in a great hurry</w:t>
      </w:r>
      <w:r>
        <w:t>,</w:t>
      </w:r>
      <w:r w:rsidR="00DA0840">
        <w:t xml:space="preserve"> the TIMER routines can be called without passing a timer name</w:t>
      </w:r>
      <w:r>
        <w:t xml:space="preserve">. If TIMER.startme is called without a name, a </w:t>
      </w:r>
      <w:r w:rsidR="00DA0840">
        <w:t xml:space="preserve">generic </w:t>
      </w:r>
      <w:r>
        <w:t>name will be generated for it. However, this defaulting means you are limited to just that one timer in that session. So always name your timers.</w:t>
      </w:r>
    </w:p>
    <w:p w:rsidR="004A5F99" w:rsidRDefault="004A5F99" w:rsidP="002A3876">
      <w:r>
        <w:t>Here is an example:</w:t>
      </w:r>
    </w:p>
    <w:p w:rsidR="00E6044D" w:rsidRDefault="00E6044D" w:rsidP="005A43E2">
      <w:pPr>
        <w:pStyle w:val="Code"/>
        <w:ind w:left="0"/>
        <w:rPr>
          <w:highlight w:val="white"/>
        </w:rPr>
      </w:pPr>
      <w:r>
        <w:rPr>
          <w:highlight w:val="white"/>
        </w:rPr>
        <w:t>timer.startme(</w:t>
      </w:r>
      <w:r>
        <w:rPr>
          <w:color w:val="FF0000"/>
          <w:highlight w:val="white"/>
        </w:rPr>
        <w:t>'outer loop'</w:t>
      </w:r>
      <w:r>
        <w:rPr>
          <w:highlight w:val="white"/>
        </w:rPr>
        <w:t>);</w:t>
      </w:r>
    </w:p>
    <w:p w:rsidR="00E6044D" w:rsidRDefault="00E6044D" w:rsidP="005A43E2">
      <w:pPr>
        <w:pStyle w:val="Code"/>
        <w:ind w:left="0"/>
        <w:rPr>
          <w:highlight w:val="white"/>
        </w:rPr>
      </w:pPr>
      <w:r>
        <w:rPr>
          <w:highlight w:val="white"/>
        </w:rPr>
        <w:t>FOR l_rec IN cur_load_waiting LOOP</w:t>
      </w:r>
    </w:p>
    <w:p w:rsidR="00E6044D" w:rsidRDefault="00E6044D" w:rsidP="005A43E2">
      <w:pPr>
        <w:pStyle w:val="Code"/>
        <w:ind w:left="0"/>
        <w:rPr>
          <w:highlight w:val="white"/>
        </w:rPr>
      </w:pPr>
      <w:r>
        <w:rPr>
          <w:highlight w:val="white"/>
        </w:rPr>
        <w:t xml:space="preserve">   timer.startme(</w:t>
      </w:r>
      <w:r>
        <w:rPr>
          <w:color w:val="FF0000"/>
          <w:highlight w:val="white"/>
        </w:rPr>
        <w:t>'load'</w:t>
      </w:r>
      <w:r>
        <w:rPr>
          <w:highlight w:val="white"/>
        </w:rPr>
        <w:t>);</w:t>
      </w:r>
    </w:p>
    <w:p w:rsidR="00E6044D" w:rsidRDefault="00E6044D" w:rsidP="005A43E2">
      <w:pPr>
        <w:pStyle w:val="Code"/>
        <w:ind w:left="0"/>
        <w:rPr>
          <w:highlight w:val="white"/>
        </w:rPr>
      </w:pPr>
      <w:r>
        <w:rPr>
          <w:highlight w:val="white"/>
        </w:rPr>
        <w:t xml:space="preserve">   loader.process(l_rec);</w:t>
      </w:r>
    </w:p>
    <w:p w:rsidR="00E6044D" w:rsidRDefault="00E6044D" w:rsidP="005A43E2">
      <w:pPr>
        <w:pStyle w:val="Code"/>
        <w:ind w:left="0"/>
        <w:rPr>
          <w:highlight w:val="white"/>
        </w:rPr>
      </w:pPr>
      <w:r>
        <w:rPr>
          <w:highlight w:val="white"/>
        </w:rPr>
        <w:t xml:space="preserve">   timer.stopme(</w:t>
      </w:r>
      <w:r>
        <w:rPr>
          <w:color w:val="FF0000"/>
          <w:highlight w:val="white"/>
        </w:rPr>
        <w:t>'load'</w:t>
      </w:r>
      <w:r>
        <w:rPr>
          <w:highlight w:val="white"/>
        </w:rPr>
        <w:t>);</w:t>
      </w:r>
    </w:p>
    <w:p w:rsidR="00E6044D" w:rsidRDefault="00E6044D" w:rsidP="005A43E2">
      <w:pPr>
        <w:pStyle w:val="Code"/>
        <w:ind w:left="0"/>
        <w:rPr>
          <w:highlight w:val="white"/>
        </w:rPr>
      </w:pPr>
      <w:r>
        <w:rPr>
          <w:highlight w:val="white"/>
        </w:rPr>
        <w:t xml:space="preserve">   logs.dbg(</w:t>
      </w:r>
      <w:r>
        <w:rPr>
          <w:color w:val="FF0000"/>
          <w:highlight w:val="white"/>
        </w:rPr>
        <w:t>'Processing load ID '</w:t>
      </w:r>
      <w:r>
        <w:rPr>
          <w:highlight w:val="white"/>
        </w:rPr>
        <w:t>||l_rec.id||</w:t>
      </w:r>
      <w:r>
        <w:rPr>
          <w:color w:val="FF0000"/>
          <w:highlight w:val="white"/>
        </w:rPr>
        <w:t>' took '</w:t>
      </w:r>
      <w:r>
        <w:rPr>
          <w:highlight w:val="white"/>
        </w:rPr>
        <w:t>||timer.elapsed(</w:t>
      </w:r>
      <w:r>
        <w:rPr>
          <w:color w:val="FF0000"/>
          <w:highlight w:val="white"/>
        </w:rPr>
        <w:t>'load'</w:t>
      </w:r>
      <w:r>
        <w:rPr>
          <w:highlight w:val="white"/>
        </w:rPr>
        <w:t>)||</w:t>
      </w:r>
      <w:r>
        <w:rPr>
          <w:color w:val="FF0000"/>
          <w:highlight w:val="white"/>
        </w:rPr>
        <w:t>' seconds.'</w:t>
      </w:r>
      <w:r>
        <w:rPr>
          <w:highlight w:val="white"/>
        </w:rPr>
        <w:t>);</w:t>
      </w:r>
    </w:p>
    <w:p w:rsidR="00E6044D" w:rsidRDefault="00E6044D" w:rsidP="005A43E2">
      <w:pPr>
        <w:pStyle w:val="Code"/>
        <w:ind w:left="0"/>
        <w:rPr>
          <w:highlight w:val="white"/>
        </w:rPr>
      </w:pPr>
      <w:r>
        <w:rPr>
          <w:highlight w:val="white"/>
        </w:rPr>
        <w:t>END LOOP;</w:t>
      </w:r>
    </w:p>
    <w:p w:rsidR="00E6044D" w:rsidRDefault="00E6044D" w:rsidP="005A43E2">
      <w:pPr>
        <w:pStyle w:val="Code"/>
        <w:ind w:left="0"/>
        <w:rPr>
          <w:highlight w:val="white"/>
        </w:rPr>
      </w:pPr>
      <w:r>
        <w:rPr>
          <w:highlight w:val="white"/>
        </w:rPr>
        <w:t>timer.stopme(</w:t>
      </w:r>
      <w:r>
        <w:rPr>
          <w:color w:val="FF0000"/>
          <w:highlight w:val="white"/>
        </w:rPr>
        <w:t>'outer loop'</w:t>
      </w:r>
      <w:r>
        <w:rPr>
          <w:highlight w:val="white"/>
        </w:rPr>
        <w:t>);</w:t>
      </w:r>
    </w:p>
    <w:p w:rsidR="00E6044D" w:rsidRDefault="00E6044D" w:rsidP="005A43E2">
      <w:pPr>
        <w:pStyle w:val="Code"/>
        <w:ind w:left="0"/>
      </w:pPr>
      <w:r>
        <w:rPr>
          <w:highlight w:val="white"/>
        </w:rPr>
        <w:t>logs.dbg('Loading took '||timer.elapsed('outer loop')||' seconds.');</w:t>
      </w:r>
    </w:p>
    <w:p w:rsidR="00E6044D" w:rsidRDefault="00E6044D" w:rsidP="002A3876"/>
    <w:p w:rsidR="00D75A19" w:rsidRDefault="00D75A19">
      <w:pPr>
        <w:rPr>
          <w:rFonts w:asciiTheme="majorHAnsi" w:eastAsiaTheme="majorEastAsia" w:hAnsiTheme="majorHAnsi" w:cstheme="majorBidi"/>
          <w:b/>
          <w:bCs/>
          <w:color w:val="365F91" w:themeColor="accent1" w:themeShade="BF"/>
          <w:sz w:val="32"/>
          <w:szCs w:val="28"/>
        </w:rPr>
      </w:pPr>
      <w:r>
        <w:br w:type="page"/>
      </w:r>
    </w:p>
    <w:p w:rsidR="000F592B" w:rsidRDefault="00E17632" w:rsidP="00A35E5B">
      <w:pPr>
        <w:pStyle w:val="Heading1"/>
      </w:pPr>
      <w:bookmarkStart w:id="14" w:name="_DDL_Operations"/>
      <w:bookmarkEnd w:id="14"/>
      <w:r>
        <w:lastRenderedPageBreak/>
        <w:t>DDL</w:t>
      </w:r>
      <w:r w:rsidR="000F592B">
        <w:t xml:space="preserve"> Op</w:t>
      </w:r>
      <w:r>
        <w:t>eration</w:t>
      </w:r>
      <w:r w:rsidR="000F592B">
        <w:t>s</w:t>
      </w:r>
    </w:p>
    <w:p w:rsidR="00E17632" w:rsidRDefault="00E17632" w:rsidP="00E17632">
      <w:r>
        <w:t xml:space="preserve">Starter comes with an independent package named DDL_UTILS. </w:t>
      </w:r>
      <w:r w:rsidR="00F5432F">
        <w:t xml:space="preserve">It depends on nothing else within the framework and can be used standalone. </w:t>
      </w:r>
      <w:r>
        <w:t xml:space="preserve">This package contains a large set of functions that </w:t>
      </w:r>
      <w:r w:rsidR="00F5432F">
        <w:t xml:space="preserve">is primarily meant for </w:t>
      </w:r>
      <w:r>
        <w:t>both manual and automated build processes, where new and modified database objects are migrated from development to higher environments.</w:t>
      </w:r>
      <w:r w:rsidR="00DC7AF5">
        <w:t xml:space="preserve"> You can use DDL_UTILS routines during the initial stages of populating a system’s schema with objects, as well as during migration to production and during the system maintenance lifecycle.</w:t>
      </w:r>
    </w:p>
    <w:p w:rsidR="00DC7AF5" w:rsidRDefault="00DC7AF5" w:rsidP="00E17632">
      <w:r>
        <w:t xml:space="preserve">Besides the usual benefits of being repeatable, robust, easy-to-remember and use, the value of DDL_UTILS routines is a) preventing errors that aren’t really errors from halting your automated build processes, and b) transparently handling version-specific </w:t>
      </w:r>
      <w:r w:rsidR="00D75A19">
        <w:t xml:space="preserve">and partitioning </w:t>
      </w:r>
      <w:r>
        <w:t>nuances for certain DDL operations.</w:t>
      </w:r>
    </w:p>
    <w:p w:rsidR="00DC7AF5" w:rsidRDefault="00DC7AF5" w:rsidP="00E17632">
      <w:r>
        <w:t xml:space="preserve">The one thing DDL_UTILS can’t do well is </w:t>
      </w:r>
      <w:r w:rsidR="00063D6D">
        <w:t>wrap CREATE and ADD operations. So you won’t find any helper routines for these operations.</w:t>
      </w:r>
      <w:r w:rsidR="00663788">
        <w:t xml:space="preserve"> Here is a quick intro to the sorts of </w:t>
      </w:r>
      <w:r w:rsidR="0066779A">
        <w:t xml:space="preserve">public </w:t>
      </w:r>
      <w:r w:rsidR="00663788">
        <w:t>services available as functions and procedures in DDL_UTILS.</w:t>
      </w:r>
      <w:r w:rsidR="00F5432F">
        <w:t xml:space="preserve"> </w:t>
      </w:r>
      <w:r w:rsidR="00BF1E69">
        <w:t xml:space="preserve">Where a routine takes an Oracle object name as a parameter, the parameter is not case-sensitive. </w:t>
      </w:r>
      <w:r w:rsidR="00F5432F">
        <w:t>See the package spec for full documentation.</w:t>
      </w:r>
    </w:p>
    <w:tbl>
      <w:tblPr>
        <w:tblStyle w:val="TableGrid"/>
        <w:tblW w:w="0" w:type="auto"/>
        <w:tblLook w:val="04A0"/>
      </w:tblPr>
      <w:tblGrid>
        <w:gridCol w:w="1728"/>
        <w:gridCol w:w="3150"/>
        <w:gridCol w:w="4698"/>
      </w:tblGrid>
      <w:tr w:rsidR="00C76016" w:rsidTr="00631A4A">
        <w:tc>
          <w:tcPr>
            <w:tcW w:w="1728" w:type="dxa"/>
            <w:shd w:val="pct15" w:color="auto" w:fill="auto"/>
          </w:tcPr>
          <w:p w:rsidR="00C76016" w:rsidRPr="00663788" w:rsidRDefault="00C76016" w:rsidP="00E17632">
            <w:pPr>
              <w:rPr>
                <w:b/>
              </w:rPr>
            </w:pPr>
            <w:r w:rsidRPr="00663788">
              <w:rPr>
                <w:b/>
              </w:rPr>
              <w:t>Category</w:t>
            </w:r>
          </w:p>
        </w:tc>
        <w:tc>
          <w:tcPr>
            <w:tcW w:w="3150" w:type="dxa"/>
            <w:shd w:val="pct15" w:color="auto" w:fill="auto"/>
          </w:tcPr>
          <w:p w:rsidR="00C76016" w:rsidRPr="00663788" w:rsidRDefault="00C76016" w:rsidP="00E17632">
            <w:pPr>
              <w:rPr>
                <w:b/>
              </w:rPr>
            </w:pPr>
            <w:r w:rsidRPr="00663788">
              <w:rPr>
                <w:b/>
              </w:rPr>
              <w:t>Service</w:t>
            </w:r>
          </w:p>
        </w:tc>
        <w:tc>
          <w:tcPr>
            <w:tcW w:w="4698" w:type="dxa"/>
            <w:shd w:val="pct15" w:color="auto" w:fill="auto"/>
          </w:tcPr>
          <w:p w:rsidR="00C76016" w:rsidRPr="00663788" w:rsidRDefault="00C76016" w:rsidP="00E17632">
            <w:pPr>
              <w:rPr>
                <w:b/>
              </w:rPr>
            </w:pPr>
            <w:r>
              <w:rPr>
                <w:b/>
              </w:rPr>
              <w:t>Short Purpose</w:t>
            </w:r>
          </w:p>
        </w:tc>
      </w:tr>
      <w:tr w:rsidR="00C76016" w:rsidTr="00C76016">
        <w:tc>
          <w:tcPr>
            <w:tcW w:w="1728" w:type="dxa"/>
            <w:vMerge w:val="restart"/>
            <w:vAlign w:val="center"/>
          </w:tcPr>
          <w:p w:rsidR="00C76016" w:rsidRDefault="00C76016" w:rsidP="004175DC">
            <w:pPr>
              <w:jc w:val="center"/>
            </w:pPr>
            <w:r>
              <w:t>Retrieve Metadata</w:t>
            </w:r>
          </w:p>
        </w:tc>
        <w:tc>
          <w:tcPr>
            <w:tcW w:w="3150" w:type="dxa"/>
            <w:vAlign w:val="bottom"/>
          </w:tcPr>
          <w:p w:rsidR="00C76016" w:rsidRDefault="00C76016">
            <w:pPr>
              <w:rPr>
                <w:rFonts w:ascii="Calibri" w:hAnsi="Calibri"/>
                <w:color w:val="000000"/>
              </w:rPr>
            </w:pPr>
            <w:r>
              <w:rPr>
                <w:rFonts w:ascii="Calibri" w:hAnsi="Calibri"/>
                <w:color w:val="000000"/>
              </w:rPr>
              <w:t>GET_CONS_COLUMNS</w:t>
            </w:r>
          </w:p>
        </w:tc>
        <w:tc>
          <w:tcPr>
            <w:tcW w:w="4698" w:type="dxa"/>
          </w:tcPr>
          <w:p w:rsidR="00C76016" w:rsidRDefault="00F5432F">
            <w:pPr>
              <w:rPr>
                <w:rFonts w:ascii="Calibri" w:hAnsi="Calibri"/>
                <w:color w:val="000000"/>
              </w:rPr>
            </w:pPr>
            <w:r w:rsidRPr="00F5432F">
              <w:rPr>
                <w:rFonts w:ascii="Calibri" w:hAnsi="Calibri"/>
                <w:color w:val="000000"/>
              </w:rPr>
              <w:t>Returns a comma-delimited list of the columns that make up a constraint</w:t>
            </w:r>
            <w:r>
              <w:rPr>
                <w:rFonts w:ascii="Calibri" w:hAnsi="Calibri"/>
                <w:color w:val="000000"/>
              </w:rPr>
              <w:t>.</w:t>
            </w:r>
          </w:p>
        </w:tc>
      </w:tr>
      <w:tr w:rsidR="00C76016" w:rsidTr="00C76016">
        <w:tc>
          <w:tcPr>
            <w:tcW w:w="1728" w:type="dxa"/>
            <w:vMerge/>
            <w:vAlign w:val="center"/>
          </w:tcPr>
          <w:p w:rsidR="00C76016" w:rsidRDefault="00C76016" w:rsidP="004175DC">
            <w:pPr>
              <w:jc w:val="center"/>
            </w:pPr>
          </w:p>
        </w:tc>
        <w:tc>
          <w:tcPr>
            <w:tcW w:w="3150" w:type="dxa"/>
            <w:vAlign w:val="bottom"/>
          </w:tcPr>
          <w:p w:rsidR="00C76016" w:rsidRDefault="00C76016">
            <w:pPr>
              <w:rPr>
                <w:rFonts w:ascii="Calibri" w:hAnsi="Calibri"/>
                <w:color w:val="000000"/>
              </w:rPr>
            </w:pPr>
            <w:r>
              <w:rPr>
                <w:rFonts w:ascii="Calibri" w:hAnsi="Calibri"/>
                <w:color w:val="000000"/>
              </w:rPr>
              <w:t>GET_DEFAULT_VALUE</w:t>
            </w:r>
          </w:p>
        </w:tc>
        <w:tc>
          <w:tcPr>
            <w:tcW w:w="4698" w:type="dxa"/>
          </w:tcPr>
          <w:p w:rsidR="00C76016" w:rsidRDefault="00F5432F" w:rsidP="00F5432F">
            <w:pPr>
              <w:rPr>
                <w:rFonts w:ascii="Calibri" w:hAnsi="Calibri"/>
                <w:color w:val="000000"/>
              </w:rPr>
            </w:pPr>
            <w:r w:rsidRPr="00F5432F">
              <w:rPr>
                <w:rFonts w:ascii="Calibri" w:hAnsi="Calibri"/>
                <w:color w:val="000000"/>
              </w:rPr>
              <w:t>Returns a VARCHAR2 version of the LONG default value for the given column.</w:t>
            </w:r>
          </w:p>
        </w:tc>
      </w:tr>
      <w:tr w:rsidR="00C76016" w:rsidTr="00C76016">
        <w:tc>
          <w:tcPr>
            <w:tcW w:w="1728" w:type="dxa"/>
            <w:vMerge/>
            <w:vAlign w:val="center"/>
          </w:tcPr>
          <w:p w:rsidR="00C76016" w:rsidRDefault="00C76016" w:rsidP="004175DC">
            <w:pPr>
              <w:jc w:val="center"/>
            </w:pPr>
          </w:p>
        </w:tc>
        <w:tc>
          <w:tcPr>
            <w:tcW w:w="3150" w:type="dxa"/>
            <w:vAlign w:val="bottom"/>
          </w:tcPr>
          <w:p w:rsidR="00C76016" w:rsidRDefault="00C76016">
            <w:pPr>
              <w:rPr>
                <w:rFonts w:ascii="Calibri" w:hAnsi="Calibri"/>
                <w:color w:val="000000"/>
              </w:rPr>
            </w:pPr>
            <w:r>
              <w:rPr>
                <w:rFonts w:ascii="Calibri" w:hAnsi="Calibri"/>
                <w:color w:val="000000"/>
              </w:rPr>
              <w:t>GET_NUM_ROWS</w:t>
            </w:r>
          </w:p>
        </w:tc>
        <w:tc>
          <w:tcPr>
            <w:tcW w:w="4698" w:type="dxa"/>
          </w:tcPr>
          <w:p w:rsidR="00C76016" w:rsidRDefault="00F5432F">
            <w:pPr>
              <w:rPr>
                <w:rFonts w:ascii="Calibri" w:hAnsi="Calibri"/>
                <w:color w:val="000000"/>
              </w:rPr>
            </w:pPr>
            <w:r w:rsidRPr="00F5432F">
              <w:rPr>
                <w:rFonts w:ascii="Calibri" w:hAnsi="Calibri"/>
                <w:color w:val="000000"/>
              </w:rPr>
              <w:t>Returns the number of rows currently in the given table.</w:t>
            </w:r>
          </w:p>
        </w:tc>
      </w:tr>
      <w:tr w:rsidR="00C76016" w:rsidTr="00C76016">
        <w:tc>
          <w:tcPr>
            <w:tcW w:w="1728" w:type="dxa"/>
            <w:vMerge/>
            <w:vAlign w:val="center"/>
          </w:tcPr>
          <w:p w:rsidR="00C76016" w:rsidRDefault="00C76016" w:rsidP="004175DC">
            <w:pPr>
              <w:jc w:val="center"/>
            </w:pPr>
          </w:p>
        </w:tc>
        <w:tc>
          <w:tcPr>
            <w:tcW w:w="3150" w:type="dxa"/>
            <w:vAlign w:val="bottom"/>
          </w:tcPr>
          <w:p w:rsidR="00C76016" w:rsidRDefault="00C76016">
            <w:pPr>
              <w:rPr>
                <w:rFonts w:ascii="Calibri" w:hAnsi="Calibri"/>
                <w:color w:val="000000"/>
              </w:rPr>
            </w:pPr>
            <w:r>
              <w:rPr>
                <w:rFonts w:ascii="Calibri" w:hAnsi="Calibri"/>
                <w:color w:val="000000"/>
              </w:rPr>
              <w:t>GET_SEARCH_CONDITION</w:t>
            </w:r>
          </w:p>
        </w:tc>
        <w:tc>
          <w:tcPr>
            <w:tcW w:w="4698" w:type="dxa"/>
          </w:tcPr>
          <w:p w:rsidR="00C76016" w:rsidRDefault="00F5432F">
            <w:pPr>
              <w:rPr>
                <w:rFonts w:ascii="Calibri" w:hAnsi="Calibri"/>
                <w:color w:val="000000"/>
              </w:rPr>
            </w:pPr>
            <w:r w:rsidRPr="00F5432F">
              <w:rPr>
                <w:rFonts w:ascii="Calibri" w:hAnsi="Calibri"/>
                <w:color w:val="000000"/>
              </w:rPr>
              <w:t>Returns a VARCHAR2 version of the LONG check constraint condition.</w:t>
            </w:r>
          </w:p>
        </w:tc>
      </w:tr>
      <w:tr w:rsidR="00C76016" w:rsidTr="00C76016">
        <w:tc>
          <w:tcPr>
            <w:tcW w:w="1728" w:type="dxa"/>
            <w:vMerge/>
            <w:vAlign w:val="center"/>
          </w:tcPr>
          <w:p w:rsidR="00C76016" w:rsidRDefault="00C76016" w:rsidP="004175DC">
            <w:pPr>
              <w:jc w:val="center"/>
            </w:pPr>
          </w:p>
        </w:tc>
        <w:tc>
          <w:tcPr>
            <w:tcW w:w="3150" w:type="dxa"/>
            <w:vAlign w:val="bottom"/>
          </w:tcPr>
          <w:p w:rsidR="00C76016" w:rsidRDefault="00C76016">
            <w:pPr>
              <w:rPr>
                <w:rFonts w:ascii="Calibri" w:hAnsi="Calibri"/>
                <w:color w:val="000000"/>
              </w:rPr>
            </w:pPr>
            <w:r>
              <w:rPr>
                <w:rFonts w:ascii="Calibri" w:hAnsi="Calibri"/>
                <w:color w:val="000000"/>
              </w:rPr>
              <w:t>GET_TBL_BY_CONS</w:t>
            </w:r>
          </w:p>
        </w:tc>
        <w:tc>
          <w:tcPr>
            <w:tcW w:w="4698" w:type="dxa"/>
          </w:tcPr>
          <w:p w:rsidR="00C76016" w:rsidRDefault="00F5432F">
            <w:pPr>
              <w:rPr>
                <w:rFonts w:ascii="Calibri" w:hAnsi="Calibri"/>
                <w:color w:val="000000"/>
              </w:rPr>
            </w:pPr>
            <w:r w:rsidRPr="00F5432F">
              <w:rPr>
                <w:rFonts w:ascii="Calibri" w:hAnsi="Calibri"/>
                <w:color w:val="000000"/>
              </w:rPr>
              <w:t xml:space="preserve">Find the table </w:t>
            </w:r>
            <w:r>
              <w:rPr>
                <w:rFonts w:ascii="Calibri" w:hAnsi="Calibri"/>
                <w:color w:val="000000"/>
              </w:rPr>
              <w:t xml:space="preserve">name </w:t>
            </w:r>
            <w:r w:rsidRPr="00F5432F">
              <w:rPr>
                <w:rFonts w:ascii="Calibri" w:hAnsi="Calibri"/>
                <w:color w:val="000000"/>
              </w:rPr>
              <w:t>for a given constraint.</w:t>
            </w:r>
          </w:p>
        </w:tc>
      </w:tr>
      <w:tr w:rsidR="00C76016" w:rsidTr="00C76016">
        <w:tc>
          <w:tcPr>
            <w:tcW w:w="1728" w:type="dxa"/>
            <w:vMerge/>
            <w:vAlign w:val="center"/>
          </w:tcPr>
          <w:p w:rsidR="00C76016" w:rsidRDefault="00C76016" w:rsidP="004175DC">
            <w:pPr>
              <w:jc w:val="center"/>
            </w:pPr>
          </w:p>
        </w:tc>
        <w:tc>
          <w:tcPr>
            <w:tcW w:w="3150" w:type="dxa"/>
            <w:vAlign w:val="bottom"/>
          </w:tcPr>
          <w:p w:rsidR="00C76016" w:rsidRDefault="00C76016">
            <w:pPr>
              <w:rPr>
                <w:rFonts w:ascii="Calibri" w:hAnsi="Calibri"/>
                <w:color w:val="000000"/>
              </w:rPr>
            </w:pPr>
            <w:r>
              <w:rPr>
                <w:rFonts w:ascii="Calibri" w:hAnsi="Calibri"/>
                <w:color w:val="000000"/>
              </w:rPr>
              <w:t>GET_TBL_BY_IDX</w:t>
            </w:r>
          </w:p>
        </w:tc>
        <w:tc>
          <w:tcPr>
            <w:tcW w:w="4698" w:type="dxa"/>
          </w:tcPr>
          <w:p w:rsidR="00C76016" w:rsidRDefault="00F5432F">
            <w:pPr>
              <w:rPr>
                <w:rFonts w:ascii="Calibri" w:hAnsi="Calibri"/>
                <w:color w:val="000000"/>
              </w:rPr>
            </w:pPr>
            <w:r w:rsidRPr="00F5432F">
              <w:rPr>
                <w:rFonts w:ascii="Calibri" w:hAnsi="Calibri"/>
                <w:color w:val="000000"/>
              </w:rPr>
              <w:t xml:space="preserve">Find the table </w:t>
            </w:r>
            <w:r>
              <w:rPr>
                <w:rFonts w:ascii="Calibri" w:hAnsi="Calibri"/>
                <w:color w:val="000000"/>
              </w:rPr>
              <w:t xml:space="preserve">name </w:t>
            </w:r>
            <w:r w:rsidRPr="00F5432F">
              <w:rPr>
                <w:rFonts w:ascii="Calibri" w:hAnsi="Calibri"/>
                <w:color w:val="000000"/>
              </w:rPr>
              <w:t>for a given index.</w:t>
            </w:r>
          </w:p>
        </w:tc>
      </w:tr>
      <w:tr w:rsidR="00C76016" w:rsidTr="00C76016">
        <w:tc>
          <w:tcPr>
            <w:tcW w:w="1728" w:type="dxa"/>
            <w:vMerge/>
            <w:vAlign w:val="center"/>
          </w:tcPr>
          <w:p w:rsidR="00C76016" w:rsidRDefault="00C76016" w:rsidP="004175DC">
            <w:pPr>
              <w:jc w:val="center"/>
            </w:pPr>
          </w:p>
        </w:tc>
        <w:tc>
          <w:tcPr>
            <w:tcW w:w="3150" w:type="dxa"/>
            <w:vAlign w:val="bottom"/>
          </w:tcPr>
          <w:p w:rsidR="00C76016" w:rsidRDefault="00C76016">
            <w:pPr>
              <w:rPr>
                <w:rFonts w:ascii="Calibri" w:hAnsi="Calibri"/>
                <w:color w:val="000000"/>
              </w:rPr>
            </w:pPr>
            <w:r>
              <w:rPr>
                <w:rFonts w:ascii="Calibri" w:hAnsi="Calibri"/>
                <w:color w:val="000000"/>
              </w:rPr>
              <w:t>GET_VERSION</w:t>
            </w:r>
          </w:p>
        </w:tc>
        <w:tc>
          <w:tcPr>
            <w:tcW w:w="4698" w:type="dxa"/>
          </w:tcPr>
          <w:p w:rsidR="00C76016" w:rsidRDefault="00F5432F">
            <w:pPr>
              <w:rPr>
                <w:rFonts w:ascii="Calibri" w:hAnsi="Calibri"/>
                <w:color w:val="000000"/>
              </w:rPr>
            </w:pPr>
            <w:r>
              <w:rPr>
                <w:rFonts w:ascii="Calibri" w:hAnsi="Calibri"/>
                <w:color w:val="000000"/>
              </w:rPr>
              <w:t>R</w:t>
            </w:r>
            <w:r w:rsidRPr="00F5432F">
              <w:rPr>
                <w:rFonts w:ascii="Calibri" w:hAnsi="Calibri"/>
                <w:color w:val="000000"/>
              </w:rPr>
              <w:t>eturn DDL_UTIL's current version number</w:t>
            </w:r>
            <w:r>
              <w:rPr>
                <w:rFonts w:ascii="Calibri" w:hAnsi="Calibri"/>
                <w:color w:val="000000"/>
              </w:rPr>
              <w:t>.</w:t>
            </w:r>
          </w:p>
        </w:tc>
      </w:tr>
      <w:tr w:rsidR="00C76016" w:rsidTr="00C76016">
        <w:tc>
          <w:tcPr>
            <w:tcW w:w="1728" w:type="dxa"/>
            <w:vMerge/>
            <w:vAlign w:val="center"/>
          </w:tcPr>
          <w:p w:rsidR="00C76016" w:rsidRDefault="00C76016" w:rsidP="004175DC">
            <w:pPr>
              <w:jc w:val="center"/>
            </w:pPr>
          </w:p>
        </w:tc>
        <w:tc>
          <w:tcPr>
            <w:tcW w:w="3150" w:type="dxa"/>
          </w:tcPr>
          <w:p w:rsidR="00C76016" w:rsidRDefault="00C76016" w:rsidP="00E17632">
            <w:r>
              <w:rPr>
                <w:rFonts w:ascii="Calibri" w:hAnsi="Calibri"/>
                <w:color w:val="000000"/>
              </w:rPr>
              <w:t>GET_DB_VERSION</w:t>
            </w:r>
          </w:p>
        </w:tc>
        <w:tc>
          <w:tcPr>
            <w:tcW w:w="4698" w:type="dxa"/>
          </w:tcPr>
          <w:p w:rsidR="00C76016" w:rsidRDefault="00F5432F" w:rsidP="00E17632">
            <w:pPr>
              <w:rPr>
                <w:rFonts w:ascii="Calibri" w:hAnsi="Calibri"/>
                <w:color w:val="000000"/>
              </w:rPr>
            </w:pPr>
            <w:r>
              <w:rPr>
                <w:rFonts w:ascii="Calibri" w:hAnsi="Calibri"/>
                <w:color w:val="000000"/>
              </w:rPr>
              <w:t>Returns the major version of the database as a number, even if on older versions w/o DBMS_DB_VERSION installed.</w:t>
            </w:r>
          </w:p>
        </w:tc>
      </w:tr>
      <w:tr w:rsidR="00C76016" w:rsidTr="00C76016">
        <w:tc>
          <w:tcPr>
            <w:tcW w:w="1728" w:type="dxa"/>
            <w:vMerge w:val="restart"/>
            <w:vAlign w:val="center"/>
          </w:tcPr>
          <w:p w:rsidR="00C76016" w:rsidRDefault="00C76016" w:rsidP="004175DC">
            <w:pPr>
              <w:jc w:val="center"/>
            </w:pPr>
            <w:r>
              <w:t>Drop Object</w:t>
            </w:r>
          </w:p>
        </w:tc>
        <w:tc>
          <w:tcPr>
            <w:tcW w:w="3150" w:type="dxa"/>
            <w:vAlign w:val="bottom"/>
          </w:tcPr>
          <w:p w:rsidR="00C76016" w:rsidRDefault="00C76016">
            <w:pPr>
              <w:rPr>
                <w:rFonts w:ascii="Calibri" w:hAnsi="Calibri"/>
                <w:color w:val="000000"/>
              </w:rPr>
            </w:pPr>
            <w:r>
              <w:rPr>
                <w:rFonts w:ascii="Calibri" w:hAnsi="Calibri"/>
                <w:color w:val="000000"/>
              </w:rPr>
              <w:t>DROP_TBL</w:t>
            </w:r>
          </w:p>
        </w:tc>
        <w:tc>
          <w:tcPr>
            <w:tcW w:w="4698" w:type="dxa"/>
          </w:tcPr>
          <w:p w:rsidR="00C76016" w:rsidRDefault="00F5432F">
            <w:pPr>
              <w:rPr>
                <w:rFonts w:ascii="Calibri" w:hAnsi="Calibri"/>
                <w:color w:val="000000"/>
              </w:rPr>
            </w:pPr>
            <w:r>
              <w:rPr>
                <w:rFonts w:ascii="Calibri" w:hAnsi="Calibri"/>
                <w:color w:val="000000"/>
              </w:rPr>
              <w:t>Drops the named table, with or without data. See package and routine notes for some fancy stuff it does with dependent foreign keys.</w:t>
            </w:r>
          </w:p>
        </w:tc>
      </w:tr>
      <w:tr w:rsidR="00C76016" w:rsidTr="00C76016">
        <w:tc>
          <w:tcPr>
            <w:tcW w:w="1728" w:type="dxa"/>
            <w:vMerge/>
          </w:tcPr>
          <w:p w:rsidR="00C76016" w:rsidRDefault="00C76016" w:rsidP="00E17632"/>
        </w:tc>
        <w:tc>
          <w:tcPr>
            <w:tcW w:w="3150" w:type="dxa"/>
            <w:vAlign w:val="bottom"/>
          </w:tcPr>
          <w:p w:rsidR="00C76016" w:rsidRDefault="00C76016">
            <w:pPr>
              <w:rPr>
                <w:rFonts w:ascii="Calibri" w:hAnsi="Calibri"/>
                <w:color w:val="000000"/>
              </w:rPr>
            </w:pPr>
            <w:r>
              <w:rPr>
                <w:rFonts w:ascii="Calibri" w:hAnsi="Calibri"/>
                <w:color w:val="000000"/>
              </w:rPr>
              <w:t>DROP_PK</w:t>
            </w:r>
          </w:p>
        </w:tc>
        <w:tc>
          <w:tcPr>
            <w:tcW w:w="4698" w:type="dxa"/>
          </w:tcPr>
          <w:p w:rsidR="00C76016" w:rsidRDefault="00F5432F" w:rsidP="00BF1E69">
            <w:pPr>
              <w:rPr>
                <w:rFonts w:ascii="Calibri" w:hAnsi="Calibri"/>
                <w:color w:val="000000"/>
              </w:rPr>
            </w:pPr>
            <w:r>
              <w:rPr>
                <w:rFonts w:ascii="Calibri" w:hAnsi="Calibri"/>
                <w:color w:val="000000"/>
              </w:rPr>
              <w:t xml:space="preserve">Drops the named primary key. </w:t>
            </w:r>
            <w:r w:rsidRPr="00F5432F">
              <w:rPr>
                <w:rFonts w:ascii="Calibri" w:hAnsi="Calibri"/>
                <w:color w:val="000000"/>
              </w:rPr>
              <w:t xml:space="preserve">Will also drop the underlying index, unless </w:t>
            </w:r>
            <w:r w:rsidR="00BF1E69">
              <w:rPr>
                <w:rFonts w:ascii="Calibri" w:hAnsi="Calibri"/>
                <w:color w:val="000000"/>
              </w:rPr>
              <w:t>directed otherwise</w:t>
            </w:r>
            <w:r w:rsidRPr="00F5432F">
              <w:rPr>
                <w:rFonts w:ascii="Calibri" w:hAnsi="Calibri"/>
                <w:color w:val="000000"/>
              </w:rPr>
              <w:t>.</w:t>
            </w:r>
          </w:p>
        </w:tc>
      </w:tr>
      <w:tr w:rsidR="00C76016" w:rsidTr="00C76016">
        <w:tc>
          <w:tcPr>
            <w:tcW w:w="1728" w:type="dxa"/>
            <w:vMerge/>
          </w:tcPr>
          <w:p w:rsidR="00C76016" w:rsidRDefault="00C76016" w:rsidP="00E17632"/>
        </w:tc>
        <w:tc>
          <w:tcPr>
            <w:tcW w:w="3150" w:type="dxa"/>
            <w:vAlign w:val="bottom"/>
          </w:tcPr>
          <w:p w:rsidR="00C76016" w:rsidRDefault="00C76016">
            <w:pPr>
              <w:rPr>
                <w:rFonts w:ascii="Calibri" w:hAnsi="Calibri"/>
                <w:color w:val="000000"/>
              </w:rPr>
            </w:pPr>
            <w:r>
              <w:rPr>
                <w:rFonts w:ascii="Calibri" w:hAnsi="Calibri"/>
                <w:color w:val="000000"/>
              </w:rPr>
              <w:t>DROP_UK</w:t>
            </w:r>
          </w:p>
        </w:tc>
        <w:tc>
          <w:tcPr>
            <w:tcW w:w="4698" w:type="dxa"/>
          </w:tcPr>
          <w:p w:rsidR="00C76016" w:rsidRDefault="00BF1E69" w:rsidP="00BF1E69">
            <w:pPr>
              <w:rPr>
                <w:rFonts w:ascii="Calibri" w:hAnsi="Calibri"/>
                <w:color w:val="000000"/>
              </w:rPr>
            </w:pPr>
            <w:r>
              <w:rPr>
                <w:rFonts w:ascii="Calibri" w:hAnsi="Calibri"/>
                <w:color w:val="000000"/>
              </w:rPr>
              <w:t xml:space="preserve">Drops the named unique constraint. </w:t>
            </w:r>
            <w:r w:rsidRPr="00F5432F">
              <w:rPr>
                <w:rFonts w:ascii="Calibri" w:hAnsi="Calibri"/>
                <w:color w:val="000000"/>
              </w:rPr>
              <w:t xml:space="preserve">Will also drop the underlying index, unless </w:t>
            </w:r>
            <w:r>
              <w:rPr>
                <w:rFonts w:ascii="Calibri" w:hAnsi="Calibri"/>
                <w:color w:val="000000"/>
              </w:rPr>
              <w:t>directed otherwise</w:t>
            </w:r>
            <w:r w:rsidRPr="00F5432F">
              <w:rPr>
                <w:rFonts w:ascii="Calibri" w:hAnsi="Calibri"/>
                <w:color w:val="000000"/>
              </w:rPr>
              <w:t>.</w:t>
            </w:r>
          </w:p>
        </w:tc>
      </w:tr>
      <w:tr w:rsidR="00C76016" w:rsidTr="00C76016">
        <w:tc>
          <w:tcPr>
            <w:tcW w:w="1728" w:type="dxa"/>
            <w:vMerge/>
          </w:tcPr>
          <w:p w:rsidR="00C76016" w:rsidRDefault="00C76016" w:rsidP="00E17632"/>
        </w:tc>
        <w:tc>
          <w:tcPr>
            <w:tcW w:w="3150" w:type="dxa"/>
            <w:vAlign w:val="bottom"/>
          </w:tcPr>
          <w:p w:rsidR="00C76016" w:rsidRDefault="00C76016">
            <w:pPr>
              <w:rPr>
                <w:rFonts w:ascii="Calibri" w:hAnsi="Calibri"/>
                <w:color w:val="000000"/>
              </w:rPr>
            </w:pPr>
            <w:r>
              <w:rPr>
                <w:rFonts w:ascii="Calibri" w:hAnsi="Calibri"/>
                <w:color w:val="000000"/>
              </w:rPr>
              <w:t>DROP_FK</w:t>
            </w:r>
          </w:p>
        </w:tc>
        <w:tc>
          <w:tcPr>
            <w:tcW w:w="4698" w:type="dxa"/>
          </w:tcPr>
          <w:p w:rsidR="00C76016" w:rsidRDefault="00BF1E69">
            <w:pPr>
              <w:rPr>
                <w:rFonts w:ascii="Calibri" w:hAnsi="Calibri"/>
                <w:color w:val="000000"/>
              </w:rPr>
            </w:pPr>
            <w:r>
              <w:rPr>
                <w:rFonts w:ascii="Calibri" w:hAnsi="Calibri"/>
                <w:color w:val="000000"/>
              </w:rPr>
              <w:t>Drops the named foreign key.</w:t>
            </w:r>
          </w:p>
        </w:tc>
      </w:tr>
      <w:tr w:rsidR="00C76016" w:rsidTr="00C76016">
        <w:tc>
          <w:tcPr>
            <w:tcW w:w="1728" w:type="dxa"/>
            <w:vMerge/>
          </w:tcPr>
          <w:p w:rsidR="00C76016" w:rsidRDefault="00C76016" w:rsidP="00E17632"/>
        </w:tc>
        <w:tc>
          <w:tcPr>
            <w:tcW w:w="3150" w:type="dxa"/>
            <w:vAlign w:val="bottom"/>
          </w:tcPr>
          <w:p w:rsidR="00C76016" w:rsidRDefault="00C76016">
            <w:pPr>
              <w:rPr>
                <w:rFonts w:ascii="Calibri" w:hAnsi="Calibri"/>
                <w:color w:val="000000"/>
              </w:rPr>
            </w:pPr>
            <w:r>
              <w:rPr>
                <w:rFonts w:ascii="Calibri" w:hAnsi="Calibri"/>
                <w:color w:val="000000"/>
              </w:rPr>
              <w:t>DROP_CHK</w:t>
            </w:r>
          </w:p>
        </w:tc>
        <w:tc>
          <w:tcPr>
            <w:tcW w:w="4698" w:type="dxa"/>
          </w:tcPr>
          <w:p w:rsidR="00C76016" w:rsidRDefault="00BF1E69">
            <w:pPr>
              <w:rPr>
                <w:rFonts w:ascii="Calibri" w:hAnsi="Calibri"/>
                <w:color w:val="000000"/>
              </w:rPr>
            </w:pPr>
            <w:r>
              <w:rPr>
                <w:rFonts w:ascii="Calibri" w:hAnsi="Calibri"/>
                <w:color w:val="000000"/>
              </w:rPr>
              <w:t>Drops the named check constraint.</w:t>
            </w:r>
          </w:p>
        </w:tc>
      </w:tr>
      <w:tr w:rsidR="00C76016" w:rsidTr="00C76016">
        <w:tc>
          <w:tcPr>
            <w:tcW w:w="1728" w:type="dxa"/>
            <w:vMerge/>
          </w:tcPr>
          <w:p w:rsidR="00C76016" w:rsidRDefault="00C76016" w:rsidP="00E17632"/>
        </w:tc>
        <w:tc>
          <w:tcPr>
            <w:tcW w:w="3150" w:type="dxa"/>
            <w:vAlign w:val="bottom"/>
          </w:tcPr>
          <w:p w:rsidR="00C76016" w:rsidRDefault="00C76016">
            <w:pPr>
              <w:rPr>
                <w:rFonts w:ascii="Calibri" w:hAnsi="Calibri"/>
                <w:color w:val="000000"/>
              </w:rPr>
            </w:pPr>
            <w:r>
              <w:rPr>
                <w:rFonts w:ascii="Calibri" w:hAnsi="Calibri"/>
                <w:color w:val="000000"/>
              </w:rPr>
              <w:t>DROP_IDX</w:t>
            </w:r>
          </w:p>
        </w:tc>
        <w:tc>
          <w:tcPr>
            <w:tcW w:w="4698" w:type="dxa"/>
          </w:tcPr>
          <w:p w:rsidR="00C76016" w:rsidRDefault="00BF1E69">
            <w:pPr>
              <w:rPr>
                <w:rFonts w:ascii="Calibri" w:hAnsi="Calibri"/>
                <w:color w:val="000000"/>
              </w:rPr>
            </w:pPr>
            <w:r>
              <w:rPr>
                <w:rFonts w:ascii="Calibri" w:hAnsi="Calibri"/>
                <w:color w:val="000000"/>
              </w:rPr>
              <w:t>Drops the named index.</w:t>
            </w:r>
          </w:p>
        </w:tc>
      </w:tr>
      <w:tr w:rsidR="00C76016" w:rsidTr="00C76016">
        <w:tc>
          <w:tcPr>
            <w:tcW w:w="1728" w:type="dxa"/>
            <w:vMerge/>
          </w:tcPr>
          <w:p w:rsidR="00C76016" w:rsidRDefault="00C76016" w:rsidP="00E17632"/>
        </w:tc>
        <w:tc>
          <w:tcPr>
            <w:tcW w:w="3150" w:type="dxa"/>
            <w:vAlign w:val="bottom"/>
          </w:tcPr>
          <w:p w:rsidR="00C76016" w:rsidRDefault="00C76016">
            <w:pPr>
              <w:rPr>
                <w:rFonts w:ascii="Calibri" w:hAnsi="Calibri"/>
                <w:color w:val="000000"/>
              </w:rPr>
            </w:pPr>
            <w:r>
              <w:rPr>
                <w:rFonts w:ascii="Calibri" w:hAnsi="Calibri"/>
                <w:color w:val="000000"/>
              </w:rPr>
              <w:t>DROP_SYN</w:t>
            </w:r>
          </w:p>
        </w:tc>
        <w:tc>
          <w:tcPr>
            <w:tcW w:w="4698" w:type="dxa"/>
          </w:tcPr>
          <w:p w:rsidR="00C76016" w:rsidRDefault="00BF1E69">
            <w:pPr>
              <w:rPr>
                <w:rFonts w:ascii="Calibri" w:hAnsi="Calibri"/>
                <w:color w:val="000000"/>
              </w:rPr>
            </w:pPr>
            <w:r>
              <w:rPr>
                <w:rFonts w:ascii="Calibri" w:hAnsi="Calibri"/>
                <w:color w:val="000000"/>
              </w:rPr>
              <w:t>Drops the named synonym.</w:t>
            </w:r>
          </w:p>
        </w:tc>
      </w:tr>
      <w:tr w:rsidR="00C76016" w:rsidTr="00C76016">
        <w:tc>
          <w:tcPr>
            <w:tcW w:w="1728" w:type="dxa"/>
            <w:vMerge/>
          </w:tcPr>
          <w:p w:rsidR="00C76016" w:rsidRDefault="00C76016" w:rsidP="00E17632"/>
        </w:tc>
        <w:tc>
          <w:tcPr>
            <w:tcW w:w="3150" w:type="dxa"/>
            <w:vAlign w:val="bottom"/>
          </w:tcPr>
          <w:p w:rsidR="00C76016" w:rsidRDefault="00C76016">
            <w:pPr>
              <w:rPr>
                <w:rFonts w:ascii="Calibri" w:hAnsi="Calibri"/>
                <w:color w:val="000000"/>
              </w:rPr>
            </w:pPr>
            <w:r>
              <w:rPr>
                <w:rFonts w:ascii="Calibri" w:hAnsi="Calibri"/>
                <w:color w:val="000000"/>
              </w:rPr>
              <w:t>DROP_PUB_SYN</w:t>
            </w:r>
          </w:p>
        </w:tc>
        <w:tc>
          <w:tcPr>
            <w:tcW w:w="4698" w:type="dxa"/>
          </w:tcPr>
          <w:p w:rsidR="00C76016" w:rsidRDefault="00BF1E69">
            <w:pPr>
              <w:rPr>
                <w:rFonts w:ascii="Calibri" w:hAnsi="Calibri"/>
                <w:color w:val="000000"/>
              </w:rPr>
            </w:pPr>
            <w:r>
              <w:rPr>
                <w:rFonts w:ascii="Calibri" w:hAnsi="Calibri"/>
                <w:color w:val="000000"/>
              </w:rPr>
              <w:t>Drops the public synonym.</w:t>
            </w:r>
          </w:p>
        </w:tc>
      </w:tr>
      <w:tr w:rsidR="00C76016" w:rsidTr="00C76016">
        <w:tc>
          <w:tcPr>
            <w:tcW w:w="1728" w:type="dxa"/>
            <w:vMerge/>
          </w:tcPr>
          <w:p w:rsidR="00C76016" w:rsidRDefault="00C76016" w:rsidP="00E17632"/>
        </w:tc>
        <w:tc>
          <w:tcPr>
            <w:tcW w:w="3150" w:type="dxa"/>
            <w:vAlign w:val="bottom"/>
          </w:tcPr>
          <w:p w:rsidR="00C76016" w:rsidRDefault="00C76016">
            <w:pPr>
              <w:rPr>
                <w:rFonts w:ascii="Calibri" w:hAnsi="Calibri"/>
                <w:color w:val="000000"/>
              </w:rPr>
            </w:pPr>
            <w:r>
              <w:rPr>
                <w:rFonts w:ascii="Calibri" w:hAnsi="Calibri"/>
                <w:color w:val="000000"/>
              </w:rPr>
              <w:t>DROP_OBJ</w:t>
            </w:r>
          </w:p>
        </w:tc>
        <w:tc>
          <w:tcPr>
            <w:tcW w:w="4698" w:type="dxa"/>
          </w:tcPr>
          <w:p w:rsidR="00C76016" w:rsidRDefault="00BF1E69">
            <w:pPr>
              <w:rPr>
                <w:rFonts w:ascii="Calibri" w:hAnsi="Calibri"/>
                <w:color w:val="000000"/>
              </w:rPr>
            </w:pPr>
            <w:r>
              <w:rPr>
                <w:rFonts w:ascii="Calibri" w:hAnsi="Calibri"/>
                <w:color w:val="000000"/>
              </w:rPr>
              <w:t>Drops an Oracle object not covered by the other DROP_ routines.</w:t>
            </w:r>
          </w:p>
        </w:tc>
      </w:tr>
      <w:tr w:rsidR="00C76016" w:rsidTr="00C76016">
        <w:tc>
          <w:tcPr>
            <w:tcW w:w="1728" w:type="dxa"/>
            <w:vMerge/>
          </w:tcPr>
          <w:p w:rsidR="00C76016" w:rsidRDefault="00C76016" w:rsidP="00E17632"/>
        </w:tc>
        <w:tc>
          <w:tcPr>
            <w:tcW w:w="3150" w:type="dxa"/>
            <w:vAlign w:val="bottom"/>
          </w:tcPr>
          <w:p w:rsidR="00C76016" w:rsidRDefault="00C76016">
            <w:pPr>
              <w:rPr>
                <w:rFonts w:ascii="Calibri" w:hAnsi="Calibri"/>
                <w:color w:val="000000"/>
              </w:rPr>
            </w:pPr>
            <w:r>
              <w:rPr>
                <w:rFonts w:ascii="Calibri" w:hAnsi="Calibri"/>
                <w:color w:val="000000"/>
              </w:rPr>
              <w:t>DROP_COL</w:t>
            </w:r>
          </w:p>
        </w:tc>
        <w:tc>
          <w:tcPr>
            <w:tcW w:w="4698" w:type="dxa"/>
          </w:tcPr>
          <w:p w:rsidR="00C76016" w:rsidRDefault="00BF1E69">
            <w:pPr>
              <w:rPr>
                <w:rFonts w:ascii="Calibri" w:hAnsi="Calibri"/>
                <w:color w:val="000000"/>
              </w:rPr>
            </w:pPr>
            <w:r>
              <w:rPr>
                <w:rFonts w:ascii="Calibri" w:hAnsi="Calibri"/>
                <w:color w:val="000000"/>
              </w:rPr>
              <w:t>Drops a column from a table.</w:t>
            </w:r>
          </w:p>
        </w:tc>
      </w:tr>
      <w:tr w:rsidR="00C76016" w:rsidTr="00C76016">
        <w:tc>
          <w:tcPr>
            <w:tcW w:w="1728" w:type="dxa"/>
            <w:vMerge/>
          </w:tcPr>
          <w:p w:rsidR="00C76016" w:rsidRDefault="00C76016" w:rsidP="00E17632"/>
        </w:tc>
        <w:tc>
          <w:tcPr>
            <w:tcW w:w="3150" w:type="dxa"/>
            <w:vAlign w:val="bottom"/>
          </w:tcPr>
          <w:p w:rsidR="00C76016" w:rsidRDefault="00C76016">
            <w:pPr>
              <w:rPr>
                <w:rFonts w:ascii="Calibri" w:hAnsi="Calibri"/>
                <w:color w:val="000000"/>
              </w:rPr>
            </w:pPr>
            <w:r>
              <w:rPr>
                <w:rFonts w:ascii="Calibri" w:hAnsi="Calibri"/>
                <w:color w:val="000000"/>
              </w:rPr>
              <w:t>DROP_COL_LIST</w:t>
            </w:r>
          </w:p>
        </w:tc>
        <w:tc>
          <w:tcPr>
            <w:tcW w:w="4698" w:type="dxa"/>
          </w:tcPr>
          <w:p w:rsidR="00C76016" w:rsidRDefault="00BF1E69">
            <w:pPr>
              <w:rPr>
                <w:rFonts w:ascii="Calibri" w:hAnsi="Calibri"/>
                <w:color w:val="000000"/>
              </w:rPr>
            </w:pPr>
            <w:r>
              <w:rPr>
                <w:rFonts w:ascii="Calibri" w:hAnsi="Calibri"/>
                <w:color w:val="000000"/>
              </w:rPr>
              <w:t>Drops a set of columns from a table.</w:t>
            </w:r>
          </w:p>
        </w:tc>
      </w:tr>
      <w:tr w:rsidR="00C76016" w:rsidTr="00C76016">
        <w:tc>
          <w:tcPr>
            <w:tcW w:w="1728" w:type="dxa"/>
            <w:vMerge/>
          </w:tcPr>
          <w:p w:rsidR="00C76016" w:rsidRDefault="00C76016" w:rsidP="00E17632"/>
        </w:tc>
        <w:tc>
          <w:tcPr>
            <w:tcW w:w="3150" w:type="dxa"/>
            <w:vAlign w:val="bottom"/>
          </w:tcPr>
          <w:p w:rsidR="00C76016" w:rsidRDefault="00C76016">
            <w:pPr>
              <w:rPr>
                <w:rFonts w:ascii="Calibri" w:hAnsi="Calibri"/>
                <w:color w:val="000000"/>
              </w:rPr>
            </w:pPr>
            <w:r>
              <w:rPr>
                <w:rFonts w:ascii="Calibri" w:hAnsi="Calibri"/>
                <w:color w:val="000000"/>
              </w:rPr>
              <w:t>DROP_SEQ</w:t>
            </w:r>
          </w:p>
        </w:tc>
        <w:tc>
          <w:tcPr>
            <w:tcW w:w="4698" w:type="dxa"/>
          </w:tcPr>
          <w:p w:rsidR="00C76016" w:rsidRDefault="00BF1E69">
            <w:pPr>
              <w:rPr>
                <w:rFonts w:ascii="Calibri" w:hAnsi="Calibri"/>
                <w:color w:val="000000"/>
              </w:rPr>
            </w:pPr>
            <w:r>
              <w:rPr>
                <w:rFonts w:ascii="Calibri" w:hAnsi="Calibri"/>
                <w:color w:val="000000"/>
              </w:rPr>
              <w:t>Drops the named sequence.</w:t>
            </w:r>
          </w:p>
        </w:tc>
      </w:tr>
      <w:tr w:rsidR="00C76016" w:rsidTr="00C76016">
        <w:tc>
          <w:tcPr>
            <w:tcW w:w="1728" w:type="dxa"/>
            <w:vMerge/>
          </w:tcPr>
          <w:p w:rsidR="00C76016" w:rsidRDefault="00C76016" w:rsidP="00E17632"/>
        </w:tc>
        <w:tc>
          <w:tcPr>
            <w:tcW w:w="3150" w:type="dxa"/>
            <w:vAlign w:val="bottom"/>
          </w:tcPr>
          <w:p w:rsidR="00C76016" w:rsidRDefault="00C76016">
            <w:pPr>
              <w:rPr>
                <w:rFonts w:ascii="Calibri" w:hAnsi="Calibri"/>
                <w:color w:val="000000"/>
              </w:rPr>
            </w:pPr>
            <w:r>
              <w:rPr>
                <w:rFonts w:ascii="Calibri" w:hAnsi="Calibri"/>
                <w:color w:val="000000"/>
              </w:rPr>
              <w:t>DROP_ALL_OBJ</w:t>
            </w:r>
          </w:p>
        </w:tc>
        <w:tc>
          <w:tcPr>
            <w:tcW w:w="4698" w:type="dxa"/>
          </w:tcPr>
          <w:p w:rsidR="00C76016" w:rsidRDefault="00BF1E69">
            <w:pPr>
              <w:rPr>
                <w:rFonts w:ascii="Calibri" w:hAnsi="Calibri"/>
                <w:color w:val="000000"/>
              </w:rPr>
            </w:pPr>
            <w:r>
              <w:rPr>
                <w:rFonts w:ascii="Calibri" w:hAnsi="Calibri"/>
                <w:color w:val="000000"/>
              </w:rPr>
              <w:t>Drops all objects inside the invoking schema. Can be fed an exclusion list. Does not drop DDL_UTILS by default.</w:t>
            </w:r>
          </w:p>
        </w:tc>
      </w:tr>
      <w:tr w:rsidR="00C76016" w:rsidTr="00C76016">
        <w:tc>
          <w:tcPr>
            <w:tcW w:w="1728" w:type="dxa"/>
            <w:vMerge/>
          </w:tcPr>
          <w:p w:rsidR="00C76016" w:rsidRDefault="00C76016" w:rsidP="00E17632"/>
        </w:tc>
        <w:tc>
          <w:tcPr>
            <w:tcW w:w="3150" w:type="dxa"/>
            <w:vAlign w:val="bottom"/>
          </w:tcPr>
          <w:p w:rsidR="00C76016" w:rsidRDefault="00C76016">
            <w:pPr>
              <w:rPr>
                <w:rFonts w:ascii="Calibri" w:hAnsi="Calibri"/>
                <w:color w:val="000000"/>
              </w:rPr>
            </w:pPr>
            <w:r>
              <w:rPr>
                <w:rFonts w:ascii="Calibri" w:hAnsi="Calibri"/>
                <w:color w:val="000000"/>
              </w:rPr>
              <w:t>DROP_ALL_PRIV_SYN</w:t>
            </w:r>
          </w:p>
        </w:tc>
        <w:tc>
          <w:tcPr>
            <w:tcW w:w="4698" w:type="dxa"/>
          </w:tcPr>
          <w:p w:rsidR="00C76016" w:rsidRDefault="00BF1E69">
            <w:pPr>
              <w:rPr>
                <w:rFonts w:ascii="Calibri" w:hAnsi="Calibri"/>
                <w:color w:val="000000"/>
              </w:rPr>
            </w:pPr>
            <w:r>
              <w:rPr>
                <w:rFonts w:ascii="Calibri" w:hAnsi="Calibri"/>
                <w:color w:val="000000"/>
              </w:rPr>
              <w:t>Drop all private synonyms.</w:t>
            </w:r>
          </w:p>
        </w:tc>
      </w:tr>
      <w:tr w:rsidR="00C76016" w:rsidTr="00C76016">
        <w:tc>
          <w:tcPr>
            <w:tcW w:w="1728" w:type="dxa"/>
            <w:vMerge/>
          </w:tcPr>
          <w:p w:rsidR="00C76016" w:rsidRDefault="00C76016" w:rsidP="00E17632"/>
        </w:tc>
        <w:tc>
          <w:tcPr>
            <w:tcW w:w="3150" w:type="dxa"/>
            <w:vAlign w:val="bottom"/>
          </w:tcPr>
          <w:p w:rsidR="00C76016" w:rsidRDefault="00C76016">
            <w:pPr>
              <w:rPr>
                <w:rFonts w:ascii="Calibri" w:hAnsi="Calibri"/>
                <w:color w:val="000000"/>
              </w:rPr>
            </w:pPr>
            <w:r>
              <w:rPr>
                <w:rFonts w:ascii="Calibri" w:hAnsi="Calibri"/>
                <w:color w:val="000000"/>
              </w:rPr>
              <w:t>DROP_ALL_PUB_SYN</w:t>
            </w:r>
          </w:p>
        </w:tc>
        <w:tc>
          <w:tcPr>
            <w:tcW w:w="4698" w:type="dxa"/>
          </w:tcPr>
          <w:p w:rsidR="00C76016" w:rsidRDefault="00BF1E69">
            <w:pPr>
              <w:rPr>
                <w:rFonts w:ascii="Calibri" w:hAnsi="Calibri"/>
                <w:color w:val="000000"/>
              </w:rPr>
            </w:pPr>
            <w:r>
              <w:rPr>
                <w:rFonts w:ascii="Calibri" w:hAnsi="Calibri"/>
                <w:color w:val="000000"/>
              </w:rPr>
              <w:t>Drop all public synonyms.</w:t>
            </w:r>
          </w:p>
        </w:tc>
      </w:tr>
      <w:tr w:rsidR="00C76016" w:rsidTr="00C76016">
        <w:tc>
          <w:tcPr>
            <w:tcW w:w="1728" w:type="dxa"/>
            <w:vMerge w:val="restart"/>
            <w:vAlign w:val="center"/>
          </w:tcPr>
          <w:p w:rsidR="00C76016" w:rsidRDefault="00C76016" w:rsidP="004175DC">
            <w:pPr>
              <w:jc w:val="center"/>
            </w:pPr>
            <w:r>
              <w:t>Modify Column</w:t>
            </w:r>
          </w:p>
        </w:tc>
        <w:tc>
          <w:tcPr>
            <w:tcW w:w="3150" w:type="dxa"/>
            <w:vAlign w:val="bottom"/>
          </w:tcPr>
          <w:p w:rsidR="00C76016" w:rsidRDefault="00C76016">
            <w:pPr>
              <w:rPr>
                <w:rFonts w:ascii="Calibri" w:hAnsi="Calibri"/>
                <w:color w:val="000000"/>
              </w:rPr>
            </w:pPr>
            <w:r>
              <w:rPr>
                <w:rFonts w:ascii="Calibri" w:hAnsi="Calibri"/>
                <w:color w:val="000000"/>
              </w:rPr>
              <w:t>SET_UNUSED</w:t>
            </w:r>
          </w:p>
        </w:tc>
        <w:tc>
          <w:tcPr>
            <w:tcW w:w="4698" w:type="dxa"/>
          </w:tcPr>
          <w:p w:rsidR="00C76016" w:rsidRDefault="00BF1E69">
            <w:pPr>
              <w:rPr>
                <w:rFonts w:ascii="Calibri" w:hAnsi="Calibri"/>
                <w:color w:val="000000"/>
              </w:rPr>
            </w:pPr>
            <w:r>
              <w:rPr>
                <w:rFonts w:ascii="Calibri" w:hAnsi="Calibri"/>
                <w:color w:val="000000"/>
              </w:rPr>
              <w:t>Sets a column to unused.</w:t>
            </w:r>
          </w:p>
        </w:tc>
      </w:tr>
      <w:tr w:rsidR="00C76016" w:rsidTr="00C76016">
        <w:tc>
          <w:tcPr>
            <w:tcW w:w="1728" w:type="dxa"/>
            <w:vMerge/>
            <w:vAlign w:val="center"/>
          </w:tcPr>
          <w:p w:rsidR="00C76016" w:rsidRDefault="00C76016" w:rsidP="004175DC">
            <w:pPr>
              <w:jc w:val="center"/>
            </w:pPr>
          </w:p>
        </w:tc>
        <w:tc>
          <w:tcPr>
            <w:tcW w:w="3150" w:type="dxa"/>
            <w:vAlign w:val="bottom"/>
          </w:tcPr>
          <w:p w:rsidR="00C76016" w:rsidRDefault="00C76016">
            <w:pPr>
              <w:rPr>
                <w:rFonts w:ascii="Calibri" w:hAnsi="Calibri"/>
                <w:color w:val="000000"/>
              </w:rPr>
            </w:pPr>
            <w:r>
              <w:rPr>
                <w:rFonts w:ascii="Calibri" w:hAnsi="Calibri"/>
                <w:color w:val="000000"/>
              </w:rPr>
              <w:t>REMOVE_DEFAULT</w:t>
            </w:r>
          </w:p>
        </w:tc>
        <w:tc>
          <w:tcPr>
            <w:tcW w:w="4698" w:type="dxa"/>
          </w:tcPr>
          <w:p w:rsidR="00C76016" w:rsidRDefault="00BF1E69">
            <w:pPr>
              <w:rPr>
                <w:rFonts w:ascii="Calibri" w:hAnsi="Calibri"/>
                <w:color w:val="000000"/>
              </w:rPr>
            </w:pPr>
            <w:r>
              <w:rPr>
                <w:rFonts w:ascii="Calibri" w:hAnsi="Calibri"/>
                <w:color w:val="000000"/>
              </w:rPr>
              <w:t>“Removes” a column’s default value.</w:t>
            </w:r>
          </w:p>
        </w:tc>
      </w:tr>
      <w:tr w:rsidR="00C76016" w:rsidTr="00C76016">
        <w:tc>
          <w:tcPr>
            <w:tcW w:w="1728" w:type="dxa"/>
            <w:vMerge/>
            <w:vAlign w:val="center"/>
          </w:tcPr>
          <w:p w:rsidR="00C76016" w:rsidRDefault="00C76016" w:rsidP="004175DC">
            <w:pPr>
              <w:jc w:val="center"/>
            </w:pPr>
          </w:p>
        </w:tc>
        <w:tc>
          <w:tcPr>
            <w:tcW w:w="3150" w:type="dxa"/>
            <w:vAlign w:val="bottom"/>
          </w:tcPr>
          <w:p w:rsidR="00C76016" w:rsidRDefault="00C76016">
            <w:pPr>
              <w:rPr>
                <w:rFonts w:ascii="Calibri" w:hAnsi="Calibri"/>
                <w:color w:val="000000"/>
              </w:rPr>
            </w:pPr>
            <w:r>
              <w:rPr>
                <w:rFonts w:ascii="Calibri" w:hAnsi="Calibri"/>
                <w:color w:val="000000"/>
              </w:rPr>
              <w:t>CHANGE_COL</w:t>
            </w:r>
          </w:p>
        </w:tc>
        <w:tc>
          <w:tcPr>
            <w:tcW w:w="4698" w:type="dxa"/>
          </w:tcPr>
          <w:p w:rsidR="00C76016" w:rsidRDefault="00BF1E69">
            <w:pPr>
              <w:rPr>
                <w:rFonts w:ascii="Calibri" w:hAnsi="Calibri"/>
                <w:color w:val="000000"/>
              </w:rPr>
            </w:pPr>
            <w:r>
              <w:rPr>
                <w:rFonts w:ascii="Calibri" w:hAnsi="Calibri"/>
                <w:color w:val="000000"/>
              </w:rPr>
              <w:t>Coordinates the steps behind changing the datatype or shortening a column’s length.</w:t>
            </w:r>
          </w:p>
        </w:tc>
      </w:tr>
      <w:tr w:rsidR="00C76016" w:rsidTr="00C76016">
        <w:tc>
          <w:tcPr>
            <w:tcW w:w="1728" w:type="dxa"/>
            <w:vMerge/>
            <w:vAlign w:val="center"/>
          </w:tcPr>
          <w:p w:rsidR="00C76016" w:rsidRDefault="00C76016" w:rsidP="004175DC">
            <w:pPr>
              <w:jc w:val="center"/>
            </w:pPr>
          </w:p>
        </w:tc>
        <w:tc>
          <w:tcPr>
            <w:tcW w:w="3150" w:type="dxa"/>
            <w:vAlign w:val="bottom"/>
          </w:tcPr>
          <w:p w:rsidR="00C76016" w:rsidRDefault="00C76016">
            <w:pPr>
              <w:rPr>
                <w:rFonts w:ascii="Calibri" w:hAnsi="Calibri"/>
                <w:color w:val="000000"/>
              </w:rPr>
            </w:pPr>
            <w:r>
              <w:rPr>
                <w:rFonts w:ascii="Calibri" w:hAnsi="Calibri"/>
                <w:color w:val="000000"/>
              </w:rPr>
              <w:t>RENAME_COL</w:t>
            </w:r>
          </w:p>
        </w:tc>
        <w:tc>
          <w:tcPr>
            <w:tcW w:w="4698" w:type="dxa"/>
          </w:tcPr>
          <w:p w:rsidR="00C76016" w:rsidRDefault="00BF1E69">
            <w:pPr>
              <w:rPr>
                <w:rFonts w:ascii="Calibri" w:hAnsi="Calibri"/>
                <w:color w:val="000000"/>
              </w:rPr>
            </w:pPr>
            <w:r>
              <w:rPr>
                <w:rFonts w:ascii="Calibri" w:hAnsi="Calibri"/>
                <w:color w:val="000000"/>
              </w:rPr>
              <w:t>Renames a column.</w:t>
            </w:r>
          </w:p>
        </w:tc>
      </w:tr>
      <w:tr w:rsidR="00C76016" w:rsidTr="00C76016">
        <w:tc>
          <w:tcPr>
            <w:tcW w:w="1728" w:type="dxa"/>
            <w:vMerge w:val="restart"/>
            <w:vAlign w:val="center"/>
          </w:tcPr>
          <w:p w:rsidR="00C76016" w:rsidRDefault="00C76016" w:rsidP="004175DC">
            <w:pPr>
              <w:jc w:val="center"/>
            </w:pPr>
            <w:r>
              <w:t>Rename Object</w:t>
            </w:r>
          </w:p>
        </w:tc>
        <w:tc>
          <w:tcPr>
            <w:tcW w:w="3150" w:type="dxa"/>
            <w:vAlign w:val="bottom"/>
          </w:tcPr>
          <w:p w:rsidR="00C76016" w:rsidRDefault="00C76016">
            <w:pPr>
              <w:rPr>
                <w:rFonts w:ascii="Calibri" w:hAnsi="Calibri"/>
                <w:color w:val="000000"/>
              </w:rPr>
            </w:pPr>
            <w:r>
              <w:rPr>
                <w:rFonts w:ascii="Calibri" w:hAnsi="Calibri"/>
                <w:color w:val="000000"/>
              </w:rPr>
              <w:t>RENAME_CONS</w:t>
            </w:r>
          </w:p>
        </w:tc>
        <w:tc>
          <w:tcPr>
            <w:tcW w:w="4698" w:type="dxa"/>
          </w:tcPr>
          <w:p w:rsidR="00C76016" w:rsidRDefault="00BF1E69">
            <w:pPr>
              <w:rPr>
                <w:rFonts w:ascii="Calibri" w:hAnsi="Calibri"/>
                <w:color w:val="000000"/>
              </w:rPr>
            </w:pPr>
            <w:r>
              <w:rPr>
                <w:rFonts w:ascii="Calibri" w:hAnsi="Calibri"/>
                <w:color w:val="000000"/>
              </w:rPr>
              <w:t>Renames a constraint.</w:t>
            </w:r>
          </w:p>
        </w:tc>
      </w:tr>
      <w:tr w:rsidR="00C76016" w:rsidTr="00C76016">
        <w:tc>
          <w:tcPr>
            <w:tcW w:w="1728" w:type="dxa"/>
            <w:vMerge/>
            <w:vAlign w:val="center"/>
          </w:tcPr>
          <w:p w:rsidR="00C76016" w:rsidRDefault="00C76016" w:rsidP="004175DC">
            <w:pPr>
              <w:jc w:val="center"/>
            </w:pPr>
          </w:p>
        </w:tc>
        <w:tc>
          <w:tcPr>
            <w:tcW w:w="3150" w:type="dxa"/>
            <w:vAlign w:val="bottom"/>
          </w:tcPr>
          <w:p w:rsidR="00C76016" w:rsidRDefault="00C76016">
            <w:pPr>
              <w:rPr>
                <w:rFonts w:ascii="Calibri" w:hAnsi="Calibri"/>
                <w:color w:val="000000"/>
              </w:rPr>
            </w:pPr>
            <w:r>
              <w:rPr>
                <w:rFonts w:ascii="Calibri" w:hAnsi="Calibri"/>
                <w:color w:val="000000"/>
              </w:rPr>
              <w:t>RENAME_IDX</w:t>
            </w:r>
          </w:p>
        </w:tc>
        <w:tc>
          <w:tcPr>
            <w:tcW w:w="4698" w:type="dxa"/>
          </w:tcPr>
          <w:p w:rsidR="00C76016" w:rsidRDefault="00BF1E69">
            <w:pPr>
              <w:rPr>
                <w:rFonts w:ascii="Calibri" w:hAnsi="Calibri"/>
                <w:color w:val="000000"/>
              </w:rPr>
            </w:pPr>
            <w:r>
              <w:rPr>
                <w:rFonts w:ascii="Calibri" w:hAnsi="Calibri"/>
                <w:color w:val="000000"/>
              </w:rPr>
              <w:t>Renames an index.</w:t>
            </w:r>
          </w:p>
        </w:tc>
      </w:tr>
      <w:tr w:rsidR="00C76016" w:rsidTr="00C76016">
        <w:tc>
          <w:tcPr>
            <w:tcW w:w="1728" w:type="dxa"/>
            <w:vMerge/>
            <w:vAlign w:val="center"/>
          </w:tcPr>
          <w:p w:rsidR="00C76016" w:rsidRDefault="00C76016" w:rsidP="004175DC">
            <w:pPr>
              <w:jc w:val="center"/>
            </w:pPr>
          </w:p>
        </w:tc>
        <w:tc>
          <w:tcPr>
            <w:tcW w:w="3150" w:type="dxa"/>
            <w:vAlign w:val="bottom"/>
          </w:tcPr>
          <w:p w:rsidR="00C76016" w:rsidRDefault="00C76016">
            <w:pPr>
              <w:rPr>
                <w:rFonts w:ascii="Calibri" w:hAnsi="Calibri"/>
                <w:color w:val="000000"/>
              </w:rPr>
            </w:pPr>
            <w:r>
              <w:rPr>
                <w:rFonts w:ascii="Calibri" w:hAnsi="Calibri"/>
                <w:color w:val="000000"/>
              </w:rPr>
              <w:t>RENAME_SEQ</w:t>
            </w:r>
          </w:p>
        </w:tc>
        <w:tc>
          <w:tcPr>
            <w:tcW w:w="4698" w:type="dxa"/>
          </w:tcPr>
          <w:p w:rsidR="00C76016" w:rsidRDefault="00BF1E69">
            <w:pPr>
              <w:rPr>
                <w:rFonts w:ascii="Calibri" w:hAnsi="Calibri"/>
                <w:color w:val="000000"/>
              </w:rPr>
            </w:pPr>
            <w:r>
              <w:rPr>
                <w:rFonts w:ascii="Calibri" w:hAnsi="Calibri"/>
                <w:color w:val="000000"/>
              </w:rPr>
              <w:t>Renames a sequence.</w:t>
            </w:r>
          </w:p>
        </w:tc>
      </w:tr>
      <w:tr w:rsidR="00C76016" w:rsidTr="00C76016">
        <w:tc>
          <w:tcPr>
            <w:tcW w:w="1728" w:type="dxa"/>
            <w:vMerge/>
            <w:vAlign w:val="center"/>
          </w:tcPr>
          <w:p w:rsidR="00C76016" w:rsidRDefault="00C76016" w:rsidP="004175DC">
            <w:pPr>
              <w:jc w:val="center"/>
            </w:pPr>
          </w:p>
        </w:tc>
        <w:tc>
          <w:tcPr>
            <w:tcW w:w="3150" w:type="dxa"/>
            <w:vAlign w:val="bottom"/>
          </w:tcPr>
          <w:p w:rsidR="00C76016" w:rsidRDefault="00C76016">
            <w:pPr>
              <w:rPr>
                <w:rFonts w:ascii="Calibri" w:hAnsi="Calibri"/>
                <w:color w:val="000000"/>
              </w:rPr>
            </w:pPr>
            <w:r>
              <w:rPr>
                <w:rFonts w:ascii="Calibri" w:hAnsi="Calibri"/>
                <w:color w:val="000000"/>
              </w:rPr>
              <w:t>RENAME_TBL</w:t>
            </w:r>
          </w:p>
        </w:tc>
        <w:tc>
          <w:tcPr>
            <w:tcW w:w="4698" w:type="dxa"/>
          </w:tcPr>
          <w:p w:rsidR="00C76016" w:rsidRDefault="00BF1E69">
            <w:pPr>
              <w:rPr>
                <w:rFonts w:ascii="Calibri" w:hAnsi="Calibri"/>
                <w:color w:val="000000"/>
              </w:rPr>
            </w:pPr>
            <w:r>
              <w:rPr>
                <w:rFonts w:ascii="Calibri" w:hAnsi="Calibri"/>
                <w:color w:val="000000"/>
              </w:rPr>
              <w:t>Renames a table.</w:t>
            </w:r>
          </w:p>
        </w:tc>
      </w:tr>
      <w:tr w:rsidR="00C76016" w:rsidTr="00C76016">
        <w:tc>
          <w:tcPr>
            <w:tcW w:w="1728" w:type="dxa"/>
            <w:vMerge w:val="restart"/>
            <w:vAlign w:val="center"/>
          </w:tcPr>
          <w:p w:rsidR="00C76016" w:rsidRDefault="00C76016" w:rsidP="004175DC">
            <w:pPr>
              <w:jc w:val="center"/>
            </w:pPr>
            <w:r>
              <w:t>Modify Sequence</w:t>
            </w:r>
          </w:p>
        </w:tc>
        <w:tc>
          <w:tcPr>
            <w:tcW w:w="3150" w:type="dxa"/>
            <w:vAlign w:val="bottom"/>
          </w:tcPr>
          <w:p w:rsidR="00C76016" w:rsidRDefault="00C76016">
            <w:pPr>
              <w:rPr>
                <w:rFonts w:ascii="Calibri" w:hAnsi="Calibri"/>
                <w:color w:val="000000"/>
              </w:rPr>
            </w:pPr>
            <w:r>
              <w:rPr>
                <w:rFonts w:ascii="Calibri" w:hAnsi="Calibri"/>
                <w:color w:val="000000"/>
              </w:rPr>
              <w:t>MOD_SEQ_CACHE</w:t>
            </w:r>
          </w:p>
        </w:tc>
        <w:tc>
          <w:tcPr>
            <w:tcW w:w="4698" w:type="dxa"/>
          </w:tcPr>
          <w:p w:rsidR="00C76016" w:rsidRDefault="00BF1E69">
            <w:pPr>
              <w:rPr>
                <w:rFonts w:ascii="Calibri" w:hAnsi="Calibri"/>
                <w:color w:val="000000"/>
              </w:rPr>
            </w:pPr>
            <w:r>
              <w:rPr>
                <w:rFonts w:ascii="Calibri" w:hAnsi="Calibri"/>
                <w:color w:val="000000"/>
              </w:rPr>
              <w:t>Modifies a sequence’s cache spec.</w:t>
            </w:r>
          </w:p>
        </w:tc>
      </w:tr>
      <w:tr w:rsidR="00C76016" w:rsidTr="00C76016">
        <w:tc>
          <w:tcPr>
            <w:tcW w:w="1728" w:type="dxa"/>
            <w:vMerge/>
            <w:vAlign w:val="center"/>
          </w:tcPr>
          <w:p w:rsidR="00C76016" w:rsidRDefault="00C76016" w:rsidP="004175DC">
            <w:pPr>
              <w:jc w:val="center"/>
            </w:pPr>
          </w:p>
        </w:tc>
        <w:tc>
          <w:tcPr>
            <w:tcW w:w="3150" w:type="dxa"/>
            <w:vAlign w:val="bottom"/>
          </w:tcPr>
          <w:p w:rsidR="00C76016" w:rsidRDefault="00C76016">
            <w:pPr>
              <w:rPr>
                <w:rFonts w:ascii="Calibri" w:hAnsi="Calibri"/>
                <w:color w:val="000000"/>
              </w:rPr>
            </w:pPr>
            <w:r>
              <w:rPr>
                <w:rFonts w:ascii="Calibri" w:hAnsi="Calibri"/>
                <w:color w:val="000000"/>
              </w:rPr>
              <w:t>RESET_SEQ</w:t>
            </w:r>
          </w:p>
        </w:tc>
        <w:tc>
          <w:tcPr>
            <w:tcW w:w="4698" w:type="dxa"/>
          </w:tcPr>
          <w:p w:rsidR="00C76016" w:rsidRDefault="00BF1E69">
            <w:pPr>
              <w:rPr>
                <w:rFonts w:ascii="Calibri" w:hAnsi="Calibri"/>
                <w:color w:val="000000"/>
              </w:rPr>
            </w:pPr>
            <w:r>
              <w:rPr>
                <w:rFonts w:ascii="Calibri" w:hAnsi="Calibri"/>
                <w:color w:val="000000"/>
              </w:rPr>
              <w:t>Reset’s the sequence’s NEXTVAL based on the current MAX value in the column populated by the sequence (useful after manual population of reference tables that will use a sequence for all future row insertions).</w:t>
            </w:r>
          </w:p>
        </w:tc>
      </w:tr>
      <w:tr w:rsidR="00C76016" w:rsidTr="00C76016">
        <w:tc>
          <w:tcPr>
            <w:tcW w:w="1728" w:type="dxa"/>
            <w:vMerge w:val="restart"/>
            <w:vAlign w:val="center"/>
          </w:tcPr>
          <w:p w:rsidR="00C76016" w:rsidRDefault="00C76016" w:rsidP="004175DC">
            <w:pPr>
              <w:jc w:val="center"/>
            </w:pPr>
            <w:r>
              <w:t>Modify Table</w:t>
            </w:r>
          </w:p>
        </w:tc>
        <w:tc>
          <w:tcPr>
            <w:tcW w:w="3150" w:type="dxa"/>
            <w:vAlign w:val="bottom"/>
          </w:tcPr>
          <w:p w:rsidR="00C76016" w:rsidRDefault="00C76016">
            <w:pPr>
              <w:rPr>
                <w:rFonts w:ascii="Calibri" w:hAnsi="Calibri"/>
                <w:color w:val="000000"/>
              </w:rPr>
            </w:pPr>
            <w:r>
              <w:rPr>
                <w:rFonts w:ascii="Calibri" w:hAnsi="Calibri"/>
                <w:color w:val="000000"/>
              </w:rPr>
              <w:t>REMOVE_PARALLEL</w:t>
            </w:r>
          </w:p>
        </w:tc>
        <w:tc>
          <w:tcPr>
            <w:tcW w:w="4698" w:type="dxa"/>
          </w:tcPr>
          <w:p w:rsidR="00C76016" w:rsidRDefault="00BF1E69">
            <w:pPr>
              <w:rPr>
                <w:rFonts w:ascii="Calibri" w:hAnsi="Calibri"/>
                <w:color w:val="000000"/>
              </w:rPr>
            </w:pPr>
            <w:r w:rsidRPr="00BF1E69">
              <w:rPr>
                <w:rFonts w:ascii="Calibri" w:hAnsi="Calibri"/>
                <w:color w:val="000000"/>
              </w:rPr>
              <w:t>Removes</w:t>
            </w:r>
            <w:r>
              <w:rPr>
                <w:rFonts w:ascii="Calibri" w:hAnsi="Calibri"/>
                <w:color w:val="000000"/>
              </w:rPr>
              <w:t xml:space="preserve"> parallelism from a named table or index</w:t>
            </w:r>
          </w:p>
        </w:tc>
      </w:tr>
      <w:tr w:rsidR="00C76016" w:rsidTr="00C76016">
        <w:tc>
          <w:tcPr>
            <w:tcW w:w="1728" w:type="dxa"/>
            <w:vMerge/>
            <w:vAlign w:val="center"/>
          </w:tcPr>
          <w:p w:rsidR="00C76016" w:rsidRDefault="00C76016" w:rsidP="004175DC">
            <w:pPr>
              <w:jc w:val="center"/>
            </w:pPr>
          </w:p>
        </w:tc>
        <w:tc>
          <w:tcPr>
            <w:tcW w:w="3150" w:type="dxa"/>
            <w:vAlign w:val="bottom"/>
          </w:tcPr>
          <w:p w:rsidR="00C76016" w:rsidRDefault="00C76016">
            <w:pPr>
              <w:rPr>
                <w:rFonts w:ascii="Calibri" w:hAnsi="Calibri"/>
                <w:color w:val="000000"/>
              </w:rPr>
            </w:pPr>
            <w:r>
              <w:rPr>
                <w:rFonts w:ascii="Calibri" w:hAnsi="Calibri"/>
                <w:color w:val="000000"/>
              </w:rPr>
              <w:t>REMOVE_PARALLEL_ALL</w:t>
            </w:r>
          </w:p>
        </w:tc>
        <w:tc>
          <w:tcPr>
            <w:tcW w:w="4698" w:type="dxa"/>
          </w:tcPr>
          <w:p w:rsidR="00C76016" w:rsidRDefault="00BF1E69">
            <w:pPr>
              <w:rPr>
                <w:rFonts w:ascii="Calibri" w:hAnsi="Calibri"/>
                <w:color w:val="000000"/>
              </w:rPr>
            </w:pPr>
            <w:r>
              <w:rPr>
                <w:rFonts w:ascii="Calibri" w:hAnsi="Calibri"/>
                <w:color w:val="000000"/>
              </w:rPr>
              <w:t>Removes parallelism from all objects in the database.</w:t>
            </w:r>
          </w:p>
        </w:tc>
      </w:tr>
      <w:tr w:rsidR="00C76016" w:rsidTr="00C76016">
        <w:tc>
          <w:tcPr>
            <w:tcW w:w="1728" w:type="dxa"/>
            <w:vMerge/>
            <w:vAlign w:val="center"/>
          </w:tcPr>
          <w:p w:rsidR="00C76016" w:rsidRDefault="00C76016" w:rsidP="004175DC">
            <w:pPr>
              <w:jc w:val="center"/>
            </w:pPr>
          </w:p>
        </w:tc>
        <w:tc>
          <w:tcPr>
            <w:tcW w:w="3150" w:type="dxa"/>
            <w:vAlign w:val="bottom"/>
          </w:tcPr>
          <w:p w:rsidR="00C76016" w:rsidRDefault="00C76016">
            <w:pPr>
              <w:rPr>
                <w:rFonts w:ascii="Calibri" w:hAnsi="Calibri"/>
                <w:color w:val="000000"/>
              </w:rPr>
            </w:pPr>
            <w:r>
              <w:rPr>
                <w:rFonts w:ascii="Calibri" w:hAnsi="Calibri"/>
                <w:color w:val="000000"/>
              </w:rPr>
              <w:t>ENABLE_ROW_MOVEMENT_ALL</w:t>
            </w:r>
          </w:p>
        </w:tc>
        <w:tc>
          <w:tcPr>
            <w:tcW w:w="4698" w:type="dxa"/>
          </w:tcPr>
          <w:p w:rsidR="00C76016" w:rsidRDefault="00BF1E69">
            <w:pPr>
              <w:rPr>
                <w:rFonts w:ascii="Calibri" w:hAnsi="Calibri"/>
                <w:color w:val="000000"/>
              </w:rPr>
            </w:pPr>
            <w:r>
              <w:rPr>
                <w:rFonts w:ascii="Calibri" w:hAnsi="Calibri"/>
                <w:color w:val="000000"/>
              </w:rPr>
              <w:t>Finds partitions with row movement disabled and enables them.</w:t>
            </w:r>
          </w:p>
        </w:tc>
      </w:tr>
      <w:tr w:rsidR="00C76016" w:rsidTr="00C76016">
        <w:tc>
          <w:tcPr>
            <w:tcW w:w="1728" w:type="dxa"/>
            <w:vMerge/>
            <w:vAlign w:val="center"/>
          </w:tcPr>
          <w:p w:rsidR="00C76016" w:rsidRDefault="00C76016" w:rsidP="004175DC">
            <w:pPr>
              <w:jc w:val="center"/>
            </w:pPr>
          </w:p>
        </w:tc>
        <w:tc>
          <w:tcPr>
            <w:tcW w:w="3150" w:type="dxa"/>
            <w:vAlign w:val="bottom"/>
          </w:tcPr>
          <w:p w:rsidR="00C76016" w:rsidRDefault="00C76016">
            <w:pPr>
              <w:rPr>
                <w:rFonts w:ascii="Calibri" w:hAnsi="Calibri"/>
                <w:color w:val="000000"/>
              </w:rPr>
            </w:pPr>
            <w:r>
              <w:rPr>
                <w:rFonts w:ascii="Calibri" w:hAnsi="Calibri"/>
                <w:color w:val="000000"/>
              </w:rPr>
              <w:t>ADD_LOGGING_ALL</w:t>
            </w:r>
          </w:p>
        </w:tc>
        <w:tc>
          <w:tcPr>
            <w:tcW w:w="4698" w:type="dxa"/>
          </w:tcPr>
          <w:p w:rsidR="00C76016" w:rsidRDefault="00BF1E69" w:rsidP="00BF1E69">
            <w:pPr>
              <w:rPr>
                <w:rFonts w:ascii="Calibri" w:hAnsi="Calibri"/>
                <w:color w:val="000000"/>
              </w:rPr>
            </w:pPr>
            <w:r w:rsidRPr="00BF1E69">
              <w:rPr>
                <w:rFonts w:ascii="Calibri" w:hAnsi="Calibri"/>
                <w:color w:val="000000"/>
              </w:rPr>
              <w:t>Ensures all permanent (heap, IOT and parti</w:t>
            </w:r>
            <w:r>
              <w:rPr>
                <w:rFonts w:ascii="Calibri" w:hAnsi="Calibri"/>
                <w:color w:val="000000"/>
              </w:rPr>
              <w:t xml:space="preserve">tioned) tables and indexes have </w:t>
            </w:r>
            <w:r w:rsidRPr="00BF1E69">
              <w:rPr>
                <w:rFonts w:ascii="Calibri" w:hAnsi="Calibri"/>
                <w:color w:val="000000"/>
              </w:rPr>
              <w:t>LOGGING set on.</w:t>
            </w:r>
          </w:p>
        </w:tc>
      </w:tr>
      <w:tr w:rsidR="00C76016" w:rsidTr="00C76016">
        <w:tc>
          <w:tcPr>
            <w:tcW w:w="1728" w:type="dxa"/>
            <w:vMerge w:val="restart"/>
            <w:vAlign w:val="center"/>
          </w:tcPr>
          <w:p w:rsidR="00C76016" w:rsidRDefault="00C76016" w:rsidP="004175DC">
            <w:pPr>
              <w:jc w:val="center"/>
            </w:pPr>
            <w:r>
              <w:t>Rebuild or Move</w:t>
            </w:r>
          </w:p>
        </w:tc>
        <w:tc>
          <w:tcPr>
            <w:tcW w:w="3150" w:type="dxa"/>
            <w:vAlign w:val="bottom"/>
          </w:tcPr>
          <w:p w:rsidR="00C76016" w:rsidRDefault="00C76016">
            <w:pPr>
              <w:rPr>
                <w:rFonts w:ascii="Calibri" w:hAnsi="Calibri"/>
                <w:color w:val="000000"/>
              </w:rPr>
            </w:pPr>
            <w:r>
              <w:rPr>
                <w:rFonts w:ascii="Calibri" w:hAnsi="Calibri"/>
                <w:color w:val="000000"/>
              </w:rPr>
              <w:t>REBUILD_IDX</w:t>
            </w:r>
          </w:p>
        </w:tc>
        <w:tc>
          <w:tcPr>
            <w:tcW w:w="4698" w:type="dxa"/>
          </w:tcPr>
          <w:p w:rsidR="00C76016" w:rsidRDefault="00BF1E69" w:rsidP="00BF1E69">
            <w:pPr>
              <w:rPr>
                <w:rFonts w:ascii="Calibri" w:hAnsi="Calibri"/>
                <w:color w:val="000000"/>
              </w:rPr>
            </w:pPr>
            <w:r w:rsidRPr="00BF1E69">
              <w:rPr>
                <w:rFonts w:ascii="Calibri" w:hAnsi="Calibri"/>
                <w:color w:val="000000"/>
              </w:rPr>
              <w:t xml:space="preserve">Rebuilds an index in its existing tablespace, unless </w:t>
            </w:r>
            <w:r>
              <w:rPr>
                <w:rFonts w:ascii="Calibri" w:hAnsi="Calibri"/>
                <w:color w:val="000000"/>
              </w:rPr>
              <w:t>a new tablespace is</w:t>
            </w:r>
            <w:r w:rsidRPr="00BF1E69">
              <w:rPr>
                <w:rFonts w:ascii="Calibri" w:hAnsi="Calibri"/>
                <w:color w:val="000000"/>
              </w:rPr>
              <w:t xml:space="preserve"> specified by the caller. Will automatically compute statistics as it is rebuilding</w:t>
            </w:r>
            <w:r>
              <w:rPr>
                <w:rFonts w:ascii="Calibri" w:hAnsi="Calibri"/>
                <w:color w:val="000000"/>
              </w:rPr>
              <w:t xml:space="preserve"> </w:t>
            </w:r>
            <w:r w:rsidRPr="00BF1E69">
              <w:rPr>
                <w:rFonts w:ascii="Calibri" w:hAnsi="Calibri"/>
                <w:color w:val="000000"/>
              </w:rPr>
              <w:t>unless explicitly told not to.</w:t>
            </w:r>
          </w:p>
        </w:tc>
      </w:tr>
      <w:tr w:rsidR="00C76016" w:rsidTr="00C76016">
        <w:tc>
          <w:tcPr>
            <w:tcW w:w="1728" w:type="dxa"/>
            <w:vMerge/>
            <w:vAlign w:val="center"/>
          </w:tcPr>
          <w:p w:rsidR="00C76016" w:rsidRDefault="00C76016" w:rsidP="004175DC">
            <w:pPr>
              <w:jc w:val="center"/>
            </w:pPr>
          </w:p>
        </w:tc>
        <w:tc>
          <w:tcPr>
            <w:tcW w:w="3150" w:type="dxa"/>
            <w:vAlign w:val="bottom"/>
          </w:tcPr>
          <w:p w:rsidR="00C76016" w:rsidRDefault="00C76016">
            <w:pPr>
              <w:rPr>
                <w:rFonts w:ascii="Calibri" w:hAnsi="Calibri"/>
                <w:color w:val="000000"/>
              </w:rPr>
            </w:pPr>
            <w:r>
              <w:rPr>
                <w:rFonts w:ascii="Calibri" w:hAnsi="Calibri"/>
                <w:color w:val="000000"/>
              </w:rPr>
              <w:t>REBUILD_UNUSABLE</w:t>
            </w:r>
          </w:p>
        </w:tc>
        <w:tc>
          <w:tcPr>
            <w:tcW w:w="4698" w:type="dxa"/>
          </w:tcPr>
          <w:p w:rsidR="00C76016" w:rsidRDefault="00BF1E69">
            <w:pPr>
              <w:rPr>
                <w:rFonts w:ascii="Calibri" w:hAnsi="Calibri"/>
                <w:color w:val="000000"/>
              </w:rPr>
            </w:pPr>
            <w:r w:rsidRPr="00BF1E69">
              <w:rPr>
                <w:rFonts w:ascii="Calibri" w:hAnsi="Calibri"/>
                <w:color w:val="000000"/>
              </w:rPr>
              <w:t>Rebuilds any indexes that went unusable</w:t>
            </w:r>
            <w:r>
              <w:rPr>
                <w:rFonts w:ascii="Calibri" w:hAnsi="Calibri"/>
                <w:color w:val="000000"/>
              </w:rPr>
              <w:t>.</w:t>
            </w:r>
          </w:p>
        </w:tc>
      </w:tr>
      <w:tr w:rsidR="00C76016" w:rsidTr="00C76016">
        <w:tc>
          <w:tcPr>
            <w:tcW w:w="1728" w:type="dxa"/>
            <w:vMerge/>
            <w:vAlign w:val="center"/>
          </w:tcPr>
          <w:p w:rsidR="00C76016" w:rsidRDefault="00C76016" w:rsidP="004175DC">
            <w:pPr>
              <w:jc w:val="center"/>
            </w:pPr>
          </w:p>
        </w:tc>
        <w:tc>
          <w:tcPr>
            <w:tcW w:w="3150" w:type="dxa"/>
            <w:vAlign w:val="bottom"/>
          </w:tcPr>
          <w:p w:rsidR="00C76016" w:rsidRDefault="00C76016">
            <w:pPr>
              <w:rPr>
                <w:rFonts w:ascii="Calibri" w:hAnsi="Calibri"/>
                <w:color w:val="000000"/>
              </w:rPr>
            </w:pPr>
            <w:r>
              <w:rPr>
                <w:rFonts w:ascii="Calibri" w:hAnsi="Calibri"/>
                <w:color w:val="000000"/>
              </w:rPr>
              <w:t>MOVE_IDX</w:t>
            </w:r>
          </w:p>
        </w:tc>
        <w:tc>
          <w:tcPr>
            <w:tcW w:w="4698" w:type="dxa"/>
          </w:tcPr>
          <w:p w:rsidR="00C76016" w:rsidRDefault="00BF1E69">
            <w:pPr>
              <w:rPr>
                <w:rFonts w:ascii="Calibri" w:hAnsi="Calibri"/>
                <w:color w:val="000000"/>
              </w:rPr>
            </w:pPr>
            <w:r w:rsidRPr="00BF1E69">
              <w:rPr>
                <w:rFonts w:ascii="Calibri" w:hAnsi="Calibri"/>
                <w:color w:val="000000"/>
              </w:rPr>
              <w:t>Moves an index from one tablespace to another.</w:t>
            </w:r>
          </w:p>
        </w:tc>
      </w:tr>
      <w:tr w:rsidR="00C76016" w:rsidTr="00C76016">
        <w:tc>
          <w:tcPr>
            <w:tcW w:w="1728" w:type="dxa"/>
            <w:vMerge/>
            <w:vAlign w:val="center"/>
          </w:tcPr>
          <w:p w:rsidR="00C76016" w:rsidRDefault="00C76016" w:rsidP="004175DC">
            <w:pPr>
              <w:jc w:val="center"/>
            </w:pPr>
          </w:p>
        </w:tc>
        <w:tc>
          <w:tcPr>
            <w:tcW w:w="3150" w:type="dxa"/>
            <w:vAlign w:val="bottom"/>
          </w:tcPr>
          <w:p w:rsidR="00C76016" w:rsidRDefault="00C76016">
            <w:pPr>
              <w:rPr>
                <w:rFonts w:ascii="Calibri" w:hAnsi="Calibri"/>
                <w:color w:val="000000"/>
              </w:rPr>
            </w:pPr>
            <w:r>
              <w:rPr>
                <w:rFonts w:ascii="Calibri" w:hAnsi="Calibri"/>
                <w:color w:val="000000"/>
              </w:rPr>
              <w:t>MOVE_TBL</w:t>
            </w:r>
          </w:p>
        </w:tc>
        <w:tc>
          <w:tcPr>
            <w:tcW w:w="4698" w:type="dxa"/>
          </w:tcPr>
          <w:p w:rsidR="00C76016" w:rsidRDefault="00D75A19">
            <w:pPr>
              <w:rPr>
                <w:rFonts w:ascii="Calibri" w:hAnsi="Calibri"/>
                <w:color w:val="000000"/>
              </w:rPr>
            </w:pPr>
            <w:r w:rsidRPr="00D75A19">
              <w:rPr>
                <w:rFonts w:ascii="Calibri" w:hAnsi="Calibri"/>
                <w:color w:val="000000"/>
              </w:rPr>
              <w:t>Moves a table from one tablespace to another.</w:t>
            </w:r>
          </w:p>
        </w:tc>
      </w:tr>
      <w:tr w:rsidR="00C76016" w:rsidTr="00C76016">
        <w:tc>
          <w:tcPr>
            <w:tcW w:w="1728" w:type="dxa"/>
            <w:vMerge w:val="restart"/>
            <w:vAlign w:val="center"/>
          </w:tcPr>
          <w:p w:rsidR="00C76016" w:rsidRDefault="00C76016" w:rsidP="004175DC">
            <w:pPr>
              <w:jc w:val="center"/>
            </w:pPr>
            <w:r>
              <w:t>Existence</w:t>
            </w:r>
          </w:p>
        </w:tc>
        <w:tc>
          <w:tcPr>
            <w:tcW w:w="3150" w:type="dxa"/>
            <w:vAlign w:val="bottom"/>
          </w:tcPr>
          <w:p w:rsidR="00C76016" w:rsidRDefault="00C76016">
            <w:pPr>
              <w:rPr>
                <w:rFonts w:ascii="Calibri" w:hAnsi="Calibri"/>
                <w:color w:val="000000"/>
              </w:rPr>
            </w:pPr>
            <w:r>
              <w:rPr>
                <w:rFonts w:ascii="Calibri" w:hAnsi="Calibri"/>
                <w:color w:val="000000"/>
              </w:rPr>
              <w:t>OBJ_EXISTS</w:t>
            </w:r>
          </w:p>
        </w:tc>
        <w:tc>
          <w:tcPr>
            <w:tcW w:w="4698" w:type="dxa"/>
          </w:tcPr>
          <w:p w:rsidR="00C76016" w:rsidRDefault="00D75A19" w:rsidP="00D75A19">
            <w:pPr>
              <w:rPr>
                <w:rFonts w:ascii="Calibri" w:hAnsi="Calibri"/>
                <w:color w:val="000000"/>
              </w:rPr>
            </w:pPr>
            <w:r>
              <w:rPr>
                <w:rFonts w:ascii="Calibri" w:hAnsi="Calibri"/>
                <w:color w:val="000000"/>
              </w:rPr>
              <w:t>Boolean. Determines if the named Oracle object exists.</w:t>
            </w:r>
          </w:p>
        </w:tc>
      </w:tr>
      <w:tr w:rsidR="00C76016" w:rsidTr="00C76016">
        <w:tc>
          <w:tcPr>
            <w:tcW w:w="1728" w:type="dxa"/>
            <w:vMerge/>
            <w:vAlign w:val="center"/>
          </w:tcPr>
          <w:p w:rsidR="00C76016" w:rsidRDefault="00C76016" w:rsidP="004175DC">
            <w:pPr>
              <w:jc w:val="center"/>
            </w:pPr>
          </w:p>
        </w:tc>
        <w:tc>
          <w:tcPr>
            <w:tcW w:w="3150" w:type="dxa"/>
            <w:vAlign w:val="bottom"/>
          </w:tcPr>
          <w:p w:rsidR="00C76016" w:rsidRDefault="00C76016">
            <w:pPr>
              <w:rPr>
                <w:rFonts w:ascii="Calibri" w:hAnsi="Calibri"/>
                <w:color w:val="000000"/>
              </w:rPr>
            </w:pPr>
            <w:r>
              <w:rPr>
                <w:rFonts w:ascii="Calibri" w:hAnsi="Calibri"/>
                <w:color w:val="000000"/>
              </w:rPr>
              <w:t>ATTR_EXISTS</w:t>
            </w:r>
          </w:p>
        </w:tc>
        <w:tc>
          <w:tcPr>
            <w:tcW w:w="4698" w:type="dxa"/>
          </w:tcPr>
          <w:p w:rsidR="00C76016" w:rsidRDefault="00D75A19" w:rsidP="00D75A19">
            <w:pPr>
              <w:rPr>
                <w:rFonts w:ascii="Calibri" w:hAnsi="Calibri"/>
                <w:color w:val="000000"/>
              </w:rPr>
            </w:pPr>
            <w:r>
              <w:rPr>
                <w:rFonts w:ascii="Calibri" w:hAnsi="Calibri"/>
                <w:color w:val="000000"/>
              </w:rPr>
              <w:t xml:space="preserve">Boolean. </w:t>
            </w:r>
            <w:r w:rsidRPr="00D75A19">
              <w:rPr>
                <w:rFonts w:ascii="Calibri" w:hAnsi="Calibri"/>
                <w:color w:val="000000"/>
              </w:rPr>
              <w:t>Determines whether a contained item, like a column, type attribute or type method,</w:t>
            </w:r>
            <w:r>
              <w:rPr>
                <w:rFonts w:ascii="Calibri" w:hAnsi="Calibri"/>
                <w:color w:val="000000"/>
              </w:rPr>
              <w:t xml:space="preserve"> </w:t>
            </w:r>
            <w:r w:rsidRPr="00D75A19">
              <w:rPr>
                <w:rFonts w:ascii="Calibri" w:hAnsi="Calibri"/>
                <w:color w:val="000000"/>
              </w:rPr>
              <w:t>is found in the containing object.</w:t>
            </w:r>
          </w:p>
        </w:tc>
      </w:tr>
      <w:tr w:rsidR="00C76016" w:rsidTr="00C76016">
        <w:tc>
          <w:tcPr>
            <w:tcW w:w="1728" w:type="dxa"/>
            <w:vMerge/>
            <w:vAlign w:val="center"/>
          </w:tcPr>
          <w:p w:rsidR="00C76016" w:rsidRDefault="00C76016" w:rsidP="004175DC">
            <w:pPr>
              <w:jc w:val="center"/>
            </w:pPr>
          </w:p>
        </w:tc>
        <w:tc>
          <w:tcPr>
            <w:tcW w:w="3150" w:type="dxa"/>
            <w:vAlign w:val="bottom"/>
          </w:tcPr>
          <w:p w:rsidR="00C76016" w:rsidRDefault="00C76016">
            <w:pPr>
              <w:rPr>
                <w:rFonts w:ascii="Calibri" w:hAnsi="Calibri"/>
                <w:color w:val="000000"/>
              </w:rPr>
            </w:pPr>
            <w:r>
              <w:rPr>
                <w:rFonts w:ascii="Calibri" w:hAnsi="Calibri"/>
                <w:color w:val="000000"/>
              </w:rPr>
              <w:t>DATA_IS_FOUND</w:t>
            </w:r>
          </w:p>
        </w:tc>
        <w:tc>
          <w:tcPr>
            <w:tcW w:w="4698" w:type="dxa"/>
          </w:tcPr>
          <w:p w:rsidR="00C76016" w:rsidRDefault="00D75A19">
            <w:pPr>
              <w:rPr>
                <w:rFonts w:ascii="Calibri" w:hAnsi="Calibri"/>
                <w:color w:val="000000"/>
              </w:rPr>
            </w:pPr>
            <w:r>
              <w:rPr>
                <w:rFonts w:ascii="Calibri" w:hAnsi="Calibri"/>
                <w:color w:val="000000"/>
              </w:rPr>
              <w:t xml:space="preserve">Boolean. Determines if a </w:t>
            </w:r>
            <w:r w:rsidRPr="00D75A19">
              <w:rPr>
                <w:rFonts w:ascii="Calibri" w:hAnsi="Calibri"/>
                <w:color w:val="000000"/>
              </w:rPr>
              <w:t>given table (or an optional partition) has data in it or not.</w:t>
            </w:r>
          </w:p>
        </w:tc>
      </w:tr>
      <w:tr w:rsidR="00C76016" w:rsidTr="00C76016">
        <w:tc>
          <w:tcPr>
            <w:tcW w:w="1728" w:type="dxa"/>
            <w:vMerge w:val="restart"/>
            <w:vAlign w:val="center"/>
          </w:tcPr>
          <w:p w:rsidR="00C76016" w:rsidRDefault="00C76016" w:rsidP="004175DC">
            <w:pPr>
              <w:jc w:val="center"/>
            </w:pPr>
            <w:r>
              <w:lastRenderedPageBreak/>
              <w:t>Gather Statistics</w:t>
            </w:r>
          </w:p>
        </w:tc>
        <w:tc>
          <w:tcPr>
            <w:tcW w:w="3150" w:type="dxa"/>
            <w:vAlign w:val="bottom"/>
          </w:tcPr>
          <w:p w:rsidR="00C76016" w:rsidRDefault="00C76016">
            <w:pPr>
              <w:rPr>
                <w:rFonts w:ascii="Calibri" w:hAnsi="Calibri"/>
                <w:color w:val="000000"/>
              </w:rPr>
            </w:pPr>
            <w:r>
              <w:rPr>
                <w:rFonts w:ascii="Calibri" w:hAnsi="Calibri"/>
                <w:color w:val="000000"/>
              </w:rPr>
              <w:t>ANALYZE_INDEX</w:t>
            </w:r>
          </w:p>
        </w:tc>
        <w:tc>
          <w:tcPr>
            <w:tcW w:w="4698" w:type="dxa"/>
          </w:tcPr>
          <w:p w:rsidR="00C76016" w:rsidRDefault="00D75A19">
            <w:pPr>
              <w:rPr>
                <w:rFonts w:ascii="Calibri" w:hAnsi="Calibri"/>
                <w:color w:val="000000"/>
              </w:rPr>
            </w:pPr>
            <w:r>
              <w:rPr>
                <w:rFonts w:ascii="Calibri" w:hAnsi="Calibri"/>
                <w:color w:val="000000"/>
              </w:rPr>
              <w:t>Analyzes a named index per a set standard use of DBMS_STATS.</w:t>
            </w:r>
          </w:p>
        </w:tc>
      </w:tr>
      <w:tr w:rsidR="00C76016" w:rsidTr="00C76016">
        <w:tc>
          <w:tcPr>
            <w:tcW w:w="1728" w:type="dxa"/>
            <w:vMerge/>
            <w:vAlign w:val="center"/>
          </w:tcPr>
          <w:p w:rsidR="00C76016" w:rsidRDefault="00C76016" w:rsidP="004175DC">
            <w:pPr>
              <w:jc w:val="center"/>
            </w:pPr>
          </w:p>
        </w:tc>
        <w:tc>
          <w:tcPr>
            <w:tcW w:w="3150" w:type="dxa"/>
            <w:vAlign w:val="bottom"/>
          </w:tcPr>
          <w:p w:rsidR="00C76016" w:rsidRDefault="00C76016">
            <w:pPr>
              <w:rPr>
                <w:rFonts w:ascii="Calibri" w:hAnsi="Calibri"/>
                <w:color w:val="000000"/>
              </w:rPr>
            </w:pPr>
            <w:r>
              <w:rPr>
                <w:rFonts w:ascii="Calibri" w:hAnsi="Calibri"/>
                <w:color w:val="000000"/>
              </w:rPr>
              <w:t>ANALYZE_SCHEMA</w:t>
            </w:r>
          </w:p>
        </w:tc>
        <w:tc>
          <w:tcPr>
            <w:tcW w:w="4698" w:type="dxa"/>
          </w:tcPr>
          <w:p w:rsidR="00C76016" w:rsidRDefault="00D75A19">
            <w:pPr>
              <w:rPr>
                <w:rFonts w:ascii="Calibri" w:hAnsi="Calibri"/>
                <w:color w:val="000000"/>
              </w:rPr>
            </w:pPr>
            <w:r>
              <w:rPr>
                <w:rFonts w:ascii="Calibri" w:hAnsi="Calibri"/>
                <w:color w:val="000000"/>
              </w:rPr>
              <w:t>Analyzes a named schema per a set standard use of DBMS_STATS.</w:t>
            </w:r>
          </w:p>
        </w:tc>
      </w:tr>
      <w:tr w:rsidR="00C76016" w:rsidTr="00C76016">
        <w:tc>
          <w:tcPr>
            <w:tcW w:w="1728" w:type="dxa"/>
            <w:vMerge/>
            <w:vAlign w:val="center"/>
          </w:tcPr>
          <w:p w:rsidR="00C76016" w:rsidRDefault="00C76016" w:rsidP="004175DC">
            <w:pPr>
              <w:jc w:val="center"/>
            </w:pPr>
          </w:p>
        </w:tc>
        <w:tc>
          <w:tcPr>
            <w:tcW w:w="3150" w:type="dxa"/>
            <w:vAlign w:val="bottom"/>
          </w:tcPr>
          <w:p w:rsidR="00C76016" w:rsidRDefault="00C76016">
            <w:pPr>
              <w:rPr>
                <w:rFonts w:ascii="Calibri" w:hAnsi="Calibri"/>
                <w:color w:val="000000"/>
              </w:rPr>
            </w:pPr>
            <w:r>
              <w:rPr>
                <w:rFonts w:ascii="Calibri" w:hAnsi="Calibri"/>
                <w:color w:val="000000"/>
              </w:rPr>
              <w:t>ANALYZE_TABLE</w:t>
            </w:r>
          </w:p>
        </w:tc>
        <w:tc>
          <w:tcPr>
            <w:tcW w:w="4698" w:type="dxa"/>
          </w:tcPr>
          <w:p w:rsidR="00C76016" w:rsidRDefault="00D75A19">
            <w:pPr>
              <w:rPr>
                <w:rFonts w:ascii="Calibri" w:hAnsi="Calibri"/>
                <w:color w:val="000000"/>
              </w:rPr>
            </w:pPr>
            <w:r>
              <w:rPr>
                <w:rFonts w:ascii="Calibri" w:hAnsi="Calibri"/>
                <w:color w:val="000000"/>
              </w:rPr>
              <w:t>Analyzes a named table per a set standard use of DBMS_STATS.</w:t>
            </w:r>
          </w:p>
        </w:tc>
      </w:tr>
      <w:tr w:rsidR="00C76016" w:rsidTr="00C76016">
        <w:tc>
          <w:tcPr>
            <w:tcW w:w="1728" w:type="dxa"/>
            <w:vMerge w:val="restart"/>
            <w:vAlign w:val="center"/>
          </w:tcPr>
          <w:p w:rsidR="00C76016" w:rsidRDefault="00C76016" w:rsidP="004175DC">
            <w:pPr>
              <w:jc w:val="center"/>
            </w:pPr>
            <w:r>
              <w:t>Transparent FK Management</w:t>
            </w:r>
          </w:p>
        </w:tc>
        <w:tc>
          <w:tcPr>
            <w:tcW w:w="3150" w:type="dxa"/>
            <w:vAlign w:val="bottom"/>
          </w:tcPr>
          <w:p w:rsidR="00C76016" w:rsidRDefault="00C76016">
            <w:pPr>
              <w:rPr>
                <w:rFonts w:ascii="Calibri" w:hAnsi="Calibri"/>
                <w:color w:val="000000"/>
              </w:rPr>
            </w:pPr>
            <w:r>
              <w:rPr>
                <w:rFonts w:ascii="Calibri" w:hAnsi="Calibri"/>
                <w:color w:val="000000"/>
              </w:rPr>
              <w:t>RECREATE_DEP_FKS</w:t>
            </w:r>
          </w:p>
        </w:tc>
        <w:tc>
          <w:tcPr>
            <w:tcW w:w="4698" w:type="dxa"/>
          </w:tcPr>
          <w:p w:rsidR="00C76016" w:rsidRDefault="00D75A19">
            <w:pPr>
              <w:rPr>
                <w:rFonts w:ascii="Calibri" w:hAnsi="Calibri"/>
                <w:color w:val="000000"/>
              </w:rPr>
            </w:pPr>
            <w:r>
              <w:rPr>
                <w:rFonts w:ascii="Calibri" w:hAnsi="Calibri"/>
                <w:color w:val="000000"/>
              </w:rPr>
              <w:t>Reads an in-memory structure to re-create the foreign keys lost upon deletion of a parent table or primary key.</w:t>
            </w:r>
          </w:p>
        </w:tc>
      </w:tr>
      <w:tr w:rsidR="00C76016" w:rsidTr="00C76016">
        <w:tc>
          <w:tcPr>
            <w:tcW w:w="1728" w:type="dxa"/>
            <w:vMerge/>
            <w:vAlign w:val="center"/>
          </w:tcPr>
          <w:p w:rsidR="00C76016" w:rsidRDefault="00C76016" w:rsidP="004175DC">
            <w:pPr>
              <w:jc w:val="center"/>
            </w:pPr>
          </w:p>
        </w:tc>
        <w:tc>
          <w:tcPr>
            <w:tcW w:w="3150" w:type="dxa"/>
            <w:vAlign w:val="bottom"/>
          </w:tcPr>
          <w:p w:rsidR="00C76016" w:rsidRDefault="00C76016">
            <w:pPr>
              <w:rPr>
                <w:rFonts w:ascii="Calibri" w:hAnsi="Calibri"/>
                <w:color w:val="000000"/>
              </w:rPr>
            </w:pPr>
            <w:r>
              <w:rPr>
                <w:rFonts w:ascii="Calibri" w:hAnsi="Calibri"/>
                <w:color w:val="000000"/>
              </w:rPr>
              <w:t>PRINT_DEP_FKS</w:t>
            </w:r>
          </w:p>
        </w:tc>
        <w:tc>
          <w:tcPr>
            <w:tcW w:w="4698" w:type="dxa"/>
          </w:tcPr>
          <w:p w:rsidR="00C76016" w:rsidRDefault="00D75A19" w:rsidP="00D75A19">
            <w:pPr>
              <w:rPr>
                <w:rFonts w:ascii="Calibri" w:hAnsi="Calibri"/>
                <w:color w:val="000000"/>
              </w:rPr>
            </w:pPr>
            <w:r w:rsidRPr="00D75A19">
              <w:rPr>
                <w:rFonts w:ascii="Calibri" w:hAnsi="Calibri"/>
                <w:color w:val="000000"/>
              </w:rPr>
              <w:t>Prints out the DDL to re</w:t>
            </w:r>
            <w:r>
              <w:rPr>
                <w:rFonts w:ascii="Calibri" w:hAnsi="Calibri"/>
                <w:color w:val="000000"/>
              </w:rPr>
              <w:t xml:space="preserve">-create all the foreign keys </w:t>
            </w:r>
            <w:r w:rsidRPr="00D75A19">
              <w:rPr>
                <w:rFonts w:ascii="Calibri" w:hAnsi="Calibri"/>
                <w:color w:val="000000"/>
              </w:rPr>
              <w:t>dependent on a give</w:t>
            </w:r>
            <w:r>
              <w:rPr>
                <w:rFonts w:ascii="Calibri" w:hAnsi="Calibri"/>
                <w:color w:val="000000"/>
              </w:rPr>
              <w:t xml:space="preserve">n table or unique </w:t>
            </w:r>
            <w:r w:rsidRPr="00D75A19">
              <w:rPr>
                <w:rFonts w:ascii="Calibri" w:hAnsi="Calibri"/>
                <w:color w:val="000000"/>
              </w:rPr>
              <w:t>constraint.</w:t>
            </w:r>
          </w:p>
        </w:tc>
      </w:tr>
      <w:tr w:rsidR="00C76016" w:rsidTr="00C76016">
        <w:tc>
          <w:tcPr>
            <w:tcW w:w="1728" w:type="dxa"/>
            <w:vMerge/>
            <w:vAlign w:val="center"/>
          </w:tcPr>
          <w:p w:rsidR="00C76016" w:rsidRDefault="00C76016" w:rsidP="004175DC">
            <w:pPr>
              <w:jc w:val="center"/>
            </w:pPr>
          </w:p>
        </w:tc>
        <w:tc>
          <w:tcPr>
            <w:tcW w:w="3150" w:type="dxa"/>
            <w:vAlign w:val="bottom"/>
          </w:tcPr>
          <w:p w:rsidR="00C76016" w:rsidRDefault="00C76016">
            <w:pPr>
              <w:rPr>
                <w:rFonts w:ascii="Calibri" w:hAnsi="Calibri"/>
                <w:color w:val="000000"/>
              </w:rPr>
            </w:pPr>
            <w:r>
              <w:rPr>
                <w:rFonts w:ascii="Calibri" w:hAnsi="Calibri"/>
                <w:color w:val="000000"/>
              </w:rPr>
              <w:t>PROCESS_CONSTRAINT_LIST</w:t>
            </w:r>
          </w:p>
        </w:tc>
        <w:tc>
          <w:tcPr>
            <w:tcW w:w="4698" w:type="dxa"/>
          </w:tcPr>
          <w:p w:rsidR="00C76016" w:rsidRDefault="00D75A19" w:rsidP="00D75A19">
            <w:pPr>
              <w:rPr>
                <w:rFonts w:ascii="Calibri" w:hAnsi="Calibri"/>
                <w:color w:val="000000"/>
              </w:rPr>
            </w:pPr>
            <w:r w:rsidRPr="00D75A19">
              <w:rPr>
                <w:rFonts w:ascii="Calibri" w:hAnsi="Calibri"/>
                <w:color w:val="000000"/>
              </w:rPr>
              <w:t>Reads an array of constraint specifications and dro</w:t>
            </w:r>
            <w:r>
              <w:rPr>
                <w:rFonts w:ascii="Calibri" w:hAnsi="Calibri"/>
                <w:color w:val="000000"/>
              </w:rPr>
              <w:t xml:space="preserve">ps, recreates or adds each one, </w:t>
            </w:r>
            <w:r w:rsidRPr="00D75A19">
              <w:rPr>
                <w:rFonts w:ascii="Calibri" w:hAnsi="Calibri"/>
                <w:color w:val="000000"/>
              </w:rPr>
              <w:t>depending on action discerned.</w:t>
            </w:r>
          </w:p>
        </w:tc>
      </w:tr>
      <w:tr w:rsidR="00C76016" w:rsidTr="00C76016">
        <w:tc>
          <w:tcPr>
            <w:tcW w:w="1728" w:type="dxa"/>
            <w:vMerge w:val="restart"/>
            <w:vAlign w:val="center"/>
          </w:tcPr>
          <w:p w:rsidR="00C76016" w:rsidRDefault="00C76016" w:rsidP="004175DC">
            <w:pPr>
              <w:jc w:val="center"/>
            </w:pPr>
            <w:r>
              <w:t>Object Status and Access</w:t>
            </w:r>
          </w:p>
        </w:tc>
        <w:tc>
          <w:tcPr>
            <w:tcW w:w="3150" w:type="dxa"/>
            <w:vAlign w:val="bottom"/>
          </w:tcPr>
          <w:p w:rsidR="00C76016" w:rsidRDefault="00C76016">
            <w:pPr>
              <w:rPr>
                <w:rFonts w:ascii="Calibri" w:hAnsi="Calibri"/>
                <w:color w:val="000000"/>
              </w:rPr>
            </w:pPr>
            <w:r>
              <w:rPr>
                <w:rFonts w:ascii="Calibri" w:hAnsi="Calibri"/>
                <w:color w:val="000000"/>
              </w:rPr>
              <w:t>RECOMPILE</w:t>
            </w:r>
          </w:p>
        </w:tc>
        <w:tc>
          <w:tcPr>
            <w:tcW w:w="4698" w:type="dxa"/>
          </w:tcPr>
          <w:p w:rsidR="00C76016" w:rsidRDefault="00D75A19">
            <w:pPr>
              <w:rPr>
                <w:rFonts w:ascii="Calibri" w:hAnsi="Calibri"/>
                <w:color w:val="000000"/>
              </w:rPr>
            </w:pPr>
            <w:r>
              <w:rPr>
                <w:rFonts w:ascii="Calibri" w:hAnsi="Calibri"/>
                <w:color w:val="000000"/>
              </w:rPr>
              <w:t>Routine by Solomon Yakobson, updated by Feuerstein and myself to work from 8 to 11g. With grace, finds invalid objects and recompiles them in the correct dependency order.</w:t>
            </w:r>
          </w:p>
        </w:tc>
      </w:tr>
      <w:tr w:rsidR="00C76016" w:rsidTr="00C76016">
        <w:tc>
          <w:tcPr>
            <w:tcW w:w="1728" w:type="dxa"/>
            <w:vMerge/>
            <w:vAlign w:val="center"/>
          </w:tcPr>
          <w:p w:rsidR="00C76016" w:rsidRDefault="00C76016" w:rsidP="004175DC">
            <w:pPr>
              <w:jc w:val="center"/>
            </w:pPr>
          </w:p>
        </w:tc>
        <w:tc>
          <w:tcPr>
            <w:tcW w:w="3150" w:type="dxa"/>
            <w:vAlign w:val="bottom"/>
          </w:tcPr>
          <w:p w:rsidR="00C76016" w:rsidRDefault="00C76016">
            <w:pPr>
              <w:rPr>
                <w:rFonts w:ascii="Calibri" w:hAnsi="Calibri"/>
                <w:color w:val="000000"/>
              </w:rPr>
            </w:pPr>
            <w:r>
              <w:rPr>
                <w:rFonts w:ascii="Calibri" w:hAnsi="Calibri"/>
                <w:color w:val="000000"/>
              </w:rPr>
              <w:t>REFRESH_GRANTS</w:t>
            </w:r>
          </w:p>
        </w:tc>
        <w:tc>
          <w:tcPr>
            <w:tcW w:w="4698" w:type="dxa"/>
          </w:tcPr>
          <w:p w:rsidR="00C76016" w:rsidRDefault="00D75A19">
            <w:pPr>
              <w:rPr>
                <w:rFonts w:ascii="Calibri" w:hAnsi="Calibri"/>
                <w:color w:val="000000"/>
              </w:rPr>
            </w:pPr>
            <w:r>
              <w:rPr>
                <w:rFonts w:ascii="Calibri" w:hAnsi="Calibri"/>
                <w:color w:val="000000"/>
              </w:rPr>
              <w:t>Grants full or read-only access on the invoking schema’s objects to a named role or schema. An exclusion list can be passed.</w:t>
            </w:r>
          </w:p>
        </w:tc>
      </w:tr>
      <w:tr w:rsidR="00C76016" w:rsidTr="00C76016">
        <w:tc>
          <w:tcPr>
            <w:tcW w:w="1728" w:type="dxa"/>
            <w:vAlign w:val="center"/>
          </w:tcPr>
          <w:p w:rsidR="00C76016" w:rsidRDefault="00C76016" w:rsidP="004175DC">
            <w:pPr>
              <w:jc w:val="center"/>
            </w:pPr>
            <w:r>
              <w:t>Test DB</w:t>
            </w:r>
          </w:p>
        </w:tc>
        <w:tc>
          <w:tcPr>
            <w:tcW w:w="3150" w:type="dxa"/>
            <w:vAlign w:val="bottom"/>
          </w:tcPr>
          <w:p w:rsidR="00C76016" w:rsidRDefault="00C76016">
            <w:pPr>
              <w:rPr>
                <w:rFonts w:ascii="Calibri" w:hAnsi="Calibri"/>
                <w:color w:val="000000"/>
              </w:rPr>
            </w:pPr>
            <w:r>
              <w:rPr>
                <w:rFonts w:ascii="Calibri" w:hAnsi="Calibri"/>
                <w:color w:val="000000"/>
              </w:rPr>
              <w:t>ECHO</w:t>
            </w:r>
          </w:p>
        </w:tc>
        <w:tc>
          <w:tcPr>
            <w:tcW w:w="4698" w:type="dxa"/>
          </w:tcPr>
          <w:p w:rsidR="00C76016" w:rsidRDefault="00D75A19">
            <w:pPr>
              <w:rPr>
                <w:rFonts w:ascii="Calibri" w:hAnsi="Calibri"/>
                <w:color w:val="000000"/>
              </w:rPr>
            </w:pPr>
            <w:r>
              <w:rPr>
                <w:rFonts w:ascii="Calibri" w:hAnsi="Calibri"/>
                <w:color w:val="000000"/>
              </w:rPr>
              <w:t>Little utility used during framework testing to ensure DDL_UTILS is valid and past the package invalidated for the session error.</w:t>
            </w:r>
          </w:p>
        </w:tc>
      </w:tr>
    </w:tbl>
    <w:p w:rsidR="00063D6D" w:rsidRPr="00E17632" w:rsidRDefault="00063D6D" w:rsidP="00E17632"/>
    <w:p w:rsidR="00995CC0" w:rsidRDefault="00995CC0">
      <w:pPr>
        <w:rPr>
          <w:rFonts w:asciiTheme="majorHAnsi" w:eastAsiaTheme="majorEastAsia" w:hAnsiTheme="majorHAnsi" w:cstheme="majorBidi"/>
          <w:b/>
          <w:bCs/>
          <w:color w:val="365F91" w:themeColor="accent1" w:themeShade="BF"/>
          <w:sz w:val="32"/>
          <w:szCs w:val="28"/>
        </w:rPr>
      </w:pPr>
      <w:r>
        <w:br w:type="page"/>
      </w:r>
    </w:p>
    <w:p w:rsidR="000F592B" w:rsidRDefault="000F592B" w:rsidP="00A35E5B">
      <w:pPr>
        <w:pStyle w:val="Heading1"/>
      </w:pPr>
      <w:bookmarkStart w:id="15" w:name="_Database,_Application_and"/>
      <w:bookmarkEnd w:id="15"/>
      <w:r>
        <w:lastRenderedPageBreak/>
        <w:t>Database, Application and Connection Metadata</w:t>
      </w:r>
    </w:p>
    <w:p w:rsidR="005C5F08" w:rsidRDefault="005C5F08" w:rsidP="005C5F08">
      <w:r>
        <w:t xml:space="preserve">One of the most powerful and valuable libraries in Starter has been referred to several times in sections above. It is the ENV package. It provides around 40 functions to return attributes about the session, </w:t>
      </w:r>
      <w:r w:rsidR="00995CC0">
        <w:t xml:space="preserve">call stack, </w:t>
      </w:r>
      <w:r>
        <w:t>database, application and connected end user. These functions are used by numerous parts of the framework to simplify the interfaces and transparently provide valuable services that most framework writers typically force their developers to provide. For example, ENV contains the routines to automatically figure out the package and routine name of the calling routine. This allows framework code like the LOGS routines (msg, err, warn, info, dbg) to transparently determine the caller, so the developer doesn’t have to pass it.</w:t>
      </w:r>
    </w:p>
    <w:p w:rsidR="005C5F08" w:rsidRDefault="005C5F08" w:rsidP="005C5F08">
      <w:r>
        <w:t>For most applications, the only direct use of ENV will be to send the authenticated end-user’s credentials to the backend using ENV.init_client_ctx()</w:t>
      </w:r>
      <w:r w:rsidR="00995CC0">
        <w:t xml:space="preserve"> in the application server’s connection pool code</w:t>
      </w:r>
      <w:r>
        <w:t>, place processing markers into V$SESSION using ENV.tag/untag(), and maybe to put a bind variable value into Starter’s default application context using ENV.set_ctx_val/clear_ctx_val.</w:t>
      </w:r>
    </w:p>
    <w:p w:rsidR="00995CC0" w:rsidRDefault="00995CC0" w:rsidP="005C5F08">
      <w:r>
        <w:t>However, it is still useful to know what is available in ENV, in case you ever have the need for a robust way of determining, for example, the database version, or the RAC instance name. Here is  brief listing. See the ENV package specification for full details:</w:t>
      </w:r>
    </w:p>
    <w:tbl>
      <w:tblPr>
        <w:tblStyle w:val="TableGrid"/>
        <w:tblW w:w="0" w:type="auto"/>
        <w:tblLook w:val="04A0"/>
      </w:tblPr>
      <w:tblGrid>
        <w:gridCol w:w="4788"/>
        <w:gridCol w:w="4788"/>
      </w:tblGrid>
      <w:tr w:rsidR="00995CC0" w:rsidTr="00995CC0">
        <w:tc>
          <w:tcPr>
            <w:tcW w:w="4788" w:type="dxa"/>
            <w:shd w:val="pct15" w:color="auto" w:fill="auto"/>
          </w:tcPr>
          <w:p w:rsidR="00995CC0" w:rsidRPr="00663788" w:rsidRDefault="00995CC0" w:rsidP="00C42DF2">
            <w:pPr>
              <w:rPr>
                <w:b/>
              </w:rPr>
            </w:pPr>
            <w:r w:rsidRPr="00663788">
              <w:rPr>
                <w:b/>
              </w:rPr>
              <w:t>Service</w:t>
            </w:r>
          </w:p>
        </w:tc>
        <w:tc>
          <w:tcPr>
            <w:tcW w:w="4788" w:type="dxa"/>
            <w:shd w:val="pct15" w:color="auto" w:fill="auto"/>
          </w:tcPr>
          <w:p w:rsidR="00995CC0" w:rsidRPr="00663788" w:rsidRDefault="00995CC0" w:rsidP="00C42DF2">
            <w:pPr>
              <w:rPr>
                <w:b/>
              </w:rPr>
            </w:pPr>
            <w:r>
              <w:rPr>
                <w:b/>
              </w:rPr>
              <w:t>Short Purpose</w:t>
            </w:r>
          </w:p>
        </w:tc>
      </w:tr>
      <w:tr w:rsidR="00383863" w:rsidTr="00995CC0">
        <w:tc>
          <w:tcPr>
            <w:tcW w:w="4788" w:type="dxa"/>
          </w:tcPr>
          <w:p w:rsidR="00383863" w:rsidRPr="003A7E63" w:rsidRDefault="00383863" w:rsidP="00C42DF2">
            <w:r>
              <w:t>DOMAIN</w:t>
            </w:r>
          </w:p>
        </w:tc>
        <w:tc>
          <w:tcPr>
            <w:tcW w:w="4788" w:type="dxa"/>
          </w:tcPr>
          <w:p w:rsidR="00383863" w:rsidRDefault="00383863" w:rsidP="005C5F08">
            <w:r>
              <w:t>Constant that contains your company’s domain, e.g. mycompany.com.</w:t>
            </w:r>
          </w:p>
        </w:tc>
      </w:tr>
      <w:tr w:rsidR="00995CC0" w:rsidTr="00995CC0">
        <w:tc>
          <w:tcPr>
            <w:tcW w:w="4788" w:type="dxa"/>
          </w:tcPr>
          <w:p w:rsidR="00995CC0" w:rsidRPr="003A7E63" w:rsidRDefault="00995CC0" w:rsidP="00C42DF2">
            <w:r w:rsidRPr="003A7E63">
              <w:t>GET_CLIENT_ID</w:t>
            </w:r>
          </w:p>
        </w:tc>
        <w:tc>
          <w:tcPr>
            <w:tcW w:w="4788" w:type="dxa"/>
          </w:tcPr>
          <w:p w:rsidR="00995CC0" w:rsidRDefault="00FC15F4" w:rsidP="005C5F08">
            <w:r>
              <w:t>Returns end-user identifier</w:t>
            </w:r>
          </w:p>
        </w:tc>
      </w:tr>
      <w:tr w:rsidR="00995CC0" w:rsidTr="00995CC0">
        <w:tc>
          <w:tcPr>
            <w:tcW w:w="4788" w:type="dxa"/>
          </w:tcPr>
          <w:p w:rsidR="00995CC0" w:rsidRPr="003A7E63" w:rsidRDefault="00995CC0" w:rsidP="00C42DF2">
            <w:r w:rsidRPr="003A7E63">
              <w:t>GET_CLIENT_IP</w:t>
            </w:r>
          </w:p>
        </w:tc>
        <w:tc>
          <w:tcPr>
            <w:tcW w:w="4788" w:type="dxa"/>
          </w:tcPr>
          <w:p w:rsidR="00995CC0" w:rsidRDefault="00FC15F4" w:rsidP="005C5F08">
            <w:r>
              <w:t>Returns client IP address (typically that of the app server unless passed end-user IP is passed by frontend through env.init_client_ctx)</w:t>
            </w:r>
          </w:p>
        </w:tc>
      </w:tr>
      <w:tr w:rsidR="00995CC0" w:rsidTr="00995CC0">
        <w:tc>
          <w:tcPr>
            <w:tcW w:w="4788" w:type="dxa"/>
          </w:tcPr>
          <w:p w:rsidR="00995CC0" w:rsidRPr="003A7E63" w:rsidRDefault="00995CC0" w:rsidP="00C42DF2">
            <w:r w:rsidRPr="003A7E63">
              <w:t>GET_CLIENT_HOST</w:t>
            </w:r>
          </w:p>
        </w:tc>
        <w:tc>
          <w:tcPr>
            <w:tcW w:w="4788" w:type="dxa"/>
          </w:tcPr>
          <w:p w:rsidR="00995CC0" w:rsidRDefault="00FC15F4" w:rsidP="005C5F08">
            <w:r>
              <w:t>Returns client host machine</w:t>
            </w:r>
          </w:p>
        </w:tc>
      </w:tr>
      <w:tr w:rsidR="00995CC0" w:rsidTr="00995CC0">
        <w:tc>
          <w:tcPr>
            <w:tcW w:w="4788" w:type="dxa"/>
          </w:tcPr>
          <w:p w:rsidR="00995CC0" w:rsidRPr="003A7E63" w:rsidRDefault="00995CC0" w:rsidP="00C42DF2">
            <w:r w:rsidRPr="003A7E63">
              <w:t>GET_CLIENT_OS_USER</w:t>
            </w:r>
          </w:p>
        </w:tc>
        <w:tc>
          <w:tcPr>
            <w:tcW w:w="4788" w:type="dxa"/>
          </w:tcPr>
          <w:p w:rsidR="00995CC0" w:rsidRDefault="00FC15F4" w:rsidP="005C5F08">
            <w:r>
              <w:t>Returns OS account of client</w:t>
            </w:r>
          </w:p>
        </w:tc>
      </w:tr>
      <w:tr w:rsidR="00995CC0" w:rsidTr="00995CC0">
        <w:tc>
          <w:tcPr>
            <w:tcW w:w="4788" w:type="dxa"/>
          </w:tcPr>
          <w:p w:rsidR="00995CC0" w:rsidRPr="003A7E63" w:rsidRDefault="00995CC0" w:rsidP="00C42DF2">
            <w:r w:rsidRPr="003A7E63">
              <w:t>GET_CLIENT_PROGRAM</w:t>
            </w:r>
          </w:p>
        </w:tc>
        <w:tc>
          <w:tcPr>
            <w:tcW w:w="4788" w:type="dxa"/>
          </w:tcPr>
          <w:p w:rsidR="00995CC0" w:rsidRDefault="00FC15F4" w:rsidP="005C5F08">
            <w:r>
              <w:t>Returns program from V$SESSION</w:t>
            </w:r>
          </w:p>
        </w:tc>
      </w:tr>
      <w:tr w:rsidR="00995CC0" w:rsidTr="00995CC0">
        <w:tc>
          <w:tcPr>
            <w:tcW w:w="4788" w:type="dxa"/>
          </w:tcPr>
          <w:p w:rsidR="00995CC0" w:rsidRPr="003A7E63" w:rsidRDefault="00995CC0" w:rsidP="00C42DF2">
            <w:r w:rsidRPr="003A7E63">
              <w:t>GET_CLIENT_MODULE</w:t>
            </w:r>
          </w:p>
        </w:tc>
        <w:tc>
          <w:tcPr>
            <w:tcW w:w="4788" w:type="dxa"/>
          </w:tcPr>
          <w:p w:rsidR="00995CC0" w:rsidRDefault="00FC15F4" w:rsidP="005C5F08">
            <w:r>
              <w:t>Returns module from V$SESSION</w:t>
            </w:r>
          </w:p>
        </w:tc>
      </w:tr>
      <w:tr w:rsidR="00995CC0" w:rsidTr="00995CC0">
        <w:tc>
          <w:tcPr>
            <w:tcW w:w="4788" w:type="dxa"/>
          </w:tcPr>
          <w:p w:rsidR="00995CC0" w:rsidRPr="003A7E63" w:rsidRDefault="00995CC0" w:rsidP="00C42DF2">
            <w:r w:rsidRPr="003A7E63">
              <w:t>GET_CLIENT_ACTION</w:t>
            </w:r>
          </w:p>
        </w:tc>
        <w:tc>
          <w:tcPr>
            <w:tcW w:w="4788" w:type="dxa"/>
          </w:tcPr>
          <w:p w:rsidR="00995CC0" w:rsidRDefault="00FC15F4" w:rsidP="005C5F08">
            <w:r>
              <w:t>Returns action from V$SESSION</w:t>
            </w:r>
          </w:p>
        </w:tc>
      </w:tr>
      <w:tr w:rsidR="00995CC0" w:rsidTr="00995CC0">
        <w:tc>
          <w:tcPr>
            <w:tcW w:w="4788" w:type="dxa"/>
          </w:tcPr>
          <w:p w:rsidR="00995CC0" w:rsidRPr="003A7E63" w:rsidRDefault="00995CC0" w:rsidP="00C42DF2">
            <w:r w:rsidRPr="003A7E63">
              <w:t>GET_SESSION_USER</w:t>
            </w:r>
          </w:p>
        </w:tc>
        <w:tc>
          <w:tcPr>
            <w:tcW w:w="4788" w:type="dxa"/>
          </w:tcPr>
          <w:p w:rsidR="00995CC0" w:rsidRDefault="00FC15F4" w:rsidP="005C5F08">
            <w:r>
              <w:t>Returns name of the connected schema.</w:t>
            </w:r>
          </w:p>
        </w:tc>
      </w:tr>
      <w:tr w:rsidR="00995CC0" w:rsidTr="00995CC0">
        <w:tc>
          <w:tcPr>
            <w:tcW w:w="4788" w:type="dxa"/>
          </w:tcPr>
          <w:p w:rsidR="00995CC0" w:rsidRPr="003A7E63" w:rsidRDefault="00995CC0" w:rsidP="00C42DF2">
            <w:r w:rsidRPr="003A7E63">
              <w:t>GET_CURRENT_SCHEMA</w:t>
            </w:r>
          </w:p>
        </w:tc>
        <w:tc>
          <w:tcPr>
            <w:tcW w:w="4788" w:type="dxa"/>
          </w:tcPr>
          <w:p w:rsidR="00995CC0" w:rsidRDefault="00FC15F4" w:rsidP="005C5F08">
            <w:r>
              <w:t>Returns name of the current schema (can be diff from connected schema if altered).</w:t>
            </w:r>
          </w:p>
        </w:tc>
      </w:tr>
      <w:tr w:rsidR="00995CC0" w:rsidTr="00995CC0">
        <w:tc>
          <w:tcPr>
            <w:tcW w:w="4788" w:type="dxa"/>
          </w:tcPr>
          <w:p w:rsidR="00995CC0" w:rsidRPr="003A7E63" w:rsidRDefault="00995CC0" w:rsidP="00C42DF2">
            <w:r w:rsidRPr="003A7E63">
              <w:t>GET_DB_VERSION</w:t>
            </w:r>
          </w:p>
        </w:tc>
        <w:tc>
          <w:tcPr>
            <w:tcW w:w="4788" w:type="dxa"/>
          </w:tcPr>
          <w:p w:rsidR="00995CC0" w:rsidRDefault="00FC15F4" w:rsidP="00FC15F4">
            <w:r>
              <w:t>Returns whole integer for the database version number.</w:t>
            </w:r>
          </w:p>
        </w:tc>
      </w:tr>
      <w:tr w:rsidR="00995CC0" w:rsidTr="00995CC0">
        <w:tc>
          <w:tcPr>
            <w:tcW w:w="4788" w:type="dxa"/>
          </w:tcPr>
          <w:p w:rsidR="00995CC0" w:rsidRPr="003A7E63" w:rsidRDefault="00995CC0" w:rsidP="00C42DF2">
            <w:r w:rsidRPr="003A7E63">
              <w:t>GET_DB_NAME</w:t>
            </w:r>
          </w:p>
        </w:tc>
        <w:tc>
          <w:tcPr>
            <w:tcW w:w="4788" w:type="dxa"/>
          </w:tcPr>
          <w:p w:rsidR="00995CC0" w:rsidRDefault="00FC15F4" w:rsidP="005C5F08">
            <w:r>
              <w:t>Returns the SID/SERVICE name of the database.</w:t>
            </w:r>
          </w:p>
        </w:tc>
      </w:tr>
      <w:tr w:rsidR="00995CC0" w:rsidTr="00995CC0">
        <w:tc>
          <w:tcPr>
            <w:tcW w:w="4788" w:type="dxa"/>
          </w:tcPr>
          <w:p w:rsidR="00995CC0" w:rsidRPr="003A7E63" w:rsidRDefault="00995CC0" w:rsidP="00C42DF2">
            <w:r w:rsidRPr="003A7E63">
              <w:t>GET_DB_INSTANCE_NAME</w:t>
            </w:r>
          </w:p>
        </w:tc>
        <w:tc>
          <w:tcPr>
            <w:tcW w:w="4788" w:type="dxa"/>
          </w:tcPr>
          <w:p w:rsidR="00995CC0" w:rsidRDefault="00FC15F4" w:rsidP="005C5F08">
            <w:r>
              <w:t>Returns the name of RAC instance currently connected to.</w:t>
            </w:r>
          </w:p>
        </w:tc>
      </w:tr>
      <w:tr w:rsidR="00995CC0" w:rsidTr="00995CC0">
        <w:tc>
          <w:tcPr>
            <w:tcW w:w="4788" w:type="dxa"/>
          </w:tcPr>
          <w:p w:rsidR="00995CC0" w:rsidRPr="003A7E63" w:rsidRDefault="00995CC0" w:rsidP="00C42DF2">
            <w:r w:rsidRPr="003A7E63">
              <w:t>GET_DB_INSTANCE_ID</w:t>
            </w:r>
          </w:p>
        </w:tc>
        <w:tc>
          <w:tcPr>
            <w:tcW w:w="4788" w:type="dxa"/>
          </w:tcPr>
          <w:p w:rsidR="00995CC0" w:rsidRDefault="00FC15F4" w:rsidP="005C5F08">
            <w:r>
              <w:t>Returns the ID of the RAC instance currently connected to.</w:t>
            </w:r>
          </w:p>
        </w:tc>
      </w:tr>
      <w:tr w:rsidR="00995CC0" w:rsidTr="00995CC0">
        <w:tc>
          <w:tcPr>
            <w:tcW w:w="4788" w:type="dxa"/>
          </w:tcPr>
          <w:p w:rsidR="00995CC0" w:rsidRPr="003A7E63" w:rsidRDefault="00995CC0" w:rsidP="00C42DF2">
            <w:r w:rsidRPr="003A7E63">
              <w:t>GET_SERVER_HOST</w:t>
            </w:r>
          </w:p>
        </w:tc>
        <w:tc>
          <w:tcPr>
            <w:tcW w:w="4788" w:type="dxa"/>
          </w:tcPr>
          <w:p w:rsidR="00995CC0" w:rsidRDefault="00FC15F4" w:rsidP="005C5F08">
            <w:r>
              <w:t>Returns the hostname of the database host.</w:t>
            </w:r>
          </w:p>
        </w:tc>
      </w:tr>
      <w:tr w:rsidR="00995CC0" w:rsidTr="00995CC0">
        <w:tc>
          <w:tcPr>
            <w:tcW w:w="4788" w:type="dxa"/>
          </w:tcPr>
          <w:p w:rsidR="00995CC0" w:rsidRPr="003A7E63" w:rsidRDefault="00995CC0" w:rsidP="00C42DF2">
            <w:r w:rsidRPr="003A7E63">
              <w:t>GET_SID</w:t>
            </w:r>
          </w:p>
        </w:tc>
        <w:tc>
          <w:tcPr>
            <w:tcW w:w="4788" w:type="dxa"/>
          </w:tcPr>
          <w:p w:rsidR="00995CC0" w:rsidRDefault="00FC15F4" w:rsidP="005C5F08">
            <w:r>
              <w:t>Returns the session ID (short name)</w:t>
            </w:r>
          </w:p>
        </w:tc>
      </w:tr>
      <w:tr w:rsidR="00995CC0" w:rsidTr="00995CC0">
        <w:tc>
          <w:tcPr>
            <w:tcW w:w="4788" w:type="dxa"/>
          </w:tcPr>
          <w:p w:rsidR="00995CC0" w:rsidRPr="003A7E63" w:rsidRDefault="00995CC0" w:rsidP="00C42DF2">
            <w:r w:rsidRPr="003A7E63">
              <w:t>GET_SESSION_ID</w:t>
            </w:r>
          </w:p>
        </w:tc>
        <w:tc>
          <w:tcPr>
            <w:tcW w:w="4788" w:type="dxa"/>
          </w:tcPr>
          <w:p w:rsidR="00995CC0" w:rsidRDefault="00FC15F4" w:rsidP="005C5F08">
            <w:r>
              <w:t>Returns the session ID (longer, clearer name)</w:t>
            </w:r>
          </w:p>
        </w:tc>
      </w:tr>
      <w:tr w:rsidR="00995CC0" w:rsidTr="00995CC0">
        <w:tc>
          <w:tcPr>
            <w:tcW w:w="4788" w:type="dxa"/>
          </w:tcPr>
          <w:p w:rsidR="00995CC0" w:rsidRPr="003A7E63" w:rsidRDefault="00995CC0" w:rsidP="00C42DF2">
            <w:r w:rsidRPr="003A7E63">
              <w:t>GET_OS_PID</w:t>
            </w:r>
          </w:p>
        </w:tc>
        <w:tc>
          <w:tcPr>
            <w:tcW w:w="4788" w:type="dxa"/>
          </w:tcPr>
          <w:p w:rsidR="00995CC0" w:rsidRDefault="00FC15F4" w:rsidP="005C5F08">
            <w:r>
              <w:t xml:space="preserve">Returns the OS process ID (useful for performance </w:t>
            </w:r>
            <w:r>
              <w:lastRenderedPageBreak/>
              <w:t>investigation and session killing from *nix OS)</w:t>
            </w:r>
          </w:p>
        </w:tc>
      </w:tr>
      <w:tr w:rsidR="00995CC0" w:rsidTr="00995CC0">
        <w:tc>
          <w:tcPr>
            <w:tcW w:w="4788" w:type="dxa"/>
          </w:tcPr>
          <w:p w:rsidR="00995CC0" w:rsidRPr="003A7E63" w:rsidRDefault="00995CC0" w:rsidP="00C42DF2">
            <w:r w:rsidRPr="003A7E63">
              <w:lastRenderedPageBreak/>
              <w:t>GET_SCHEMA_EMAIL_ADDRESS</w:t>
            </w:r>
          </w:p>
        </w:tc>
        <w:tc>
          <w:tcPr>
            <w:tcW w:w="4788" w:type="dxa"/>
          </w:tcPr>
          <w:p w:rsidR="00995CC0" w:rsidRDefault="00FC15F4" w:rsidP="005C5F08">
            <w:r>
              <w:t>Returns default fake email address to use in From field of emails from within the database.</w:t>
            </w:r>
          </w:p>
        </w:tc>
      </w:tr>
      <w:tr w:rsidR="00995CC0" w:rsidTr="00995CC0">
        <w:tc>
          <w:tcPr>
            <w:tcW w:w="4788" w:type="dxa"/>
          </w:tcPr>
          <w:p w:rsidR="00995CC0" w:rsidRPr="003A7E63" w:rsidRDefault="00995CC0" w:rsidP="00C42DF2">
            <w:r w:rsidRPr="003A7E63">
              <w:t>GET_DB_ID</w:t>
            </w:r>
          </w:p>
        </w:tc>
        <w:tc>
          <w:tcPr>
            <w:tcW w:w="4788" w:type="dxa"/>
          </w:tcPr>
          <w:p w:rsidR="00995CC0" w:rsidRDefault="00FC15F4" w:rsidP="00D561D9">
            <w:r w:rsidRPr="00D561D9">
              <w:t>Uses the db_name returned by sys_context to query APP_DB and return a numeric ID for the current database.</w:t>
            </w:r>
          </w:p>
        </w:tc>
      </w:tr>
      <w:tr w:rsidR="00995CC0" w:rsidTr="00995CC0">
        <w:tc>
          <w:tcPr>
            <w:tcW w:w="4788" w:type="dxa"/>
          </w:tcPr>
          <w:p w:rsidR="00995CC0" w:rsidRPr="003A7E63" w:rsidRDefault="00995CC0" w:rsidP="00C42DF2">
            <w:r w:rsidRPr="003A7E63">
              <w:t>GET_APP_ID</w:t>
            </w:r>
          </w:p>
        </w:tc>
        <w:tc>
          <w:tcPr>
            <w:tcW w:w="4788" w:type="dxa"/>
          </w:tcPr>
          <w:p w:rsidR="00FC15F4" w:rsidRPr="00D561D9" w:rsidRDefault="00FC15F4" w:rsidP="00D561D9">
            <w:r w:rsidRPr="00D561D9">
              <w:t>If the app_cd is given, returns the app_id from the APP table.</w:t>
            </w:r>
          </w:p>
          <w:p w:rsidR="00FC15F4" w:rsidRPr="00D561D9" w:rsidRDefault="00FC15F4" w:rsidP="00D561D9"/>
          <w:p w:rsidR="00995CC0" w:rsidRDefault="00FC15F4" w:rsidP="00355425">
            <w:r w:rsidRPr="00D561D9">
              <w:t xml:space="preserve"> If the app_cd is missing, will </w:t>
            </w:r>
            <w:r w:rsidR="00355425">
              <w:t>determine the app_id dynamically and transparently</w:t>
            </w:r>
            <w:r w:rsidRPr="00D561D9">
              <w:t>.</w:t>
            </w:r>
          </w:p>
        </w:tc>
      </w:tr>
      <w:tr w:rsidR="00995CC0" w:rsidTr="00995CC0">
        <w:tc>
          <w:tcPr>
            <w:tcW w:w="4788" w:type="dxa"/>
          </w:tcPr>
          <w:p w:rsidR="00995CC0" w:rsidRPr="003A7E63" w:rsidRDefault="00995CC0" w:rsidP="00C42DF2">
            <w:r w:rsidRPr="003A7E63">
              <w:t>GET_APP_CD</w:t>
            </w:r>
          </w:p>
        </w:tc>
        <w:tc>
          <w:tcPr>
            <w:tcW w:w="4788" w:type="dxa"/>
          </w:tcPr>
          <w:p w:rsidR="00995CC0" w:rsidRDefault="00FC15F4" w:rsidP="00355425">
            <w:r w:rsidRPr="00D561D9">
              <w:t xml:space="preserve">If the app_id is given, returns </w:t>
            </w:r>
            <w:r w:rsidR="00355425">
              <w:t>the app code from the APP table, otherwise will determine app_cd from</w:t>
            </w:r>
            <w:r w:rsidRPr="00D561D9">
              <w:t xml:space="preserve"> get_app_id().</w:t>
            </w:r>
          </w:p>
        </w:tc>
      </w:tr>
      <w:tr w:rsidR="00995CC0" w:rsidTr="00995CC0">
        <w:tc>
          <w:tcPr>
            <w:tcW w:w="4788" w:type="dxa"/>
          </w:tcPr>
          <w:p w:rsidR="00995CC0" w:rsidRPr="003A7E63" w:rsidRDefault="00995CC0" w:rsidP="00C42DF2">
            <w:r w:rsidRPr="003A7E63">
              <w:t>GET_ENV_NM</w:t>
            </w:r>
          </w:p>
        </w:tc>
        <w:tc>
          <w:tcPr>
            <w:tcW w:w="4788" w:type="dxa"/>
          </w:tcPr>
          <w:p w:rsidR="00995CC0" w:rsidRDefault="00FC15F4" w:rsidP="00D561D9">
            <w:r w:rsidRPr="00D561D9">
              <w:t>Queries APP_ENV to determine the name of the current environment, given the current schema, database name and application.</w:t>
            </w:r>
          </w:p>
        </w:tc>
      </w:tr>
      <w:tr w:rsidR="00995CC0" w:rsidTr="00995CC0">
        <w:tc>
          <w:tcPr>
            <w:tcW w:w="4788" w:type="dxa"/>
          </w:tcPr>
          <w:p w:rsidR="00995CC0" w:rsidRPr="003A7E63" w:rsidRDefault="00995CC0" w:rsidP="00C42DF2">
            <w:r w:rsidRPr="003A7E63">
              <w:t>GET_DIR_PATH</w:t>
            </w:r>
          </w:p>
        </w:tc>
        <w:tc>
          <w:tcPr>
            <w:tcW w:w="4788" w:type="dxa"/>
          </w:tcPr>
          <w:p w:rsidR="00995CC0" w:rsidRDefault="00FC15F4" w:rsidP="00D561D9">
            <w:r w:rsidRPr="00D561D9">
              <w:t>Queries all_directories</w:t>
            </w:r>
            <w:r w:rsidR="00355425">
              <w:t xml:space="preserve"> view</w:t>
            </w:r>
            <w:r w:rsidRPr="00D561D9">
              <w:t xml:space="preserve"> to find the directory path behind a given 9i-style directory name.</w:t>
            </w:r>
          </w:p>
        </w:tc>
      </w:tr>
      <w:tr w:rsidR="00995CC0" w:rsidTr="00995CC0">
        <w:tc>
          <w:tcPr>
            <w:tcW w:w="4788" w:type="dxa"/>
          </w:tcPr>
          <w:p w:rsidR="00995CC0" w:rsidRPr="003A7E63" w:rsidRDefault="00995CC0" w:rsidP="00C42DF2">
            <w:r w:rsidRPr="003A7E63">
              <w:t>VLD_PATH_FORMAT</w:t>
            </w:r>
          </w:p>
        </w:tc>
        <w:tc>
          <w:tcPr>
            <w:tcW w:w="4788" w:type="dxa"/>
          </w:tcPr>
          <w:p w:rsidR="00995CC0" w:rsidRDefault="00FC15F4" w:rsidP="00355425">
            <w:r w:rsidRPr="00D561D9">
              <w:t xml:space="preserve">Ensures that there is a directory slash character after a given path. If the given path does not end in a slash, one will </w:t>
            </w:r>
            <w:r w:rsidR="00D561D9">
              <w:t>be appended.</w:t>
            </w:r>
          </w:p>
        </w:tc>
      </w:tr>
      <w:tr w:rsidR="00995CC0" w:rsidTr="00995CC0">
        <w:tc>
          <w:tcPr>
            <w:tcW w:w="4788" w:type="dxa"/>
          </w:tcPr>
          <w:p w:rsidR="00995CC0" w:rsidRPr="003A7E63" w:rsidRDefault="00995CC0" w:rsidP="00C42DF2">
            <w:r w:rsidRPr="003A7E63">
              <w:t>WHO_CALLED_ME</w:t>
            </w:r>
          </w:p>
        </w:tc>
        <w:tc>
          <w:tcPr>
            <w:tcW w:w="4788" w:type="dxa"/>
          </w:tcPr>
          <w:p w:rsidR="00995CC0" w:rsidRDefault="00FC15F4" w:rsidP="00355425">
            <w:r w:rsidRPr="00D561D9">
              <w:t>By default, returns the name of the package or standalone one level further up in the call stack, which represents the caller of the routine that called this function.</w:t>
            </w:r>
          </w:p>
        </w:tc>
      </w:tr>
      <w:tr w:rsidR="00D561D9" w:rsidTr="00995CC0">
        <w:tc>
          <w:tcPr>
            <w:tcW w:w="4788" w:type="dxa"/>
          </w:tcPr>
          <w:p w:rsidR="00D561D9" w:rsidRPr="00CB74B0" w:rsidRDefault="00D561D9" w:rsidP="00C42DF2">
            <w:r>
              <w:t>WHO_AM_I</w:t>
            </w:r>
          </w:p>
        </w:tc>
        <w:tc>
          <w:tcPr>
            <w:tcW w:w="4788" w:type="dxa"/>
          </w:tcPr>
          <w:p w:rsidR="00D561D9" w:rsidRDefault="00D561D9" w:rsidP="00355425">
            <w:r w:rsidRPr="00D561D9">
              <w:t>By default, returns the name of the package or standalone that called this function.</w:t>
            </w:r>
          </w:p>
        </w:tc>
      </w:tr>
      <w:tr w:rsidR="00D561D9" w:rsidTr="00995CC0">
        <w:tc>
          <w:tcPr>
            <w:tcW w:w="4788" w:type="dxa"/>
          </w:tcPr>
          <w:p w:rsidR="00D561D9" w:rsidRPr="00CB74B0" w:rsidRDefault="00D561D9" w:rsidP="00C42DF2">
            <w:r>
              <w:t>GET_ROUTINE_NM</w:t>
            </w:r>
          </w:p>
        </w:tc>
        <w:tc>
          <w:tcPr>
            <w:tcW w:w="4788" w:type="dxa"/>
          </w:tcPr>
          <w:p w:rsidR="00D561D9" w:rsidRDefault="00D561D9" w:rsidP="00355425">
            <w:r w:rsidRPr="00D561D9">
              <w:t>Given a package name and line number, returns the name of the routine within which that line number currently falls.</w:t>
            </w:r>
          </w:p>
        </w:tc>
      </w:tr>
      <w:tr w:rsidR="00D561D9" w:rsidTr="00995CC0">
        <w:tc>
          <w:tcPr>
            <w:tcW w:w="4788" w:type="dxa"/>
          </w:tcPr>
          <w:p w:rsidR="00D561D9" w:rsidRPr="00CB74B0" w:rsidRDefault="00D561D9" w:rsidP="00C42DF2">
            <w:r>
              <w:t>LINE_NUM_HERE</w:t>
            </w:r>
          </w:p>
        </w:tc>
        <w:tc>
          <w:tcPr>
            <w:tcW w:w="4788" w:type="dxa"/>
          </w:tcPr>
          <w:p w:rsidR="00D561D9" w:rsidRDefault="00D561D9" w:rsidP="00355425">
            <w:r w:rsidRPr="00D561D9">
              <w:t>Looks in the call stack to the given depth and returns the line number from which line_num_here was called.</w:t>
            </w:r>
          </w:p>
        </w:tc>
      </w:tr>
      <w:tr w:rsidR="00FC15F4" w:rsidTr="00995CC0">
        <w:tc>
          <w:tcPr>
            <w:tcW w:w="4788" w:type="dxa"/>
          </w:tcPr>
          <w:p w:rsidR="00FC15F4" w:rsidRPr="00CB74B0" w:rsidRDefault="00FC15F4" w:rsidP="00C42DF2">
            <w:r w:rsidRPr="00CB74B0">
              <w:t>CALLER_META</w:t>
            </w:r>
          </w:p>
        </w:tc>
        <w:tc>
          <w:tcPr>
            <w:tcW w:w="4788" w:type="dxa"/>
          </w:tcPr>
          <w:p w:rsidR="00FC15F4" w:rsidRDefault="00D561D9" w:rsidP="00355425">
            <w:r w:rsidRPr="00D561D9">
              <w:t>Returns all the metadata about the caller at the given level in the call stack. It is anticipated that the only consumer of this proc will be the LOGS library routines (msg, err, warn, info and dbg).</w:t>
            </w:r>
          </w:p>
        </w:tc>
      </w:tr>
      <w:tr w:rsidR="00FC15F4" w:rsidTr="00995CC0">
        <w:tc>
          <w:tcPr>
            <w:tcW w:w="4788" w:type="dxa"/>
          </w:tcPr>
          <w:p w:rsidR="00FC15F4" w:rsidRPr="00CB74B0" w:rsidRDefault="00FC15F4" w:rsidP="00C42DF2">
            <w:r w:rsidRPr="00CB74B0">
              <w:t>TAG_SESSION</w:t>
            </w:r>
            <w:r w:rsidR="00D561D9">
              <w:t>/TAG</w:t>
            </w:r>
          </w:p>
        </w:tc>
        <w:tc>
          <w:tcPr>
            <w:tcW w:w="4788" w:type="dxa"/>
          </w:tcPr>
          <w:p w:rsidR="00FC15F4" w:rsidRDefault="00D561D9" w:rsidP="00355425">
            <w:r w:rsidRPr="00D561D9">
              <w:t>Sets MODULE, ACTION and CLIENT_INFO in v$session to the provided values. Use this routine frequently to instrument your code and DDL/DML upgrade scripts.</w:t>
            </w:r>
          </w:p>
        </w:tc>
      </w:tr>
      <w:tr w:rsidR="00FC15F4" w:rsidTr="00995CC0">
        <w:tc>
          <w:tcPr>
            <w:tcW w:w="4788" w:type="dxa"/>
          </w:tcPr>
          <w:p w:rsidR="00FC15F4" w:rsidRPr="00CB74B0" w:rsidRDefault="00FC15F4" w:rsidP="00C42DF2">
            <w:r w:rsidRPr="00CB74B0">
              <w:t>UNTAG_SESSION</w:t>
            </w:r>
            <w:r w:rsidR="00D561D9">
              <w:t>/UNTAG</w:t>
            </w:r>
          </w:p>
        </w:tc>
        <w:tc>
          <w:tcPr>
            <w:tcW w:w="4788" w:type="dxa"/>
          </w:tcPr>
          <w:p w:rsidR="00FC15F4" w:rsidRDefault="00D561D9" w:rsidP="005C5F08">
            <w:r w:rsidRPr="00D561D9">
              <w:t>Sets MODULE, ACTION and CLIENT_INFO in v$session to NULL.</w:t>
            </w:r>
          </w:p>
        </w:tc>
      </w:tr>
      <w:tr w:rsidR="00FC15F4" w:rsidTr="00995CC0">
        <w:tc>
          <w:tcPr>
            <w:tcW w:w="4788" w:type="dxa"/>
          </w:tcPr>
          <w:p w:rsidR="00FC15F4" w:rsidRPr="00CB74B0" w:rsidRDefault="00FC15F4" w:rsidP="00C42DF2">
            <w:r w:rsidRPr="00CB74B0">
              <w:t>SET_CTX_VAL</w:t>
            </w:r>
          </w:p>
        </w:tc>
        <w:tc>
          <w:tcPr>
            <w:tcW w:w="4788" w:type="dxa"/>
          </w:tcPr>
          <w:p w:rsidR="00FC15F4" w:rsidRDefault="00D561D9" w:rsidP="00355425">
            <w:r w:rsidRPr="00D561D9">
              <w:t xml:space="preserve">You associate this routine with an application-specific context during application context creation. Then call this routine when setting the </w:t>
            </w:r>
            <w:r w:rsidRPr="00D561D9">
              <w:lastRenderedPageBreak/>
              <w:t>values of attributes within the context.</w:t>
            </w:r>
          </w:p>
        </w:tc>
      </w:tr>
      <w:tr w:rsidR="00FC15F4" w:rsidTr="00995CC0">
        <w:tc>
          <w:tcPr>
            <w:tcW w:w="4788" w:type="dxa"/>
          </w:tcPr>
          <w:p w:rsidR="00FC15F4" w:rsidRPr="00CB74B0" w:rsidRDefault="00FC15F4" w:rsidP="00C42DF2">
            <w:r w:rsidRPr="00CB74B0">
              <w:lastRenderedPageBreak/>
              <w:t>SET_APP_CD</w:t>
            </w:r>
          </w:p>
        </w:tc>
        <w:tc>
          <w:tcPr>
            <w:tcW w:w="4788" w:type="dxa"/>
          </w:tcPr>
          <w:p w:rsidR="00FC15F4" w:rsidRDefault="00D561D9" w:rsidP="00D561D9">
            <w:r w:rsidRPr="00D561D9">
              <w:t>Takes a short code for a given application (found listed in the APP table), and sets it as the value for the "app_cd" at</w:t>
            </w:r>
            <w:r w:rsidR="00355425">
              <w:t>tribute in the Core application</w:t>
            </w:r>
            <w:r w:rsidRPr="00D561D9">
              <w:t xml:space="preserve"> context.</w:t>
            </w:r>
          </w:p>
        </w:tc>
      </w:tr>
      <w:tr w:rsidR="00FC15F4" w:rsidTr="00995CC0">
        <w:tc>
          <w:tcPr>
            <w:tcW w:w="4788" w:type="dxa"/>
          </w:tcPr>
          <w:p w:rsidR="00FC15F4" w:rsidRPr="00CB74B0" w:rsidRDefault="00FC15F4" w:rsidP="00C42DF2">
            <w:r w:rsidRPr="00CB74B0">
              <w:t>INIT_CLIENT_CTX</w:t>
            </w:r>
          </w:p>
        </w:tc>
        <w:tc>
          <w:tcPr>
            <w:tcW w:w="4788" w:type="dxa"/>
          </w:tcPr>
          <w:p w:rsidR="00FC15F4" w:rsidRDefault="00D561D9" w:rsidP="005C5F08">
            <w:r>
              <w:t>Takes whatever info the frontend wants to pass about the end user and places it in application context and the USERENV namespace.</w:t>
            </w:r>
          </w:p>
        </w:tc>
      </w:tr>
      <w:tr w:rsidR="00FC15F4" w:rsidTr="00995CC0">
        <w:tc>
          <w:tcPr>
            <w:tcW w:w="4788" w:type="dxa"/>
          </w:tcPr>
          <w:p w:rsidR="00FC15F4" w:rsidRPr="00CB74B0" w:rsidRDefault="00FC15F4" w:rsidP="00C42DF2">
            <w:r w:rsidRPr="00CB74B0">
              <w:t>RESET_CLIENT_CTX</w:t>
            </w:r>
          </w:p>
        </w:tc>
        <w:tc>
          <w:tcPr>
            <w:tcW w:w="4788" w:type="dxa"/>
          </w:tcPr>
          <w:p w:rsidR="00FC15F4" w:rsidRDefault="00355425" w:rsidP="00355425">
            <w:r w:rsidRPr="00355425">
              <w:t>Must be called by the front-end layer controlling</w:t>
            </w:r>
            <w:r>
              <w:t xml:space="preserve"> transactions and access to the</w:t>
            </w:r>
            <w:r w:rsidRPr="00355425">
              <w:t xml:space="preserve"> connection pool. This empties the client context and resets package state, so that the next user who inherits these in-memory object</w:t>
            </w:r>
            <w:r>
              <w:t xml:space="preserve">s doesn't also inherit the same </w:t>
            </w:r>
            <w:r w:rsidRPr="00355425">
              <w:t>values.</w:t>
            </w:r>
          </w:p>
        </w:tc>
      </w:tr>
      <w:tr w:rsidR="00FC15F4" w:rsidTr="00995CC0">
        <w:tc>
          <w:tcPr>
            <w:tcW w:w="4788" w:type="dxa"/>
          </w:tcPr>
          <w:p w:rsidR="00FC15F4" w:rsidRPr="00CB74B0" w:rsidRDefault="00FC15F4" w:rsidP="00C42DF2">
            <w:r w:rsidRPr="00CB74B0">
              <w:t>CLEAR_CTX_VAL</w:t>
            </w:r>
          </w:p>
        </w:tc>
        <w:tc>
          <w:tcPr>
            <w:tcW w:w="4788" w:type="dxa"/>
          </w:tcPr>
          <w:p w:rsidR="00FC15F4" w:rsidRDefault="00355425" w:rsidP="00355425">
            <w:r w:rsidRPr="00355425">
              <w:t xml:space="preserve">This routine will set the value of the </w:t>
            </w:r>
            <w:r>
              <w:t xml:space="preserve">named </w:t>
            </w:r>
            <w:r w:rsidRPr="00355425">
              <w:t>attribute within the given namespace to NULL.</w:t>
            </w:r>
          </w:p>
        </w:tc>
      </w:tr>
      <w:tr w:rsidR="00355425" w:rsidTr="00995CC0">
        <w:tc>
          <w:tcPr>
            <w:tcW w:w="4788" w:type="dxa"/>
          </w:tcPr>
          <w:p w:rsidR="00355425" w:rsidRPr="00CB74B0" w:rsidRDefault="00355425" w:rsidP="00C42DF2">
            <w:r>
              <w:t>CLEAR_CTX</w:t>
            </w:r>
          </w:p>
        </w:tc>
        <w:tc>
          <w:tcPr>
            <w:tcW w:w="4788" w:type="dxa"/>
          </w:tcPr>
          <w:p w:rsidR="00355425" w:rsidRPr="00355425" w:rsidRDefault="00355425" w:rsidP="00355425">
            <w:r w:rsidRPr="00355425">
              <w:t>This routine will set the value of all attributes within the given namespace to NULL.</w:t>
            </w:r>
          </w:p>
        </w:tc>
      </w:tr>
    </w:tbl>
    <w:p w:rsidR="00995CC0" w:rsidRPr="005C5F08" w:rsidRDefault="00995CC0" w:rsidP="005C5F08"/>
    <w:p w:rsidR="00CE55FB" w:rsidRDefault="00CE55FB">
      <w:pPr>
        <w:rPr>
          <w:rFonts w:asciiTheme="majorHAnsi" w:eastAsiaTheme="majorEastAsia" w:hAnsiTheme="majorHAnsi" w:cstheme="majorBidi"/>
          <w:b/>
          <w:bCs/>
          <w:color w:val="365F91" w:themeColor="accent1" w:themeShade="BF"/>
          <w:sz w:val="32"/>
          <w:szCs w:val="28"/>
        </w:rPr>
      </w:pPr>
      <w:r>
        <w:br w:type="page"/>
      </w:r>
    </w:p>
    <w:p w:rsidR="000F592B" w:rsidRDefault="000F592B" w:rsidP="00A35E5B">
      <w:pPr>
        <w:pStyle w:val="Heading1"/>
      </w:pPr>
      <w:bookmarkStart w:id="16" w:name="_Error_Handling_and"/>
      <w:bookmarkEnd w:id="16"/>
      <w:r>
        <w:lastRenderedPageBreak/>
        <w:t>Assertions</w:t>
      </w:r>
    </w:p>
    <w:p w:rsidR="00F01C09" w:rsidRDefault="000B1573">
      <w:r>
        <w:t xml:space="preserve">There are numerous books and articles -- not just from PL/SQL gurus like Feuerstein -- but programming gurus that speak of </w:t>
      </w:r>
      <w:r w:rsidR="00C42DF2">
        <w:t xml:space="preserve">coding defensively, and </w:t>
      </w:r>
      <w:r w:rsidR="002C4E66">
        <w:t xml:space="preserve">design and </w:t>
      </w:r>
      <w:r>
        <w:t>cod</w:t>
      </w:r>
      <w:r w:rsidR="002C4E66">
        <w:t>e</w:t>
      </w:r>
      <w:r>
        <w:t xml:space="preserve"> by contract. One of the tenets of coding by contract is always checking assumptions. Most of us code to “sunny day” scenarios where nothing goes wrong. But it is the sign of a mature programmer who programmatically ensures that everything she assumes to be true at the top of </w:t>
      </w:r>
      <w:r w:rsidR="002C4E66">
        <w:t xml:space="preserve">a </w:t>
      </w:r>
      <w:r>
        <w:t xml:space="preserve">routine actually is true, before proceeding. This double-checks that the </w:t>
      </w:r>
      <w:r w:rsidR="00C42DF2">
        <w:t>“</w:t>
      </w:r>
      <w:r>
        <w:t>contract</w:t>
      </w:r>
      <w:r w:rsidR="00C42DF2">
        <w:t>”, the verbal or written agreements</w:t>
      </w:r>
      <w:r>
        <w:t xml:space="preserve"> between the caller and the called routine is being upheld, and yields highly robust code.</w:t>
      </w:r>
    </w:p>
    <w:p w:rsidR="002C4E66" w:rsidRDefault="002C4E66">
      <w:r>
        <w:t>Starter’s EXCP package offers a flexible routine, named assert() to check these assumptions. Its default usage is very simple, but the optional parameters render it flexible for other scenarios.</w:t>
      </w:r>
      <w:r w:rsidR="00C42DF2">
        <w:t xml:space="preserve"> In most situations the violated condition should halt further program processing. In rare cases though, you may wish the processing to continue after logging the violation. Here are a few examples:</w:t>
      </w:r>
    </w:p>
    <w:p w:rsidR="00E8071B" w:rsidRDefault="00E8071B" w:rsidP="00E8071B">
      <w:pPr>
        <w:autoSpaceDE w:val="0"/>
        <w:autoSpaceDN w:val="0"/>
        <w:adjustRightInd w:val="0"/>
        <w:spacing w:after="0" w:line="240" w:lineRule="auto"/>
      </w:pPr>
      <w:r>
        <w:t>Notes:</w:t>
      </w:r>
    </w:p>
    <w:p w:rsidR="00E8071B" w:rsidRDefault="00E8071B" w:rsidP="00E8071B">
      <w:pPr>
        <w:pStyle w:val="ListParagraph"/>
        <w:numPr>
          <w:ilvl w:val="0"/>
          <w:numId w:val="20"/>
        </w:numPr>
        <w:autoSpaceDE w:val="0"/>
        <w:autoSpaceDN w:val="0"/>
        <w:adjustRightInd w:val="0"/>
        <w:spacing w:after="0" w:line="240" w:lineRule="auto"/>
      </w:pPr>
      <w:r w:rsidRPr="00E8071B">
        <w:t>Anything that can be turned into a Boolean expression can serve as the first parameter to assert().</w:t>
      </w:r>
    </w:p>
    <w:p w:rsidR="00E8071B" w:rsidRDefault="00E8071B" w:rsidP="00E8071B">
      <w:pPr>
        <w:pStyle w:val="ListParagraph"/>
        <w:numPr>
          <w:ilvl w:val="0"/>
          <w:numId w:val="20"/>
        </w:numPr>
        <w:autoSpaceDE w:val="0"/>
        <w:autoSpaceDN w:val="0"/>
        <w:adjustRightInd w:val="0"/>
        <w:spacing w:after="0" w:line="240" w:lineRule="auto"/>
      </w:pPr>
      <w:r>
        <w:t>Condition violation/solution m</w:t>
      </w:r>
      <w:r w:rsidRPr="00E8071B">
        <w:t>essages will be printed to the screen and</w:t>
      </w:r>
      <w:r>
        <w:t xml:space="preserve"> </w:t>
      </w:r>
      <w:r w:rsidRPr="00E8071B">
        <w:t>to the logging table.</w:t>
      </w:r>
    </w:p>
    <w:p w:rsidR="00E8071B" w:rsidRPr="00E8071B" w:rsidRDefault="00E8071B" w:rsidP="00E8071B">
      <w:pPr>
        <w:pStyle w:val="ListParagraph"/>
        <w:numPr>
          <w:ilvl w:val="0"/>
          <w:numId w:val="20"/>
        </w:numPr>
        <w:autoSpaceDE w:val="0"/>
        <w:autoSpaceDN w:val="0"/>
        <w:adjustRightInd w:val="0"/>
        <w:spacing w:after="0" w:line="240" w:lineRule="auto"/>
      </w:pPr>
      <w:r>
        <w:t>Being one of the lowest-level packages, the EXCP package could not make circular references to the LOGS library. Errors and messages from EXCP.throw and EXCP.assert automatically go to the screen (where they are wasted if the caller has no visual interface, like a DBMS job), and they are also logged to APP_LOG through the APP_LOG_API.</w:t>
      </w:r>
    </w:p>
    <w:p w:rsidR="00E8071B" w:rsidRPr="00E8071B" w:rsidRDefault="00E8071B" w:rsidP="00E8071B">
      <w:pPr>
        <w:autoSpaceDE w:val="0"/>
        <w:autoSpaceDN w:val="0"/>
        <w:adjustRightInd w:val="0"/>
        <w:spacing w:after="0" w:line="240" w:lineRule="auto"/>
      </w:pPr>
      <w:r w:rsidRPr="00E8071B">
        <w:t xml:space="preserve"> </w:t>
      </w:r>
    </w:p>
    <w:p w:rsidR="00E8071B" w:rsidRPr="00E8071B" w:rsidRDefault="00E8071B" w:rsidP="00E8071B">
      <w:pPr>
        <w:autoSpaceDE w:val="0"/>
        <w:autoSpaceDN w:val="0"/>
        <w:adjustRightInd w:val="0"/>
        <w:spacing w:after="0" w:line="240" w:lineRule="auto"/>
      </w:pPr>
      <w:r w:rsidRPr="00E8071B">
        <w:t xml:space="preserve"> Numbers:</w:t>
      </w:r>
    </w:p>
    <w:p w:rsidR="00E8071B" w:rsidRDefault="00E8071B" w:rsidP="00E8071B">
      <w:pPr>
        <w:pStyle w:val="Code"/>
        <w:ind w:left="0"/>
        <w:rPr>
          <w:highlight w:val="white"/>
        </w:rPr>
      </w:pPr>
      <w:r>
        <w:rPr>
          <w:highlight w:val="white"/>
        </w:rPr>
        <w:t xml:space="preserve">   excp.assert(i_run_id &gt; </w:t>
      </w:r>
      <w:r>
        <w:rPr>
          <w:color w:val="0000FF"/>
          <w:highlight w:val="white"/>
        </w:rPr>
        <w:t>0</w:t>
      </w:r>
      <w:r>
        <w:rPr>
          <w:highlight w:val="white"/>
        </w:rPr>
        <w:t xml:space="preserve">, </w:t>
      </w:r>
      <w:r>
        <w:rPr>
          <w:color w:val="FF0000"/>
          <w:highlight w:val="white"/>
        </w:rPr>
        <w:t>'Run ID must be a positive integer.'</w:t>
      </w:r>
      <w:r>
        <w:rPr>
          <w:highlight w:val="white"/>
        </w:rPr>
        <w:t>);</w:t>
      </w:r>
    </w:p>
    <w:p w:rsidR="00E8071B" w:rsidRPr="00E8071B" w:rsidRDefault="00E8071B" w:rsidP="00E8071B">
      <w:pPr>
        <w:pStyle w:val="Code"/>
        <w:ind w:left="0"/>
        <w:rPr>
          <w:highlight w:val="white"/>
        </w:rPr>
      </w:pPr>
      <w:r>
        <w:rPr>
          <w:highlight w:val="white"/>
        </w:rPr>
        <w:t xml:space="preserve">   excp.assert(LENGTH(l_str) &lt; </w:t>
      </w:r>
      <w:r>
        <w:rPr>
          <w:color w:val="0000FF"/>
          <w:highlight w:val="white"/>
        </w:rPr>
        <w:t>4000</w:t>
      </w:r>
      <w:r>
        <w:rPr>
          <w:highlight w:val="white"/>
        </w:rPr>
        <w:t>,</w:t>
      </w:r>
      <w:r>
        <w:rPr>
          <w:color w:val="FF0000"/>
          <w:highlight w:val="white"/>
        </w:rPr>
        <w:t>'Message is too long'</w:t>
      </w:r>
      <w:r>
        <w:rPr>
          <w:highlight w:val="white"/>
        </w:rPr>
        <w:t>);</w:t>
      </w:r>
    </w:p>
    <w:p w:rsidR="00E8071B" w:rsidRPr="00E8071B" w:rsidRDefault="00E8071B" w:rsidP="00E8071B">
      <w:pPr>
        <w:autoSpaceDE w:val="0"/>
        <w:autoSpaceDN w:val="0"/>
        <w:adjustRightInd w:val="0"/>
        <w:spacing w:after="0" w:line="240" w:lineRule="auto"/>
      </w:pPr>
      <w:r w:rsidRPr="00E8071B">
        <w:t xml:space="preserve"> Dates:</w:t>
      </w:r>
    </w:p>
    <w:p w:rsidR="00E8071B" w:rsidRDefault="00E8071B" w:rsidP="00E8071B">
      <w:pPr>
        <w:pStyle w:val="Code"/>
        <w:ind w:left="0"/>
        <w:rPr>
          <w:highlight w:val="white"/>
        </w:rPr>
      </w:pPr>
      <w:r>
        <w:rPr>
          <w:highlight w:val="white"/>
        </w:rPr>
        <w:t xml:space="preserve">   excp.assert(i_start_dtm &gt;= dt.get_sysdt,</w:t>
      </w:r>
    </w:p>
    <w:p w:rsidR="00E8071B" w:rsidRDefault="00E8071B" w:rsidP="00E8071B">
      <w:pPr>
        <w:pStyle w:val="Code"/>
        <w:ind w:left="0"/>
      </w:pPr>
      <w:r>
        <w:rPr>
          <w:highlight w:val="white"/>
        </w:rPr>
        <w:t xml:space="preserve">         </w:t>
      </w:r>
      <w:r>
        <w:rPr>
          <w:color w:val="FF0000"/>
          <w:highlight w:val="white"/>
        </w:rPr>
        <w:t>'Time travel violation. Start date must be in the future'</w:t>
      </w:r>
      <w:r>
        <w:rPr>
          <w:highlight w:val="white"/>
        </w:rPr>
        <w:t>);</w:t>
      </w:r>
    </w:p>
    <w:p w:rsidR="00E8071B" w:rsidRPr="00E8071B" w:rsidRDefault="00E8071B" w:rsidP="00E8071B">
      <w:pPr>
        <w:autoSpaceDE w:val="0"/>
        <w:autoSpaceDN w:val="0"/>
        <w:adjustRightInd w:val="0"/>
        <w:spacing w:after="0" w:line="240" w:lineRule="auto"/>
      </w:pPr>
      <w:r w:rsidRPr="00E8071B">
        <w:t xml:space="preserve"> Strings:</w:t>
      </w:r>
    </w:p>
    <w:p w:rsidR="00E8071B" w:rsidRDefault="00E8071B" w:rsidP="00E8071B">
      <w:pPr>
        <w:pStyle w:val="Code"/>
        <w:ind w:left="0"/>
        <w:rPr>
          <w:highlight w:val="white"/>
        </w:rPr>
      </w:pPr>
      <w:r>
        <w:rPr>
          <w:highlight w:val="white"/>
        </w:rPr>
        <w:t xml:space="preserve">   excp.assert(l_code IN (</w:t>
      </w:r>
      <w:r>
        <w:rPr>
          <w:color w:val="FF0000"/>
          <w:highlight w:val="white"/>
        </w:rPr>
        <w:t>'U'</w:t>
      </w:r>
      <w:r>
        <w:rPr>
          <w:highlight w:val="white"/>
        </w:rPr>
        <w:t>,</w:t>
      </w:r>
      <w:r>
        <w:rPr>
          <w:color w:val="FF0000"/>
          <w:highlight w:val="white"/>
        </w:rPr>
        <w:t>'X'</w:t>
      </w:r>
      <w:r>
        <w:rPr>
          <w:highlight w:val="white"/>
        </w:rPr>
        <w:t>,</w:t>
      </w:r>
      <w:r>
        <w:rPr>
          <w:color w:val="FF0000"/>
          <w:highlight w:val="white"/>
        </w:rPr>
        <w:t>'Z'</w:t>
      </w:r>
      <w:r>
        <w:rPr>
          <w:highlight w:val="white"/>
        </w:rPr>
        <w:t xml:space="preserve">), </w:t>
      </w:r>
      <w:r>
        <w:rPr>
          <w:color w:val="FF0000"/>
          <w:highlight w:val="white"/>
        </w:rPr>
        <w:t>'Valid codes are U, X and Z.'</w:t>
      </w:r>
      <w:r>
        <w:rPr>
          <w:highlight w:val="white"/>
        </w:rPr>
        <w:t>);</w:t>
      </w:r>
    </w:p>
    <w:p w:rsidR="00E8071B" w:rsidRPr="00E8071B" w:rsidRDefault="00E8071B" w:rsidP="00E8071B">
      <w:pPr>
        <w:autoSpaceDE w:val="0"/>
        <w:autoSpaceDN w:val="0"/>
        <w:adjustRightInd w:val="0"/>
        <w:spacing w:after="0" w:line="240" w:lineRule="auto"/>
      </w:pPr>
      <w:r w:rsidRPr="00E8071B">
        <w:t xml:space="preserve"> Boolean:</w:t>
      </w:r>
    </w:p>
    <w:p w:rsidR="00E8071B" w:rsidRDefault="00E8071B" w:rsidP="00E8071B">
      <w:pPr>
        <w:pStyle w:val="Code"/>
        <w:ind w:left="0"/>
        <w:rPr>
          <w:highlight w:val="white"/>
        </w:rPr>
      </w:pPr>
      <w:r>
        <w:rPr>
          <w:highlight w:val="white"/>
        </w:rPr>
        <w:t xml:space="preserve">   excp.assert(l_continue_flg = TRUE, </w:t>
      </w:r>
      <w:r>
        <w:rPr>
          <w:color w:val="FF0000"/>
          <w:highlight w:val="white"/>
        </w:rPr>
        <w:t>'Continue Flag is false.'</w:t>
      </w:r>
      <w:r>
        <w:rPr>
          <w:highlight w:val="white"/>
        </w:rPr>
        <w:t>);</w:t>
      </w:r>
    </w:p>
    <w:p w:rsidR="00E8071B" w:rsidRPr="00E8071B" w:rsidRDefault="00E8071B" w:rsidP="00E8071B">
      <w:pPr>
        <w:autoSpaceDE w:val="0"/>
        <w:autoSpaceDN w:val="0"/>
        <w:adjustRightInd w:val="0"/>
        <w:spacing w:after="0" w:line="240" w:lineRule="auto"/>
      </w:pPr>
      <w:r w:rsidRPr="00E8071B">
        <w:t xml:space="preserve"> NULL conditions:</w:t>
      </w:r>
    </w:p>
    <w:p w:rsidR="00E8071B" w:rsidRDefault="00E8071B" w:rsidP="00E8071B">
      <w:pPr>
        <w:pStyle w:val="Code"/>
        <w:ind w:left="0"/>
        <w:rPr>
          <w:highlight w:val="white"/>
        </w:rPr>
      </w:pPr>
      <w:r>
        <w:rPr>
          <w:highlight w:val="white"/>
        </w:rPr>
        <w:t xml:space="preserve">   excp.assert(l_stmt IS NOT NULL, </w:t>
      </w:r>
      <w:r>
        <w:rPr>
          <w:color w:val="FF0000"/>
          <w:highlight w:val="white"/>
        </w:rPr>
        <w:t>'Provided statement can''t be empty.'</w:t>
      </w:r>
      <w:r>
        <w:rPr>
          <w:highlight w:val="white"/>
        </w:rPr>
        <w:t>);</w:t>
      </w:r>
    </w:p>
    <w:p w:rsidR="00E8071B" w:rsidRDefault="00E8071B" w:rsidP="00E8071B">
      <w:pPr>
        <w:pStyle w:val="Code"/>
        <w:ind w:left="0"/>
        <w:rPr>
          <w:highlight w:val="white"/>
        </w:rPr>
      </w:pPr>
      <w:r>
        <w:rPr>
          <w:highlight w:val="white"/>
        </w:rPr>
        <w:t xml:space="preserve">   excp.assert(l_var IS NULL, </w:t>
      </w:r>
      <w:r>
        <w:rPr>
          <w:color w:val="FF0000"/>
          <w:highlight w:val="white"/>
        </w:rPr>
        <w:t>'Variable l_var already had a value.'</w:t>
      </w:r>
      <w:r>
        <w:rPr>
          <w:highlight w:val="white"/>
        </w:rPr>
        <w:t>);</w:t>
      </w:r>
    </w:p>
    <w:p w:rsidR="00E8071B" w:rsidRPr="00E8071B" w:rsidRDefault="00E8071B" w:rsidP="00E8071B">
      <w:pPr>
        <w:autoSpaceDE w:val="0"/>
        <w:autoSpaceDN w:val="0"/>
        <w:adjustRightInd w:val="0"/>
        <w:spacing w:after="0" w:line="240" w:lineRule="auto"/>
      </w:pPr>
      <w:r w:rsidRPr="00E8071B">
        <w:t xml:space="preserve"> Optional named exception handling:</w:t>
      </w:r>
    </w:p>
    <w:p w:rsidR="00E8071B" w:rsidRDefault="00E8071B" w:rsidP="00E8071B">
      <w:pPr>
        <w:pStyle w:val="Code"/>
        <w:ind w:left="0"/>
        <w:rPr>
          <w:highlight w:val="white"/>
        </w:rPr>
      </w:pPr>
      <w:r>
        <w:rPr>
          <w:highlight w:val="white"/>
        </w:rPr>
        <w:t xml:space="preserve">   excp.assert(l_state_busy, NULL, TRUE, </w:t>
      </w:r>
      <w:r>
        <w:rPr>
          <w:color w:val="FF0000"/>
          <w:highlight w:val="white"/>
        </w:rPr>
        <w:t>'excp.gx_row_locked'</w:t>
      </w:r>
      <w:r>
        <w:rPr>
          <w:highlight w:val="white"/>
        </w:rPr>
        <w:t>);</w:t>
      </w:r>
    </w:p>
    <w:p w:rsidR="00E8071B" w:rsidRPr="00E8071B" w:rsidRDefault="00E8071B" w:rsidP="00E8071B">
      <w:pPr>
        <w:autoSpaceDE w:val="0"/>
        <w:autoSpaceDN w:val="0"/>
        <w:adjustRightInd w:val="0"/>
        <w:spacing w:after="0" w:line="240" w:lineRule="auto"/>
      </w:pPr>
      <w:r w:rsidRPr="00E8071B">
        <w:t xml:space="preserve"> Optional log and continue:</w:t>
      </w:r>
    </w:p>
    <w:p w:rsidR="00E8071B" w:rsidRDefault="00E8071B" w:rsidP="00E8071B">
      <w:pPr>
        <w:pStyle w:val="Code"/>
        <w:ind w:left="0"/>
        <w:rPr>
          <w:highlight w:val="white"/>
        </w:rPr>
      </w:pPr>
      <w:r>
        <w:rPr>
          <w:highlight w:val="white"/>
        </w:rPr>
        <w:t xml:space="preserve">   excp.assert(i_expr =&gt; l_var IS NULL,</w:t>
      </w:r>
    </w:p>
    <w:p w:rsidR="00E8071B" w:rsidRDefault="00E8071B" w:rsidP="00E8071B">
      <w:pPr>
        <w:pStyle w:val="Code"/>
        <w:ind w:left="0"/>
        <w:rPr>
          <w:highlight w:val="white"/>
        </w:rPr>
      </w:pPr>
      <w:r>
        <w:rPr>
          <w:highlight w:val="white"/>
        </w:rPr>
        <w:t xml:space="preserve">          i_msg =&gt; </w:t>
      </w:r>
      <w:r>
        <w:rPr>
          <w:color w:val="FF0000"/>
          <w:highlight w:val="white"/>
        </w:rPr>
        <w:t>'Variable l_var already had a value.'</w:t>
      </w:r>
    </w:p>
    <w:p w:rsidR="00C42DF2" w:rsidRDefault="00E8071B" w:rsidP="00E8071B">
      <w:pPr>
        <w:pStyle w:val="Code"/>
        <w:ind w:left="0"/>
      </w:pPr>
      <w:r>
        <w:rPr>
          <w:highlight w:val="white"/>
        </w:rPr>
        <w:t xml:space="preserve">          i_raise_excp =&gt; FALSE);</w:t>
      </w:r>
    </w:p>
    <w:p w:rsidR="002C4E66" w:rsidRDefault="002C4E66"/>
    <w:p w:rsidR="000B1573" w:rsidRDefault="000B1573">
      <w:pPr>
        <w:rPr>
          <w:rFonts w:asciiTheme="majorHAnsi" w:eastAsiaTheme="majorEastAsia" w:hAnsiTheme="majorHAnsi" w:cstheme="majorBidi"/>
          <w:b/>
          <w:bCs/>
          <w:color w:val="365F91" w:themeColor="accent1" w:themeShade="BF"/>
          <w:sz w:val="32"/>
          <w:szCs w:val="28"/>
        </w:rPr>
      </w:pPr>
      <w:bookmarkStart w:id="17" w:name="_Constants,_Types,_Cached"/>
      <w:bookmarkEnd w:id="17"/>
      <w:r>
        <w:br w:type="page"/>
      </w:r>
    </w:p>
    <w:p w:rsidR="00F01C09" w:rsidRDefault="00F01C09" w:rsidP="00F01C09">
      <w:pPr>
        <w:pStyle w:val="Heading1"/>
      </w:pPr>
      <w:r>
        <w:lastRenderedPageBreak/>
        <w:t>Constants, Types, Cached Reference Data</w:t>
      </w:r>
    </w:p>
    <w:p w:rsidR="00CA1FAC" w:rsidRDefault="00CA1FAC">
      <w:r>
        <w:t>Most applications use a few enterprise-wide, sometimes industry-wide, constants or “magic numbers” that should be stored in a central location. The code or value is then re-usable. If the value ever changes, it only need be changed in one place, instead of the hundreds of pieces of code that reference it.</w:t>
      </w:r>
    </w:p>
    <w:p w:rsidR="00CA1FAC" w:rsidRDefault="00CA1FAC">
      <w:r>
        <w:t xml:space="preserve">Developers often get a little lazy and hard-code the literal value in their front, middle or data layer code, adding unnecessary redundancy, moving parts, and stress points. But they should be pointing at a constant kept in the database, either behind a public constant, a public function, or a parameter from a table. If there is a good likelihood of the value changing, putting the value behind a named </w:t>
      </w:r>
      <w:hyperlink w:anchor="_Parameters/Configuration_1" w:history="1">
        <w:r w:rsidRPr="00CA1FAC">
          <w:rPr>
            <w:rStyle w:val="Hyperlink"/>
          </w:rPr>
          <w:t>parameter</w:t>
        </w:r>
      </w:hyperlink>
      <w:r>
        <w:t xml:space="preserve"> is the best approach. But if no one can foresee the value changing in the near future, it will perform better to assign the value to a named constant in a package specification, or to load the values from a reference table into an in-memory PL/SQL structure (best for backend processes that can easily access that structure within the session).</w:t>
      </w:r>
    </w:p>
    <w:p w:rsidR="00CA1FAC" w:rsidRDefault="005A43E2" w:rsidP="00CA1FAC">
      <w:pPr>
        <w:pStyle w:val="Heading2"/>
      </w:pPr>
      <w:r>
        <w:t>Constants</w:t>
      </w:r>
    </w:p>
    <w:p w:rsidR="00CA1FAC" w:rsidRDefault="0048499B" w:rsidP="00CA1FAC">
      <w:r>
        <w:t>In its earliest version</w:t>
      </w:r>
      <w:r w:rsidR="00CA1FAC">
        <w:t xml:space="preserve"> (1997) Starter had one package, named “C”, to hold all the constants for all the applications using the framework. This turned out to be a very bad idea. Constants were constantly (excuse the pun) being added to C. Every time that happened, all packages for all the applications at the telecom company where this was first applied would go invalid. Quite annoying.</w:t>
      </w:r>
    </w:p>
    <w:p w:rsidR="00CA1FAC" w:rsidRDefault="00CA1FAC" w:rsidP="00CA1FAC">
      <w:r>
        <w:t xml:space="preserve">Today the package of constants is named CNST. It only comes with a handful of very generic </w:t>
      </w:r>
      <w:r w:rsidR="0048499B">
        <w:t xml:space="preserve">“universal” </w:t>
      </w:r>
      <w:r>
        <w:t xml:space="preserve">constants. </w:t>
      </w:r>
      <w:r w:rsidR="0048499B">
        <w:t>Less generic</w:t>
      </w:r>
      <w:r w:rsidR="005A43E2">
        <w:t xml:space="preserve"> constants should go in the package specification of the library to which they most closely align. If you have a constant that is true for your entire enterprise and is never going to change, put it in CNST. Otherwise, add it to the specification of the PL/SQL package to which it applies.</w:t>
      </w:r>
    </w:p>
    <w:p w:rsidR="005A43E2" w:rsidRDefault="005A43E2" w:rsidP="00CA1FAC">
      <w:r>
        <w:t>Here is the complete list of included constants:</w:t>
      </w:r>
    </w:p>
    <w:p w:rsidR="005A43E2" w:rsidRPr="005A43E2" w:rsidRDefault="005A43E2" w:rsidP="005A43E2">
      <w:pPr>
        <w:autoSpaceDE w:val="0"/>
        <w:autoSpaceDN w:val="0"/>
        <w:adjustRightInd w:val="0"/>
        <w:spacing w:after="0" w:line="240" w:lineRule="auto"/>
        <w:rPr>
          <w:rFonts w:ascii="Courier New" w:hAnsi="Courier New" w:cs="Courier New"/>
          <w:color w:val="000080"/>
          <w:sz w:val="18"/>
          <w:szCs w:val="20"/>
          <w:highlight w:val="white"/>
        </w:rPr>
      </w:pPr>
      <w:r w:rsidRPr="005A43E2">
        <w:rPr>
          <w:rFonts w:ascii="Courier New" w:hAnsi="Courier New" w:cs="Courier New"/>
          <w:i/>
          <w:iCs/>
          <w:color w:val="339966"/>
          <w:sz w:val="18"/>
          <w:szCs w:val="20"/>
          <w:highlight w:val="white"/>
        </w:rPr>
        <w:t>-- Lengths</w:t>
      </w:r>
    </w:p>
    <w:p w:rsidR="005A43E2" w:rsidRPr="005A43E2" w:rsidRDefault="005A43E2" w:rsidP="005A43E2">
      <w:pPr>
        <w:autoSpaceDE w:val="0"/>
        <w:autoSpaceDN w:val="0"/>
        <w:adjustRightInd w:val="0"/>
        <w:spacing w:after="0" w:line="240" w:lineRule="auto"/>
        <w:rPr>
          <w:rFonts w:ascii="Courier New" w:hAnsi="Courier New" w:cs="Courier New"/>
          <w:color w:val="000080"/>
          <w:sz w:val="18"/>
          <w:szCs w:val="20"/>
          <w:highlight w:val="white"/>
        </w:rPr>
      </w:pPr>
      <w:r w:rsidRPr="005A43E2">
        <w:rPr>
          <w:rFonts w:ascii="Courier New" w:hAnsi="Courier New" w:cs="Courier New"/>
          <w:color w:val="000080"/>
          <w:sz w:val="18"/>
          <w:szCs w:val="20"/>
          <w:highlight w:val="white"/>
        </w:rPr>
        <w:t xml:space="preserve">PAGEWIDTH   </w:t>
      </w:r>
      <w:r w:rsidRPr="005A43E2">
        <w:rPr>
          <w:rFonts w:ascii="Courier New" w:hAnsi="Courier New" w:cs="Courier New"/>
          <w:b/>
          <w:bCs/>
          <w:color w:val="003366"/>
          <w:sz w:val="18"/>
          <w:szCs w:val="20"/>
          <w:highlight w:val="white"/>
        </w:rPr>
        <w:t>CONSTANT</w:t>
      </w:r>
      <w:r w:rsidRPr="005A43E2">
        <w:rPr>
          <w:rFonts w:ascii="Courier New" w:hAnsi="Courier New" w:cs="Courier New"/>
          <w:color w:val="000080"/>
          <w:sz w:val="18"/>
          <w:szCs w:val="20"/>
          <w:highlight w:val="white"/>
        </w:rPr>
        <w:t xml:space="preserve"> </w:t>
      </w:r>
      <w:r w:rsidRPr="005A43E2">
        <w:rPr>
          <w:rFonts w:ascii="Courier New" w:hAnsi="Courier New" w:cs="Courier New"/>
          <w:b/>
          <w:bCs/>
          <w:color w:val="003366"/>
          <w:sz w:val="18"/>
          <w:szCs w:val="20"/>
          <w:highlight w:val="white"/>
        </w:rPr>
        <w:t>INTEGER</w:t>
      </w:r>
      <w:r w:rsidRPr="005A43E2">
        <w:rPr>
          <w:rFonts w:ascii="Courier New" w:hAnsi="Courier New" w:cs="Courier New"/>
          <w:color w:val="000080"/>
          <w:sz w:val="18"/>
          <w:szCs w:val="20"/>
          <w:highlight w:val="white"/>
        </w:rPr>
        <w:t xml:space="preserve"> := </w:t>
      </w:r>
      <w:r w:rsidRPr="005A43E2">
        <w:rPr>
          <w:rFonts w:ascii="Courier New" w:hAnsi="Courier New" w:cs="Courier New"/>
          <w:color w:val="0000FF"/>
          <w:sz w:val="18"/>
          <w:szCs w:val="20"/>
          <w:highlight w:val="white"/>
        </w:rPr>
        <w:t>80</w:t>
      </w:r>
      <w:r w:rsidRPr="005A43E2">
        <w:rPr>
          <w:rFonts w:ascii="Courier New" w:hAnsi="Courier New" w:cs="Courier New"/>
          <w:color w:val="000080"/>
          <w:sz w:val="18"/>
          <w:szCs w:val="20"/>
          <w:highlight w:val="white"/>
        </w:rPr>
        <w:t>;</w:t>
      </w:r>
    </w:p>
    <w:p w:rsidR="005A43E2" w:rsidRPr="005A43E2" w:rsidRDefault="005A43E2" w:rsidP="005A43E2">
      <w:pPr>
        <w:autoSpaceDE w:val="0"/>
        <w:autoSpaceDN w:val="0"/>
        <w:adjustRightInd w:val="0"/>
        <w:spacing w:after="0" w:line="240" w:lineRule="auto"/>
        <w:rPr>
          <w:rFonts w:ascii="Courier New" w:hAnsi="Courier New" w:cs="Courier New"/>
          <w:color w:val="000080"/>
          <w:sz w:val="18"/>
          <w:szCs w:val="20"/>
          <w:highlight w:val="white"/>
        </w:rPr>
      </w:pPr>
      <w:r w:rsidRPr="005A43E2">
        <w:rPr>
          <w:rFonts w:ascii="Courier New" w:hAnsi="Courier New" w:cs="Courier New"/>
          <w:color w:val="000080"/>
          <w:sz w:val="18"/>
          <w:szCs w:val="20"/>
          <w:highlight w:val="white"/>
        </w:rPr>
        <w:t xml:space="preserve">MAX_COL_LEN </w:t>
      </w:r>
      <w:r w:rsidRPr="005A43E2">
        <w:rPr>
          <w:rFonts w:ascii="Courier New" w:hAnsi="Courier New" w:cs="Courier New"/>
          <w:b/>
          <w:bCs/>
          <w:color w:val="003366"/>
          <w:sz w:val="18"/>
          <w:szCs w:val="20"/>
          <w:highlight w:val="white"/>
        </w:rPr>
        <w:t>CONSTANT</w:t>
      </w:r>
      <w:r w:rsidRPr="005A43E2">
        <w:rPr>
          <w:rFonts w:ascii="Courier New" w:hAnsi="Courier New" w:cs="Courier New"/>
          <w:color w:val="000080"/>
          <w:sz w:val="18"/>
          <w:szCs w:val="20"/>
          <w:highlight w:val="white"/>
        </w:rPr>
        <w:t xml:space="preserve"> </w:t>
      </w:r>
      <w:r w:rsidRPr="005A43E2">
        <w:rPr>
          <w:rFonts w:ascii="Courier New" w:hAnsi="Courier New" w:cs="Courier New"/>
          <w:b/>
          <w:bCs/>
          <w:color w:val="003366"/>
          <w:sz w:val="18"/>
          <w:szCs w:val="20"/>
          <w:highlight w:val="white"/>
        </w:rPr>
        <w:t>INTEGER</w:t>
      </w:r>
      <w:r w:rsidRPr="005A43E2">
        <w:rPr>
          <w:rFonts w:ascii="Courier New" w:hAnsi="Courier New" w:cs="Courier New"/>
          <w:color w:val="000080"/>
          <w:sz w:val="18"/>
          <w:szCs w:val="20"/>
          <w:highlight w:val="white"/>
        </w:rPr>
        <w:t xml:space="preserve"> := </w:t>
      </w:r>
      <w:r w:rsidRPr="005A43E2">
        <w:rPr>
          <w:rFonts w:ascii="Courier New" w:hAnsi="Courier New" w:cs="Courier New"/>
          <w:color w:val="0000FF"/>
          <w:sz w:val="18"/>
          <w:szCs w:val="20"/>
          <w:highlight w:val="white"/>
        </w:rPr>
        <w:t>4000</w:t>
      </w:r>
      <w:r w:rsidRPr="005A43E2">
        <w:rPr>
          <w:rFonts w:ascii="Courier New" w:hAnsi="Courier New" w:cs="Courier New"/>
          <w:color w:val="000080"/>
          <w:sz w:val="18"/>
          <w:szCs w:val="20"/>
          <w:highlight w:val="white"/>
        </w:rPr>
        <w:t>;</w:t>
      </w:r>
    </w:p>
    <w:p w:rsidR="005A43E2" w:rsidRPr="005A43E2" w:rsidRDefault="005A43E2" w:rsidP="005A43E2">
      <w:pPr>
        <w:autoSpaceDE w:val="0"/>
        <w:autoSpaceDN w:val="0"/>
        <w:adjustRightInd w:val="0"/>
        <w:spacing w:after="0" w:line="240" w:lineRule="auto"/>
        <w:rPr>
          <w:rFonts w:ascii="Courier New" w:hAnsi="Courier New" w:cs="Courier New"/>
          <w:color w:val="000080"/>
          <w:sz w:val="18"/>
          <w:szCs w:val="20"/>
          <w:highlight w:val="white"/>
        </w:rPr>
      </w:pPr>
      <w:r w:rsidRPr="005A43E2">
        <w:rPr>
          <w:rFonts w:ascii="Courier New" w:hAnsi="Courier New" w:cs="Courier New"/>
          <w:color w:val="000080"/>
          <w:sz w:val="18"/>
          <w:szCs w:val="20"/>
          <w:highlight w:val="white"/>
        </w:rPr>
        <w:t xml:space="preserve">MAX_VC2_LEN </w:t>
      </w:r>
      <w:r w:rsidRPr="005A43E2">
        <w:rPr>
          <w:rFonts w:ascii="Courier New" w:hAnsi="Courier New" w:cs="Courier New"/>
          <w:b/>
          <w:bCs/>
          <w:color w:val="003366"/>
          <w:sz w:val="18"/>
          <w:szCs w:val="20"/>
          <w:highlight w:val="white"/>
        </w:rPr>
        <w:t>CONSTANT</w:t>
      </w:r>
      <w:r w:rsidRPr="005A43E2">
        <w:rPr>
          <w:rFonts w:ascii="Courier New" w:hAnsi="Courier New" w:cs="Courier New"/>
          <w:color w:val="000080"/>
          <w:sz w:val="18"/>
          <w:szCs w:val="20"/>
          <w:highlight w:val="white"/>
        </w:rPr>
        <w:t xml:space="preserve"> </w:t>
      </w:r>
      <w:r w:rsidRPr="005A43E2">
        <w:rPr>
          <w:rFonts w:ascii="Courier New" w:hAnsi="Courier New" w:cs="Courier New"/>
          <w:b/>
          <w:bCs/>
          <w:color w:val="003366"/>
          <w:sz w:val="18"/>
          <w:szCs w:val="20"/>
          <w:highlight w:val="white"/>
        </w:rPr>
        <w:t>INTEGER</w:t>
      </w:r>
      <w:r w:rsidRPr="005A43E2">
        <w:rPr>
          <w:rFonts w:ascii="Courier New" w:hAnsi="Courier New" w:cs="Courier New"/>
          <w:color w:val="000080"/>
          <w:sz w:val="18"/>
          <w:szCs w:val="20"/>
          <w:highlight w:val="white"/>
        </w:rPr>
        <w:t xml:space="preserve"> := </w:t>
      </w:r>
      <w:r w:rsidRPr="005A43E2">
        <w:rPr>
          <w:rFonts w:ascii="Courier New" w:hAnsi="Courier New" w:cs="Courier New"/>
          <w:color w:val="0000FF"/>
          <w:sz w:val="18"/>
          <w:szCs w:val="20"/>
          <w:highlight w:val="white"/>
        </w:rPr>
        <w:t>32767</w:t>
      </w:r>
      <w:r w:rsidRPr="005A43E2">
        <w:rPr>
          <w:rFonts w:ascii="Courier New" w:hAnsi="Courier New" w:cs="Courier New"/>
          <w:color w:val="000080"/>
          <w:sz w:val="18"/>
          <w:szCs w:val="20"/>
          <w:highlight w:val="white"/>
        </w:rPr>
        <w:t>;</w:t>
      </w:r>
    </w:p>
    <w:p w:rsidR="005A43E2" w:rsidRPr="005A43E2" w:rsidRDefault="005A43E2" w:rsidP="005A43E2">
      <w:pPr>
        <w:autoSpaceDE w:val="0"/>
        <w:autoSpaceDN w:val="0"/>
        <w:adjustRightInd w:val="0"/>
        <w:spacing w:after="0" w:line="240" w:lineRule="auto"/>
        <w:rPr>
          <w:rFonts w:ascii="Courier New" w:hAnsi="Courier New" w:cs="Courier New"/>
          <w:color w:val="000080"/>
          <w:sz w:val="18"/>
          <w:szCs w:val="20"/>
          <w:highlight w:val="white"/>
        </w:rPr>
      </w:pPr>
    </w:p>
    <w:p w:rsidR="005A43E2" w:rsidRPr="005A43E2" w:rsidRDefault="005A43E2" w:rsidP="005A43E2">
      <w:pPr>
        <w:autoSpaceDE w:val="0"/>
        <w:autoSpaceDN w:val="0"/>
        <w:adjustRightInd w:val="0"/>
        <w:spacing w:after="0" w:line="240" w:lineRule="auto"/>
        <w:rPr>
          <w:rFonts w:ascii="Courier New" w:hAnsi="Courier New" w:cs="Courier New"/>
          <w:color w:val="000080"/>
          <w:sz w:val="18"/>
          <w:szCs w:val="20"/>
          <w:highlight w:val="white"/>
        </w:rPr>
      </w:pPr>
      <w:r w:rsidRPr="005A43E2">
        <w:rPr>
          <w:rFonts w:ascii="Courier New" w:hAnsi="Courier New" w:cs="Courier New"/>
          <w:i/>
          <w:iCs/>
          <w:color w:val="339966"/>
          <w:sz w:val="18"/>
          <w:szCs w:val="20"/>
          <w:highlight w:val="white"/>
        </w:rPr>
        <w:t>-- Basic return codes, following the Unix convention of non-zero indicating failure</w:t>
      </w:r>
    </w:p>
    <w:p w:rsidR="005A43E2" w:rsidRPr="005A43E2" w:rsidRDefault="005A43E2" w:rsidP="005A43E2">
      <w:pPr>
        <w:autoSpaceDE w:val="0"/>
        <w:autoSpaceDN w:val="0"/>
        <w:adjustRightInd w:val="0"/>
        <w:spacing w:after="0" w:line="240" w:lineRule="auto"/>
        <w:rPr>
          <w:rFonts w:ascii="Courier New" w:hAnsi="Courier New" w:cs="Courier New"/>
          <w:color w:val="000080"/>
          <w:sz w:val="18"/>
          <w:szCs w:val="20"/>
          <w:highlight w:val="white"/>
        </w:rPr>
      </w:pPr>
      <w:r w:rsidRPr="005A43E2">
        <w:rPr>
          <w:rFonts w:ascii="Courier New" w:hAnsi="Courier New" w:cs="Courier New"/>
          <w:b/>
          <w:bCs/>
          <w:color w:val="003366"/>
          <w:sz w:val="18"/>
          <w:szCs w:val="20"/>
          <w:highlight w:val="white"/>
        </w:rPr>
        <w:t>SUCCESS</w:t>
      </w:r>
      <w:r w:rsidRPr="005A43E2">
        <w:rPr>
          <w:rFonts w:ascii="Courier New" w:hAnsi="Courier New" w:cs="Courier New"/>
          <w:color w:val="000080"/>
          <w:sz w:val="18"/>
          <w:szCs w:val="20"/>
          <w:highlight w:val="white"/>
        </w:rPr>
        <w:t xml:space="preserve"> </w:t>
      </w:r>
      <w:r w:rsidRPr="005A43E2">
        <w:rPr>
          <w:rFonts w:ascii="Courier New" w:hAnsi="Courier New" w:cs="Courier New"/>
          <w:b/>
          <w:bCs/>
          <w:color w:val="003366"/>
          <w:sz w:val="18"/>
          <w:szCs w:val="20"/>
          <w:highlight w:val="white"/>
        </w:rPr>
        <w:t>CONSTANT</w:t>
      </w:r>
      <w:r w:rsidRPr="005A43E2">
        <w:rPr>
          <w:rFonts w:ascii="Courier New" w:hAnsi="Courier New" w:cs="Courier New"/>
          <w:color w:val="000080"/>
          <w:sz w:val="18"/>
          <w:szCs w:val="20"/>
          <w:highlight w:val="white"/>
        </w:rPr>
        <w:t xml:space="preserve"> </w:t>
      </w:r>
      <w:r w:rsidRPr="005A43E2">
        <w:rPr>
          <w:rFonts w:ascii="Courier New" w:hAnsi="Courier New" w:cs="Courier New"/>
          <w:b/>
          <w:bCs/>
          <w:color w:val="003366"/>
          <w:sz w:val="18"/>
          <w:szCs w:val="20"/>
          <w:highlight w:val="white"/>
        </w:rPr>
        <w:t>PLS_INTEGER</w:t>
      </w:r>
      <w:r w:rsidRPr="005A43E2">
        <w:rPr>
          <w:rFonts w:ascii="Courier New" w:hAnsi="Courier New" w:cs="Courier New"/>
          <w:color w:val="000080"/>
          <w:sz w:val="18"/>
          <w:szCs w:val="20"/>
          <w:highlight w:val="white"/>
        </w:rPr>
        <w:t xml:space="preserve"> := </w:t>
      </w:r>
      <w:r w:rsidRPr="005A43E2">
        <w:rPr>
          <w:rFonts w:ascii="Courier New" w:hAnsi="Courier New" w:cs="Courier New"/>
          <w:color w:val="0000FF"/>
          <w:sz w:val="18"/>
          <w:szCs w:val="20"/>
          <w:highlight w:val="white"/>
        </w:rPr>
        <w:t>0</w:t>
      </w:r>
      <w:r w:rsidRPr="005A43E2">
        <w:rPr>
          <w:rFonts w:ascii="Courier New" w:hAnsi="Courier New" w:cs="Courier New"/>
          <w:color w:val="000080"/>
          <w:sz w:val="18"/>
          <w:szCs w:val="20"/>
          <w:highlight w:val="white"/>
        </w:rPr>
        <w:t>;</w:t>
      </w:r>
    </w:p>
    <w:p w:rsidR="005A43E2" w:rsidRPr="005A43E2" w:rsidRDefault="005A43E2" w:rsidP="005A43E2">
      <w:pPr>
        <w:autoSpaceDE w:val="0"/>
        <w:autoSpaceDN w:val="0"/>
        <w:adjustRightInd w:val="0"/>
        <w:spacing w:after="0" w:line="240" w:lineRule="auto"/>
        <w:rPr>
          <w:rFonts w:ascii="Courier New" w:hAnsi="Courier New" w:cs="Courier New"/>
          <w:color w:val="000080"/>
          <w:sz w:val="18"/>
          <w:szCs w:val="20"/>
          <w:highlight w:val="white"/>
        </w:rPr>
      </w:pPr>
      <w:r w:rsidRPr="005A43E2">
        <w:rPr>
          <w:rFonts w:ascii="Courier New" w:hAnsi="Courier New" w:cs="Courier New"/>
          <w:b/>
          <w:bCs/>
          <w:color w:val="003366"/>
          <w:sz w:val="18"/>
          <w:szCs w:val="20"/>
          <w:highlight w:val="white"/>
        </w:rPr>
        <w:t>FAILURE</w:t>
      </w:r>
      <w:r w:rsidRPr="005A43E2">
        <w:rPr>
          <w:rFonts w:ascii="Courier New" w:hAnsi="Courier New" w:cs="Courier New"/>
          <w:color w:val="000080"/>
          <w:sz w:val="18"/>
          <w:szCs w:val="20"/>
          <w:highlight w:val="white"/>
        </w:rPr>
        <w:t xml:space="preserve"> </w:t>
      </w:r>
      <w:r w:rsidRPr="005A43E2">
        <w:rPr>
          <w:rFonts w:ascii="Courier New" w:hAnsi="Courier New" w:cs="Courier New"/>
          <w:b/>
          <w:bCs/>
          <w:color w:val="003366"/>
          <w:sz w:val="18"/>
          <w:szCs w:val="20"/>
          <w:highlight w:val="white"/>
        </w:rPr>
        <w:t>CONSTANT</w:t>
      </w:r>
      <w:r w:rsidRPr="005A43E2">
        <w:rPr>
          <w:rFonts w:ascii="Courier New" w:hAnsi="Courier New" w:cs="Courier New"/>
          <w:color w:val="000080"/>
          <w:sz w:val="18"/>
          <w:szCs w:val="20"/>
          <w:highlight w:val="white"/>
        </w:rPr>
        <w:t xml:space="preserve"> </w:t>
      </w:r>
      <w:r w:rsidRPr="005A43E2">
        <w:rPr>
          <w:rFonts w:ascii="Courier New" w:hAnsi="Courier New" w:cs="Courier New"/>
          <w:b/>
          <w:bCs/>
          <w:color w:val="003366"/>
          <w:sz w:val="18"/>
          <w:szCs w:val="20"/>
          <w:highlight w:val="white"/>
        </w:rPr>
        <w:t>PLS_INTEGER</w:t>
      </w:r>
      <w:r w:rsidRPr="005A43E2">
        <w:rPr>
          <w:rFonts w:ascii="Courier New" w:hAnsi="Courier New" w:cs="Courier New"/>
          <w:color w:val="000080"/>
          <w:sz w:val="18"/>
          <w:szCs w:val="20"/>
          <w:highlight w:val="white"/>
        </w:rPr>
        <w:t xml:space="preserve"> := </w:t>
      </w:r>
      <w:r w:rsidRPr="005A43E2">
        <w:rPr>
          <w:rFonts w:ascii="Courier New" w:hAnsi="Courier New" w:cs="Courier New"/>
          <w:color w:val="0000FF"/>
          <w:sz w:val="18"/>
          <w:szCs w:val="20"/>
          <w:highlight w:val="white"/>
        </w:rPr>
        <w:t>1</w:t>
      </w:r>
      <w:r w:rsidRPr="005A43E2">
        <w:rPr>
          <w:rFonts w:ascii="Courier New" w:hAnsi="Courier New" w:cs="Courier New"/>
          <w:color w:val="000080"/>
          <w:sz w:val="18"/>
          <w:szCs w:val="20"/>
          <w:highlight w:val="white"/>
        </w:rPr>
        <w:t>;</w:t>
      </w:r>
    </w:p>
    <w:p w:rsidR="005A43E2" w:rsidRPr="005A43E2" w:rsidRDefault="005A43E2" w:rsidP="005A43E2">
      <w:pPr>
        <w:autoSpaceDE w:val="0"/>
        <w:autoSpaceDN w:val="0"/>
        <w:adjustRightInd w:val="0"/>
        <w:spacing w:after="0" w:line="240" w:lineRule="auto"/>
        <w:rPr>
          <w:rFonts w:ascii="Courier New" w:hAnsi="Courier New" w:cs="Courier New"/>
          <w:color w:val="000080"/>
          <w:sz w:val="18"/>
          <w:szCs w:val="20"/>
          <w:highlight w:val="white"/>
        </w:rPr>
      </w:pPr>
    </w:p>
    <w:p w:rsidR="005A43E2" w:rsidRPr="005A43E2" w:rsidRDefault="005A43E2" w:rsidP="005A43E2">
      <w:pPr>
        <w:autoSpaceDE w:val="0"/>
        <w:autoSpaceDN w:val="0"/>
        <w:adjustRightInd w:val="0"/>
        <w:spacing w:after="0" w:line="240" w:lineRule="auto"/>
        <w:rPr>
          <w:rFonts w:ascii="Courier New" w:hAnsi="Courier New" w:cs="Courier New"/>
          <w:color w:val="000080"/>
          <w:sz w:val="18"/>
          <w:szCs w:val="20"/>
          <w:highlight w:val="white"/>
        </w:rPr>
      </w:pPr>
      <w:r w:rsidRPr="005A43E2">
        <w:rPr>
          <w:rFonts w:ascii="Courier New" w:hAnsi="Courier New" w:cs="Courier New"/>
          <w:i/>
          <w:iCs/>
          <w:color w:val="339966"/>
          <w:sz w:val="18"/>
          <w:szCs w:val="20"/>
          <w:highlight w:val="white"/>
        </w:rPr>
        <w:t>-- Basic numeric represenation of boolean values, following the conventions found</w:t>
      </w:r>
    </w:p>
    <w:p w:rsidR="005A43E2" w:rsidRPr="005A43E2" w:rsidRDefault="005A43E2" w:rsidP="005A43E2">
      <w:pPr>
        <w:autoSpaceDE w:val="0"/>
        <w:autoSpaceDN w:val="0"/>
        <w:adjustRightInd w:val="0"/>
        <w:spacing w:after="0" w:line="240" w:lineRule="auto"/>
        <w:rPr>
          <w:rFonts w:ascii="Courier New" w:hAnsi="Courier New" w:cs="Courier New"/>
          <w:color w:val="000080"/>
          <w:sz w:val="18"/>
          <w:szCs w:val="20"/>
          <w:highlight w:val="white"/>
        </w:rPr>
      </w:pPr>
      <w:r w:rsidRPr="005A43E2">
        <w:rPr>
          <w:rFonts w:ascii="Courier New" w:hAnsi="Courier New" w:cs="Courier New"/>
          <w:i/>
          <w:iCs/>
          <w:color w:val="339966"/>
          <w:sz w:val="18"/>
          <w:szCs w:val="20"/>
          <w:highlight w:val="white"/>
        </w:rPr>
        <w:t>-- in C and other languages, where true=1 and false=0.</w:t>
      </w:r>
    </w:p>
    <w:p w:rsidR="005A43E2" w:rsidRPr="005A43E2" w:rsidRDefault="005A43E2" w:rsidP="005A43E2">
      <w:pPr>
        <w:autoSpaceDE w:val="0"/>
        <w:autoSpaceDN w:val="0"/>
        <w:adjustRightInd w:val="0"/>
        <w:spacing w:after="0" w:line="240" w:lineRule="auto"/>
        <w:rPr>
          <w:rFonts w:ascii="Courier New" w:hAnsi="Courier New" w:cs="Courier New"/>
          <w:color w:val="000080"/>
          <w:sz w:val="18"/>
          <w:szCs w:val="20"/>
          <w:highlight w:val="white"/>
        </w:rPr>
      </w:pPr>
      <w:r w:rsidRPr="005A43E2">
        <w:rPr>
          <w:rFonts w:ascii="Courier New" w:hAnsi="Courier New" w:cs="Courier New"/>
          <w:b/>
          <w:bCs/>
          <w:color w:val="003366"/>
          <w:sz w:val="18"/>
          <w:szCs w:val="20"/>
          <w:highlight w:val="white"/>
        </w:rPr>
        <w:t>TRUE</w:t>
      </w:r>
      <w:r w:rsidRPr="005A43E2">
        <w:rPr>
          <w:rFonts w:ascii="Courier New" w:hAnsi="Courier New" w:cs="Courier New"/>
          <w:color w:val="000080"/>
          <w:sz w:val="18"/>
          <w:szCs w:val="20"/>
          <w:highlight w:val="white"/>
        </w:rPr>
        <w:t xml:space="preserve"> </w:t>
      </w:r>
      <w:r w:rsidRPr="005A43E2">
        <w:rPr>
          <w:rFonts w:ascii="Courier New" w:hAnsi="Courier New" w:cs="Courier New"/>
          <w:b/>
          <w:bCs/>
          <w:color w:val="003366"/>
          <w:sz w:val="18"/>
          <w:szCs w:val="20"/>
          <w:highlight w:val="white"/>
        </w:rPr>
        <w:t>CONSTANT</w:t>
      </w:r>
      <w:r w:rsidRPr="005A43E2">
        <w:rPr>
          <w:rFonts w:ascii="Courier New" w:hAnsi="Courier New" w:cs="Courier New"/>
          <w:color w:val="000080"/>
          <w:sz w:val="18"/>
          <w:szCs w:val="20"/>
          <w:highlight w:val="white"/>
        </w:rPr>
        <w:t xml:space="preserve"> </w:t>
      </w:r>
      <w:r w:rsidRPr="005A43E2">
        <w:rPr>
          <w:rFonts w:ascii="Courier New" w:hAnsi="Courier New" w:cs="Courier New"/>
          <w:b/>
          <w:bCs/>
          <w:color w:val="003366"/>
          <w:sz w:val="18"/>
          <w:szCs w:val="20"/>
          <w:highlight w:val="white"/>
        </w:rPr>
        <w:t>PLS_INTEGER</w:t>
      </w:r>
      <w:r w:rsidRPr="005A43E2">
        <w:rPr>
          <w:rFonts w:ascii="Courier New" w:hAnsi="Courier New" w:cs="Courier New"/>
          <w:color w:val="000080"/>
          <w:sz w:val="18"/>
          <w:szCs w:val="20"/>
          <w:highlight w:val="white"/>
        </w:rPr>
        <w:t xml:space="preserve"> := </w:t>
      </w:r>
      <w:r w:rsidRPr="005A43E2">
        <w:rPr>
          <w:rFonts w:ascii="Courier New" w:hAnsi="Courier New" w:cs="Courier New"/>
          <w:color w:val="0000FF"/>
          <w:sz w:val="18"/>
          <w:szCs w:val="20"/>
          <w:highlight w:val="white"/>
        </w:rPr>
        <w:t>1</w:t>
      </w:r>
      <w:r w:rsidRPr="005A43E2">
        <w:rPr>
          <w:rFonts w:ascii="Courier New" w:hAnsi="Courier New" w:cs="Courier New"/>
          <w:color w:val="000080"/>
          <w:sz w:val="18"/>
          <w:szCs w:val="20"/>
          <w:highlight w:val="white"/>
        </w:rPr>
        <w:t>;</w:t>
      </w:r>
    </w:p>
    <w:p w:rsidR="005A43E2" w:rsidRPr="005A43E2" w:rsidRDefault="005A43E2" w:rsidP="005A43E2">
      <w:pPr>
        <w:autoSpaceDE w:val="0"/>
        <w:autoSpaceDN w:val="0"/>
        <w:adjustRightInd w:val="0"/>
        <w:spacing w:after="0" w:line="240" w:lineRule="auto"/>
        <w:rPr>
          <w:rFonts w:ascii="Courier New" w:hAnsi="Courier New" w:cs="Courier New"/>
          <w:color w:val="000080"/>
          <w:sz w:val="18"/>
          <w:szCs w:val="20"/>
          <w:highlight w:val="white"/>
        </w:rPr>
      </w:pPr>
      <w:r w:rsidRPr="005A43E2">
        <w:rPr>
          <w:rFonts w:ascii="Courier New" w:hAnsi="Courier New" w:cs="Courier New"/>
          <w:b/>
          <w:bCs/>
          <w:color w:val="003366"/>
          <w:sz w:val="18"/>
          <w:szCs w:val="20"/>
          <w:highlight w:val="white"/>
        </w:rPr>
        <w:t>FALSE</w:t>
      </w:r>
      <w:r w:rsidRPr="005A43E2">
        <w:rPr>
          <w:rFonts w:ascii="Courier New" w:hAnsi="Courier New" w:cs="Courier New"/>
          <w:color w:val="000080"/>
          <w:sz w:val="18"/>
          <w:szCs w:val="20"/>
          <w:highlight w:val="white"/>
        </w:rPr>
        <w:t xml:space="preserve"> </w:t>
      </w:r>
      <w:r w:rsidRPr="005A43E2">
        <w:rPr>
          <w:rFonts w:ascii="Courier New" w:hAnsi="Courier New" w:cs="Courier New"/>
          <w:b/>
          <w:bCs/>
          <w:color w:val="003366"/>
          <w:sz w:val="18"/>
          <w:szCs w:val="20"/>
          <w:highlight w:val="white"/>
        </w:rPr>
        <w:t>CONSTANT</w:t>
      </w:r>
      <w:r w:rsidRPr="005A43E2">
        <w:rPr>
          <w:rFonts w:ascii="Courier New" w:hAnsi="Courier New" w:cs="Courier New"/>
          <w:color w:val="000080"/>
          <w:sz w:val="18"/>
          <w:szCs w:val="20"/>
          <w:highlight w:val="white"/>
        </w:rPr>
        <w:t xml:space="preserve"> </w:t>
      </w:r>
      <w:r w:rsidRPr="005A43E2">
        <w:rPr>
          <w:rFonts w:ascii="Courier New" w:hAnsi="Courier New" w:cs="Courier New"/>
          <w:b/>
          <w:bCs/>
          <w:color w:val="003366"/>
          <w:sz w:val="18"/>
          <w:szCs w:val="20"/>
          <w:highlight w:val="white"/>
        </w:rPr>
        <w:t>PLS_INTEGER</w:t>
      </w:r>
      <w:r w:rsidRPr="005A43E2">
        <w:rPr>
          <w:rFonts w:ascii="Courier New" w:hAnsi="Courier New" w:cs="Courier New"/>
          <w:color w:val="000080"/>
          <w:sz w:val="18"/>
          <w:szCs w:val="20"/>
          <w:highlight w:val="white"/>
        </w:rPr>
        <w:t xml:space="preserve"> := </w:t>
      </w:r>
      <w:r w:rsidRPr="005A43E2">
        <w:rPr>
          <w:rFonts w:ascii="Courier New" w:hAnsi="Courier New" w:cs="Courier New"/>
          <w:color w:val="0000FF"/>
          <w:sz w:val="18"/>
          <w:szCs w:val="20"/>
          <w:highlight w:val="white"/>
        </w:rPr>
        <w:t>0</w:t>
      </w:r>
      <w:r w:rsidRPr="005A43E2">
        <w:rPr>
          <w:rFonts w:ascii="Courier New" w:hAnsi="Courier New" w:cs="Courier New"/>
          <w:color w:val="000080"/>
          <w:sz w:val="18"/>
          <w:szCs w:val="20"/>
          <w:highlight w:val="white"/>
        </w:rPr>
        <w:t>;</w:t>
      </w:r>
    </w:p>
    <w:p w:rsidR="005A43E2" w:rsidRPr="005A43E2" w:rsidRDefault="005A43E2" w:rsidP="005A43E2">
      <w:pPr>
        <w:autoSpaceDE w:val="0"/>
        <w:autoSpaceDN w:val="0"/>
        <w:adjustRightInd w:val="0"/>
        <w:spacing w:after="0" w:line="240" w:lineRule="auto"/>
        <w:rPr>
          <w:rFonts w:ascii="Courier New" w:hAnsi="Courier New" w:cs="Courier New"/>
          <w:color w:val="000080"/>
          <w:sz w:val="18"/>
          <w:szCs w:val="20"/>
          <w:highlight w:val="white"/>
        </w:rPr>
      </w:pPr>
    </w:p>
    <w:p w:rsidR="005A43E2" w:rsidRPr="005A43E2" w:rsidRDefault="005A43E2" w:rsidP="005A43E2">
      <w:pPr>
        <w:autoSpaceDE w:val="0"/>
        <w:autoSpaceDN w:val="0"/>
        <w:adjustRightInd w:val="0"/>
        <w:spacing w:after="0" w:line="240" w:lineRule="auto"/>
        <w:rPr>
          <w:rFonts w:ascii="Courier New" w:hAnsi="Courier New" w:cs="Courier New"/>
          <w:color w:val="000080"/>
          <w:sz w:val="18"/>
          <w:szCs w:val="20"/>
          <w:highlight w:val="white"/>
        </w:rPr>
      </w:pPr>
      <w:r w:rsidRPr="005A43E2">
        <w:rPr>
          <w:rFonts w:ascii="Courier New" w:hAnsi="Courier New" w:cs="Courier New"/>
          <w:i/>
          <w:iCs/>
          <w:color w:val="339966"/>
          <w:sz w:val="18"/>
          <w:szCs w:val="20"/>
          <w:highlight w:val="white"/>
        </w:rPr>
        <w:t>-- Basic values for flag columns. These are preferred over 1's and 0's because</w:t>
      </w:r>
    </w:p>
    <w:p w:rsidR="005A43E2" w:rsidRPr="005A43E2" w:rsidRDefault="005A43E2" w:rsidP="005A43E2">
      <w:pPr>
        <w:autoSpaceDE w:val="0"/>
        <w:autoSpaceDN w:val="0"/>
        <w:adjustRightInd w:val="0"/>
        <w:spacing w:after="0" w:line="240" w:lineRule="auto"/>
        <w:rPr>
          <w:rFonts w:ascii="Courier New" w:hAnsi="Courier New" w:cs="Courier New"/>
          <w:color w:val="000080"/>
          <w:sz w:val="18"/>
          <w:szCs w:val="20"/>
          <w:highlight w:val="white"/>
        </w:rPr>
      </w:pPr>
      <w:r w:rsidRPr="005A43E2">
        <w:rPr>
          <w:rFonts w:ascii="Courier New" w:hAnsi="Courier New" w:cs="Courier New"/>
          <w:i/>
          <w:iCs/>
          <w:color w:val="339966"/>
          <w:sz w:val="18"/>
          <w:szCs w:val="20"/>
          <w:highlight w:val="white"/>
        </w:rPr>
        <w:t>-- their meaning is instantly clear. If 1's and 0's are needed for SQL against</w:t>
      </w:r>
    </w:p>
    <w:p w:rsidR="005A43E2" w:rsidRPr="005A43E2" w:rsidRDefault="005A43E2" w:rsidP="005A43E2">
      <w:pPr>
        <w:autoSpaceDE w:val="0"/>
        <w:autoSpaceDN w:val="0"/>
        <w:adjustRightInd w:val="0"/>
        <w:spacing w:after="0" w:line="240" w:lineRule="auto"/>
        <w:rPr>
          <w:rFonts w:ascii="Courier New" w:hAnsi="Courier New" w:cs="Courier New"/>
          <w:color w:val="000080"/>
          <w:sz w:val="18"/>
          <w:szCs w:val="20"/>
          <w:highlight w:val="white"/>
        </w:rPr>
      </w:pPr>
      <w:r w:rsidRPr="005A43E2">
        <w:rPr>
          <w:rFonts w:ascii="Courier New" w:hAnsi="Courier New" w:cs="Courier New"/>
          <w:i/>
          <w:iCs/>
          <w:color w:val="339966"/>
          <w:sz w:val="18"/>
          <w:szCs w:val="20"/>
          <w:highlight w:val="white"/>
        </w:rPr>
        <w:t>-- a table with numeric flags, use DECODE to map Y/N to 1/0.</w:t>
      </w:r>
    </w:p>
    <w:p w:rsidR="005A43E2" w:rsidRPr="005A43E2" w:rsidRDefault="005A43E2" w:rsidP="005A43E2">
      <w:pPr>
        <w:autoSpaceDE w:val="0"/>
        <w:autoSpaceDN w:val="0"/>
        <w:adjustRightInd w:val="0"/>
        <w:spacing w:after="0" w:line="240" w:lineRule="auto"/>
        <w:rPr>
          <w:rFonts w:ascii="Courier New" w:hAnsi="Courier New" w:cs="Courier New"/>
          <w:color w:val="000080"/>
          <w:sz w:val="18"/>
          <w:szCs w:val="20"/>
          <w:highlight w:val="white"/>
        </w:rPr>
      </w:pPr>
      <w:r w:rsidRPr="005A43E2">
        <w:rPr>
          <w:rFonts w:ascii="Courier New" w:hAnsi="Courier New" w:cs="Courier New"/>
          <w:b/>
          <w:bCs/>
          <w:color w:val="003366"/>
          <w:sz w:val="18"/>
          <w:szCs w:val="20"/>
          <w:highlight w:val="white"/>
        </w:rPr>
        <w:t>YES</w:t>
      </w:r>
      <w:r w:rsidRPr="005A43E2">
        <w:rPr>
          <w:rFonts w:ascii="Courier New" w:hAnsi="Courier New" w:cs="Courier New"/>
          <w:color w:val="000080"/>
          <w:sz w:val="18"/>
          <w:szCs w:val="20"/>
          <w:highlight w:val="white"/>
        </w:rPr>
        <w:t xml:space="preserve"> </w:t>
      </w:r>
      <w:r w:rsidRPr="005A43E2">
        <w:rPr>
          <w:rFonts w:ascii="Courier New" w:hAnsi="Courier New" w:cs="Courier New"/>
          <w:b/>
          <w:bCs/>
          <w:color w:val="003366"/>
          <w:sz w:val="18"/>
          <w:szCs w:val="20"/>
          <w:highlight w:val="white"/>
        </w:rPr>
        <w:t>CONSTANT</w:t>
      </w:r>
      <w:r w:rsidRPr="005A43E2">
        <w:rPr>
          <w:rFonts w:ascii="Courier New" w:hAnsi="Courier New" w:cs="Courier New"/>
          <w:color w:val="000080"/>
          <w:sz w:val="18"/>
          <w:szCs w:val="20"/>
          <w:highlight w:val="white"/>
        </w:rPr>
        <w:t xml:space="preserve"> </w:t>
      </w:r>
      <w:r w:rsidRPr="005A43E2">
        <w:rPr>
          <w:rFonts w:ascii="Courier New" w:hAnsi="Courier New" w:cs="Courier New"/>
          <w:b/>
          <w:bCs/>
          <w:color w:val="003366"/>
          <w:sz w:val="18"/>
          <w:szCs w:val="20"/>
          <w:highlight w:val="white"/>
        </w:rPr>
        <w:t>VARCHAR2</w:t>
      </w:r>
      <w:r w:rsidRPr="005A43E2">
        <w:rPr>
          <w:rFonts w:ascii="Courier New" w:hAnsi="Courier New" w:cs="Courier New"/>
          <w:color w:val="000080"/>
          <w:sz w:val="18"/>
          <w:szCs w:val="20"/>
          <w:highlight w:val="white"/>
        </w:rPr>
        <w:t>(</w:t>
      </w:r>
      <w:r w:rsidRPr="005A43E2">
        <w:rPr>
          <w:rFonts w:ascii="Courier New" w:hAnsi="Courier New" w:cs="Courier New"/>
          <w:color w:val="0000FF"/>
          <w:sz w:val="18"/>
          <w:szCs w:val="20"/>
          <w:highlight w:val="white"/>
        </w:rPr>
        <w:t>1</w:t>
      </w:r>
      <w:r w:rsidRPr="005A43E2">
        <w:rPr>
          <w:rFonts w:ascii="Courier New" w:hAnsi="Courier New" w:cs="Courier New"/>
          <w:color w:val="000080"/>
          <w:sz w:val="18"/>
          <w:szCs w:val="20"/>
          <w:highlight w:val="white"/>
        </w:rPr>
        <w:t xml:space="preserve">) := </w:t>
      </w:r>
      <w:r w:rsidRPr="005A43E2">
        <w:rPr>
          <w:rFonts w:ascii="Courier New" w:hAnsi="Courier New" w:cs="Courier New"/>
          <w:color w:val="FF0000"/>
          <w:sz w:val="18"/>
          <w:szCs w:val="20"/>
          <w:highlight w:val="white"/>
        </w:rPr>
        <w:t>'Y'</w:t>
      </w:r>
      <w:r w:rsidRPr="005A43E2">
        <w:rPr>
          <w:rFonts w:ascii="Courier New" w:hAnsi="Courier New" w:cs="Courier New"/>
          <w:color w:val="000080"/>
          <w:sz w:val="18"/>
          <w:szCs w:val="20"/>
          <w:highlight w:val="white"/>
        </w:rPr>
        <w:t xml:space="preserve">; </w:t>
      </w:r>
      <w:r w:rsidRPr="005A43E2">
        <w:rPr>
          <w:rFonts w:ascii="Courier New" w:hAnsi="Courier New" w:cs="Courier New"/>
          <w:i/>
          <w:iCs/>
          <w:color w:val="339966"/>
          <w:sz w:val="18"/>
          <w:szCs w:val="20"/>
          <w:highlight w:val="white"/>
        </w:rPr>
        <w:t>-- used for *_flg columns</w:t>
      </w:r>
    </w:p>
    <w:p w:rsidR="005A43E2" w:rsidRPr="005A43E2" w:rsidRDefault="005A43E2" w:rsidP="005A43E2">
      <w:pPr>
        <w:autoSpaceDE w:val="0"/>
        <w:autoSpaceDN w:val="0"/>
        <w:adjustRightInd w:val="0"/>
        <w:spacing w:after="0" w:line="240" w:lineRule="auto"/>
        <w:rPr>
          <w:rFonts w:ascii="Courier New" w:hAnsi="Courier New" w:cs="Courier New"/>
          <w:color w:val="000080"/>
          <w:sz w:val="18"/>
          <w:szCs w:val="20"/>
          <w:highlight w:val="white"/>
        </w:rPr>
      </w:pPr>
      <w:r w:rsidRPr="005A43E2">
        <w:rPr>
          <w:rFonts w:ascii="Courier New" w:hAnsi="Courier New" w:cs="Courier New"/>
          <w:b/>
          <w:bCs/>
          <w:color w:val="003366"/>
          <w:sz w:val="18"/>
          <w:szCs w:val="20"/>
          <w:highlight w:val="white"/>
        </w:rPr>
        <w:t>NO</w:t>
      </w:r>
      <w:r w:rsidRPr="005A43E2">
        <w:rPr>
          <w:rFonts w:ascii="Courier New" w:hAnsi="Courier New" w:cs="Courier New"/>
          <w:color w:val="000080"/>
          <w:sz w:val="18"/>
          <w:szCs w:val="20"/>
          <w:highlight w:val="white"/>
        </w:rPr>
        <w:t xml:space="preserve"> </w:t>
      </w:r>
      <w:r w:rsidRPr="005A43E2">
        <w:rPr>
          <w:rFonts w:ascii="Courier New" w:hAnsi="Courier New" w:cs="Courier New"/>
          <w:b/>
          <w:bCs/>
          <w:color w:val="003366"/>
          <w:sz w:val="18"/>
          <w:szCs w:val="20"/>
          <w:highlight w:val="white"/>
        </w:rPr>
        <w:t>CONSTANT</w:t>
      </w:r>
      <w:r w:rsidRPr="005A43E2">
        <w:rPr>
          <w:rFonts w:ascii="Courier New" w:hAnsi="Courier New" w:cs="Courier New"/>
          <w:color w:val="000080"/>
          <w:sz w:val="18"/>
          <w:szCs w:val="20"/>
          <w:highlight w:val="white"/>
        </w:rPr>
        <w:t xml:space="preserve"> </w:t>
      </w:r>
      <w:r w:rsidRPr="005A43E2">
        <w:rPr>
          <w:rFonts w:ascii="Courier New" w:hAnsi="Courier New" w:cs="Courier New"/>
          <w:b/>
          <w:bCs/>
          <w:color w:val="003366"/>
          <w:sz w:val="18"/>
          <w:szCs w:val="20"/>
          <w:highlight w:val="white"/>
        </w:rPr>
        <w:t>VARCHAR2</w:t>
      </w:r>
      <w:r w:rsidRPr="005A43E2">
        <w:rPr>
          <w:rFonts w:ascii="Courier New" w:hAnsi="Courier New" w:cs="Courier New"/>
          <w:color w:val="000080"/>
          <w:sz w:val="18"/>
          <w:szCs w:val="20"/>
          <w:highlight w:val="white"/>
        </w:rPr>
        <w:t>(</w:t>
      </w:r>
      <w:r w:rsidRPr="005A43E2">
        <w:rPr>
          <w:rFonts w:ascii="Courier New" w:hAnsi="Courier New" w:cs="Courier New"/>
          <w:color w:val="0000FF"/>
          <w:sz w:val="18"/>
          <w:szCs w:val="20"/>
          <w:highlight w:val="white"/>
        </w:rPr>
        <w:t>1</w:t>
      </w:r>
      <w:r w:rsidRPr="005A43E2">
        <w:rPr>
          <w:rFonts w:ascii="Courier New" w:hAnsi="Courier New" w:cs="Courier New"/>
          <w:color w:val="000080"/>
          <w:sz w:val="18"/>
          <w:szCs w:val="20"/>
          <w:highlight w:val="white"/>
        </w:rPr>
        <w:t xml:space="preserve">) := </w:t>
      </w:r>
      <w:r w:rsidRPr="005A43E2">
        <w:rPr>
          <w:rFonts w:ascii="Courier New" w:hAnsi="Courier New" w:cs="Courier New"/>
          <w:color w:val="FF0000"/>
          <w:sz w:val="18"/>
          <w:szCs w:val="20"/>
          <w:highlight w:val="white"/>
        </w:rPr>
        <w:t>'N'</w:t>
      </w:r>
      <w:r w:rsidRPr="005A43E2">
        <w:rPr>
          <w:rFonts w:ascii="Courier New" w:hAnsi="Courier New" w:cs="Courier New"/>
          <w:color w:val="000080"/>
          <w:sz w:val="18"/>
          <w:szCs w:val="20"/>
          <w:highlight w:val="white"/>
        </w:rPr>
        <w:t xml:space="preserve">; </w:t>
      </w:r>
      <w:r w:rsidRPr="005A43E2">
        <w:rPr>
          <w:rFonts w:ascii="Courier New" w:hAnsi="Courier New" w:cs="Courier New"/>
          <w:i/>
          <w:iCs/>
          <w:color w:val="339966"/>
          <w:sz w:val="18"/>
          <w:szCs w:val="20"/>
          <w:highlight w:val="white"/>
        </w:rPr>
        <w:t>-- used for *_flg columns</w:t>
      </w:r>
    </w:p>
    <w:p w:rsidR="005A43E2" w:rsidRPr="005A43E2" w:rsidRDefault="005A43E2" w:rsidP="005A43E2">
      <w:pPr>
        <w:autoSpaceDE w:val="0"/>
        <w:autoSpaceDN w:val="0"/>
        <w:adjustRightInd w:val="0"/>
        <w:spacing w:after="0" w:line="240" w:lineRule="auto"/>
        <w:rPr>
          <w:rFonts w:ascii="Courier New" w:hAnsi="Courier New" w:cs="Courier New"/>
          <w:color w:val="000080"/>
          <w:sz w:val="18"/>
          <w:szCs w:val="20"/>
          <w:highlight w:val="white"/>
        </w:rPr>
      </w:pPr>
    </w:p>
    <w:p w:rsidR="005A43E2" w:rsidRPr="005A43E2" w:rsidRDefault="005A43E2" w:rsidP="005A43E2">
      <w:pPr>
        <w:autoSpaceDE w:val="0"/>
        <w:autoSpaceDN w:val="0"/>
        <w:adjustRightInd w:val="0"/>
        <w:spacing w:after="0" w:line="240" w:lineRule="auto"/>
        <w:rPr>
          <w:rFonts w:ascii="Courier New" w:hAnsi="Courier New" w:cs="Courier New"/>
          <w:color w:val="000080"/>
          <w:sz w:val="18"/>
          <w:szCs w:val="20"/>
          <w:highlight w:val="white"/>
        </w:rPr>
      </w:pPr>
      <w:r w:rsidRPr="005A43E2">
        <w:rPr>
          <w:rFonts w:ascii="Courier New" w:hAnsi="Courier New" w:cs="Courier New"/>
          <w:i/>
          <w:iCs/>
          <w:color w:val="339966"/>
          <w:sz w:val="18"/>
          <w:szCs w:val="20"/>
          <w:highlight w:val="white"/>
        </w:rPr>
        <w:t>-- Message/log severity codes</w:t>
      </w:r>
    </w:p>
    <w:p w:rsidR="005A43E2" w:rsidRPr="005A43E2" w:rsidRDefault="005A43E2" w:rsidP="005A43E2">
      <w:pPr>
        <w:autoSpaceDE w:val="0"/>
        <w:autoSpaceDN w:val="0"/>
        <w:adjustRightInd w:val="0"/>
        <w:spacing w:after="0" w:line="240" w:lineRule="auto"/>
        <w:rPr>
          <w:rFonts w:ascii="Courier New" w:hAnsi="Courier New" w:cs="Courier New"/>
          <w:color w:val="000080"/>
          <w:sz w:val="18"/>
          <w:szCs w:val="20"/>
          <w:highlight w:val="white"/>
        </w:rPr>
      </w:pPr>
      <w:r w:rsidRPr="005A43E2">
        <w:rPr>
          <w:rFonts w:ascii="Courier New" w:hAnsi="Courier New" w:cs="Courier New"/>
          <w:b/>
          <w:bCs/>
          <w:color w:val="003366"/>
          <w:sz w:val="18"/>
          <w:szCs w:val="20"/>
          <w:highlight w:val="white"/>
        </w:rPr>
        <w:t>ERROR</w:t>
      </w:r>
      <w:r w:rsidRPr="005A43E2">
        <w:rPr>
          <w:rFonts w:ascii="Courier New" w:hAnsi="Courier New" w:cs="Courier New"/>
          <w:color w:val="000080"/>
          <w:sz w:val="18"/>
          <w:szCs w:val="20"/>
          <w:highlight w:val="white"/>
        </w:rPr>
        <w:t xml:space="preserve"> </w:t>
      </w:r>
      <w:r w:rsidRPr="005A43E2">
        <w:rPr>
          <w:rFonts w:ascii="Courier New" w:hAnsi="Courier New" w:cs="Courier New"/>
          <w:b/>
          <w:bCs/>
          <w:color w:val="003366"/>
          <w:sz w:val="18"/>
          <w:szCs w:val="20"/>
          <w:highlight w:val="white"/>
        </w:rPr>
        <w:t>CONSTANT</w:t>
      </w:r>
      <w:r w:rsidRPr="005A43E2">
        <w:rPr>
          <w:rFonts w:ascii="Courier New" w:hAnsi="Courier New" w:cs="Courier New"/>
          <w:color w:val="000080"/>
          <w:sz w:val="18"/>
          <w:szCs w:val="20"/>
          <w:highlight w:val="white"/>
        </w:rPr>
        <w:t xml:space="preserve"> </w:t>
      </w:r>
      <w:r w:rsidRPr="005A43E2">
        <w:rPr>
          <w:rFonts w:ascii="Courier New" w:hAnsi="Courier New" w:cs="Courier New"/>
          <w:b/>
          <w:bCs/>
          <w:color w:val="003366"/>
          <w:sz w:val="18"/>
          <w:szCs w:val="20"/>
          <w:highlight w:val="white"/>
        </w:rPr>
        <w:t>VARCHAR2</w:t>
      </w:r>
      <w:r w:rsidRPr="005A43E2">
        <w:rPr>
          <w:rFonts w:ascii="Courier New" w:hAnsi="Courier New" w:cs="Courier New"/>
          <w:color w:val="000080"/>
          <w:sz w:val="18"/>
          <w:szCs w:val="20"/>
          <w:highlight w:val="white"/>
        </w:rPr>
        <w:t>(</w:t>
      </w:r>
      <w:r w:rsidRPr="005A43E2">
        <w:rPr>
          <w:rFonts w:ascii="Courier New" w:hAnsi="Courier New" w:cs="Courier New"/>
          <w:color w:val="0000FF"/>
          <w:sz w:val="18"/>
          <w:szCs w:val="20"/>
          <w:highlight w:val="white"/>
        </w:rPr>
        <w:t>10</w:t>
      </w:r>
      <w:r w:rsidRPr="005A43E2">
        <w:rPr>
          <w:rFonts w:ascii="Courier New" w:hAnsi="Courier New" w:cs="Courier New"/>
          <w:color w:val="000080"/>
          <w:sz w:val="18"/>
          <w:szCs w:val="20"/>
          <w:highlight w:val="white"/>
        </w:rPr>
        <w:t xml:space="preserve">) := </w:t>
      </w:r>
      <w:r w:rsidRPr="005A43E2">
        <w:rPr>
          <w:rFonts w:ascii="Courier New" w:hAnsi="Courier New" w:cs="Courier New"/>
          <w:color w:val="FF0000"/>
          <w:sz w:val="18"/>
          <w:szCs w:val="20"/>
          <w:highlight w:val="white"/>
        </w:rPr>
        <w:t>'ERROR'</w:t>
      </w:r>
      <w:r w:rsidRPr="005A43E2">
        <w:rPr>
          <w:rFonts w:ascii="Courier New" w:hAnsi="Courier New" w:cs="Courier New"/>
          <w:color w:val="000080"/>
          <w:sz w:val="18"/>
          <w:szCs w:val="20"/>
          <w:highlight w:val="white"/>
        </w:rPr>
        <w:t>;</w:t>
      </w:r>
    </w:p>
    <w:p w:rsidR="005A43E2" w:rsidRPr="005A43E2" w:rsidRDefault="005A43E2" w:rsidP="005A43E2">
      <w:pPr>
        <w:autoSpaceDE w:val="0"/>
        <w:autoSpaceDN w:val="0"/>
        <w:adjustRightInd w:val="0"/>
        <w:spacing w:after="0" w:line="240" w:lineRule="auto"/>
        <w:rPr>
          <w:rFonts w:ascii="Courier New" w:hAnsi="Courier New" w:cs="Courier New"/>
          <w:color w:val="000080"/>
          <w:sz w:val="18"/>
          <w:szCs w:val="20"/>
          <w:highlight w:val="white"/>
        </w:rPr>
      </w:pPr>
      <w:r w:rsidRPr="005A43E2">
        <w:rPr>
          <w:rFonts w:ascii="Courier New" w:hAnsi="Courier New" w:cs="Courier New"/>
          <w:color w:val="000080"/>
          <w:sz w:val="18"/>
          <w:szCs w:val="20"/>
          <w:highlight w:val="white"/>
        </w:rPr>
        <w:t xml:space="preserve">WARN  </w:t>
      </w:r>
      <w:r w:rsidRPr="005A43E2">
        <w:rPr>
          <w:rFonts w:ascii="Courier New" w:hAnsi="Courier New" w:cs="Courier New"/>
          <w:b/>
          <w:bCs/>
          <w:color w:val="003366"/>
          <w:sz w:val="18"/>
          <w:szCs w:val="20"/>
          <w:highlight w:val="white"/>
        </w:rPr>
        <w:t>CONSTANT</w:t>
      </w:r>
      <w:r w:rsidRPr="005A43E2">
        <w:rPr>
          <w:rFonts w:ascii="Courier New" w:hAnsi="Courier New" w:cs="Courier New"/>
          <w:color w:val="000080"/>
          <w:sz w:val="18"/>
          <w:szCs w:val="20"/>
          <w:highlight w:val="white"/>
        </w:rPr>
        <w:t xml:space="preserve"> </w:t>
      </w:r>
      <w:r w:rsidRPr="005A43E2">
        <w:rPr>
          <w:rFonts w:ascii="Courier New" w:hAnsi="Courier New" w:cs="Courier New"/>
          <w:b/>
          <w:bCs/>
          <w:color w:val="003366"/>
          <w:sz w:val="18"/>
          <w:szCs w:val="20"/>
          <w:highlight w:val="white"/>
        </w:rPr>
        <w:t>VARCHAR2</w:t>
      </w:r>
      <w:r w:rsidRPr="005A43E2">
        <w:rPr>
          <w:rFonts w:ascii="Courier New" w:hAnsi="Courier New" w:cs="Courier New"/>
          <w:color w:val="000080"/>
          <w:sz w:val="18"/>
          <w:szCs w:val="20"/>
          <w:highlight w:val="white"/>
        </w:rPr>
        <w:t>(</w:t>
      </w:r>
      <w:r w:rsidRPr="005A43E2">
        <w:rPr>
          <w:rFonts w:ascii="Courier New" w:hAnsi="Courier New" w:cs="Courier New"/>
          <w:color w:val="0000FF"/>
          <w:sz w:val="18"/>
          <w:szCs w:val="20"/>
          <w:highlight w:val="white"/>
        </w:rPr>
        <w:t>10</w:t>
      </w:r>
      <w:r w:rsidRPr="005A43E2">
        <w:rPr>
          <w:rFonts w:ascii="Courier New" w:hAnsi="Courier New" w:cs="Courier New"/>
          <w:color w:val="000080"/>
          <w:sz w:val="18"/>
          <w:szCs w:val="20"/>
          <w:highlight w:val="white"/>
        </w:rPr>
        <w:t xml:space="preserve">) := </w:t>
      </w:r>
      <w:r w:rsidRPr="005A43E2">
        <w:rPr>
          <w:rFonts w:ascii="Courier New" w:hAnsi="Courier New" w:cs="Courier New"/>
          <w:color w:val="FF0000"/>
          <w:sz w:val="18"/>
          <w:szCs w:val="20"/>
          <w:highlight w:val="white"/>
        </w:rPr>
        <w:t>'WARN'</w:t>
      </w:r>
      <w:r w:rsidRPr="005A43E2">
        <w:rPr>
          <w:rFonts w:ascii="Courier New" w:hAnsi="Courier New" w:cs="Courier New"/>
          <w:color w:val="000080"/>
          <w:sz w:val="18"/>
          <w:szCs w:val="20"/>
          <w:highlight w:val="white"/>
        </w:rPr>
        <w:t>;</w:t>
      </w:r>
    </w:p>
    <w:p w:rsidR="005A43E2" w:rsidRPr="005A43E2" w:rsidRDefault="005A43E2" w:rsidP="005A43E2">
      <w:pPr>
        <w:autoSpaceDE w:val="0"/>
        <w:autoSpaceDN w:val="0"/>
        <w:adjustRightInd w:val="0"/>
        <w:spacing w:after="0" w:line="240" w:lineRule="auto"/>
        <w:rPr>
          <w:rFonts w:ascii="Courier New" w:hAnsi="Courier New" w:cs="Courier New"/>
          <w:color w:val="000080"/>
          <w:sz w:val="18"/>
          <w:szCs w:val="20"/>
          <w:highlight w:val="white"/>
        </w:rPr>
      </w:pPr>
      <w:r w:rsidRPr="005A43E2">
        <w:rPr>
          <w:rFonts w:ascii="Courier New" w:hAnsi="Courier New" w:cs="Courier New"/>
          <w:b/>
          <w:bCs/>
          <w:color w:val="003366"/>
          <w:sz w:val="18"/>
          <w:szCs w:val="20"/>
          <w:highlight w:val="white"/>
        </w:rPr>
        <w:t>INFO</w:t>
      </w:r>
      <w:r w:rsidRPr="005A43E2">
        <w:rPr>
          <w:rFonts w:ascii="Courier New" w:hAnsi="Courier New" w:cs="Courier New"/>
          <w:color w:val="000080"/>
          <w:sz w:val="18"/>
          <w:szCs w:val="20"/>
          <w:highlight w:val="white"/>
        </w:rPr>
        <w:t xml:space="preserve">  </w:t>
      </w:r>
      <w:r w:rsidRPr="005A43E2">
        <w:rPr>
          <w:rFonts w:ascii="Courier New" w:hAnsi="Courier New" w:cs="Courier New"/>
          <w:b/>
          <w:bCs/>
          <w:color w:val="003366"/>
          <w:sz w:val="18"/>
          <w:szCs w:val="20"/>
          <w:highlight w:val="white"/>
        </w:rPr>
        <w:t>CONSTANT</w:t>
      </w:r>
      <w:r w:rsidRPr="005A43E2">
        <w:rPr>
          <w:rFonts w:ascii="Courier New" w:hAnsi="Courier New" w:cs="Courier New"/>
          <w:color w:val="000080"/>
          <w:sz w:val="18"/>
          <w:szCs w:val="20"/>
          <w:highlight w:val="white"/>
        </w:rPr>
        <w:t xml:space="preserve"> </w:t>
      </w:r>
      <w:r w:rsidRPr="005A43E2">
        <w:rPr>
          <w:rFonts w:ascii="Courier New" w:hAnsi="Courier New" w:cs="Courier New"/>
          <w:b/>
          <w:bCs/>
          <w:color w:val="003366"/>
          <w:sz w:val="18"/>
          <w:szCs w:val="20"/>
          <w:highlight w:val="white"/>
        </w:rPr>
        <w:t>VARCHAR2</w:t>
      </w:r>
      <w:r w:rsidRPr="005A43E2">
        <w:rPr>
          <w:rFonts w:ascii="Courier New" w:hAnsi="Courier New" w:cs="Courier New"/>
          <w:color w:val="000080"/>
          <w:sz w:val="18"/>
          <w:szCs w:val="20"/>
          <w:highlight w:val="white"/>
        </w:rPr>
        <w:t>(</w:t>
      </w:r>
      <w:r w:rsidRPr="005A43E2">
        <w:rPr>
          <w:rFonts w:ascii="Courier New" w:hAnsi="Courier New" w:cs="Courier New"/>
          <w:color w:val="0000FF"/>
          <w:sz w:val="18"/>
          <w:szCs w:val="20"/>
          <w:highlight w:val="white"/>
        </w:rPr>
        <w:t>10</w:t>
      </w:r>
      <w:r w:rsidRPr="005A43E2">
        <w:rPr>
          <w:rFonts w:ascii="Courier New" w:hAnsi="Courier New" w:cs="Courier New"/>
          <w:color w:val="000080"/>
          <w:sz w:val="18"/>
          <w:szCs w:val="20"/>
          <w:highlight w:val="white"/>
        </w:rPr>
        <w:t xml:space="preserve">) := </w:t>
      </w:r>
      <w:r w:rsidRPr="005A43E2">
        <w:rPr>
          <w:rFonts w:ascii="Courier New" w:hAnsi="Courier New" w:cs="Courier New"/>
          <w:color w:val="FF0000"/>
          <w:sz w:val="18"/>
          <w:szCs w:val="20"/>
          <w:highlight w:val="white"/>
        </w:rPr>
        <w:t>'INFO'</w:t>
      </w:r>
      <w:r w:rsidRPr="005A43E2">
        <w:rPr>
          <w:rFonts w:ascii="Courier New" w:hAnsi="Courier New" w:cs="Courier New"/>
          <w:color w:val="000080"/>
          <w:sz w:val="18"/>
          <w:szCs w:val="20"/>
          <w:highlight w:val="white"/>
        </w:rPr>
        <w:t>;</w:t>
      </w:r>
    </w:p>
    <w:p w:rsidR="005A43E2" w:rsidRPr="005A43E2" w:rsidRDefault="005A43E2" w:rsidP="005A43E2">
      <w:pPr>
        <w:autoSpaceDE w:val="0"/>
        <w:autoSpaceDN w:val="0"/>
        <w:adjustRightInd w:val="0"/>
        <w:spacing w:after="0" w:line="240" w:lineRule="auto"/>
        <w:rPr>
          <w:rFonts w:ascii="Courier New" w:hAnsi="Courier New" w:cs="Courier New"/>
          <w:color w:val="000080"/>
          <w:sz w:val="18"/>
          <w:szCs w:val="20"/>
          <w:highlight w:val="white"/>
        </w:rPr>
      </w:pPr>
      <w:r w:rsidRPr="005A43E2">
        <w:rPr>
          <w:rFonts w:ascii="Courier New" w:hAnsi="Courier New" w:cs="Courier New"/>
          <w:b/>
          <w:bCs/>
          <w:color w:val="003366"/>
          <w:sz w:val="18"/>
          <w:szCs w:val="20"/>
          <w:highlight w:val="white"/>
        </w:rPr>
        <w:lastRenderedPageBreak/>
        <w:t>AUDIT</w:t>
      </w:r>
      <w:r w:rsidRPr="005A43E2">
        <w:rPr>
          <w:rFonts w:ascii="Courier New" w:hAnsi="Courier New" w:cs="Courier New"/>
          <w:color w:val="000080"/>
          <w:sz w:val="18"/>
          <w:szCs w:val="20"/>
          <w:highlight w:val="white"/>
        </w:rPr>
        <w:t xml:space="preserve"> </w:t>
      </w:r>
      <w:r w:rsidRPr="005A43E2">
        <w:rPr>
          <w:rFonts w:ascii="Courier New" w:hAnsi="Courier New" w:cs="Courier New"/>
          <w:b/>
          <w:bCs/>
          <w:color w:val="003366"/>
          <w:sz w:val="18"/>
          <w:szCs w:val="20"/>
          <w:highlight w:val="white"/>
        </w:rPr>
        <w:t>CONSTANT</w:t>
      </w:r>
      <w:r w:rsidRPr="005A43E2">
        <w:rPr>
          <w:rFonts w:ascii="Courier New" w:hAnsi="Courier New" w:cs="Courier New"/>
          <w:color w:val="000080"/>
          <w:sz w:val="18"/>
          <w:szCs w:val="20"/>
          <w:highlight w:val="white"/>
        </w:rPr>
        <w:t xml:space="preserve"> </w:t>
      </w:r>
      <w:r w:rsidRPr="005A43E2">
        <w:rPr>
          <w:rFonts w:ascii="Courier New" w:hAnsi="Courier New" w:cs="Courier New"/>
          <w:b/>
          <w:bCs/>
          <w:color w:val="003366"/>
          <w:sz w:val="18"/>
          <w:szCs w:val="20"/>
          <w:highlight w:val="white"/>
        </w:rPr>
        <w:t>VARCHAR2</w:t>
      </w:r>
      <w:r w:rsidRPr="005A43E2">
        <w:rPr>
          <w:rFonts w:ascii="Courier New" w:hAnsi="Courier New" w:cs="Courier New"/>
          <w:color w:val="000080"/>
          <w:sz w:val="18"/>
          <w:szCs w:val="20"/>
          <w:highlight w:val="white"/>
        </w:rPr>
        <w:t>(</w:t>
      </w:r>
      <w:r w:rsidRPr="005A43E2">
        <w:rPr>
          <w:rFonts w:ascii="Courier New" w:hAnsi="Courier New" w:cs="Courier New"/>
          <w:color w:val="0000FF"/>
          <w:sz w:val="18"/>
          <w:szCs w:val="20"/>
          <w:highlight w:val="white"/>
        </w:rPr>
        <w:t>10</w:t>
      </w:r>
      <w:r w:rsidRPr="005A43E2">
        <w:rPr>
          <w:rFonts w:ascii="Courier New" w:hAnsi="Courier New" w:cs="Courier New"/>
          <w:color w:val="000080"/>
          <w:sz w:val="18"/>
          <w:szCs w:val="20"/>
          <w:highlight w:val="white"/>
        </w:rPr>
        <w:t xml:space="preserve">) := </w:t>
      </w:r>
      <w:r w:rsidRPr="005A43E2">
        <w:rPr>
          <w:rFonts w:ascii="Courier New" w:hAnsi="Courier New" w:cs="Courier New"/>
          <w:color w:val="FF0000"/>
          <w:sz w:val="18"/>
          <w:szCs w:val="20"/>
          <w:highlight w:val="white"/>
        </w:rPr>
        <w:t>'AUDIT'</w:t>
      </w:r>
      <w:r w:rsidRPr="005A43E2">
        <w:rPr>
          <w:rFonts w:ascii="Courier New" w:hAnsi="Courier New" w:cs="Courier New"/>
          <w:color w:val="000080"/>
          <w:sz w:val="18"/>
          <w:szCs w:val="20"/>
          <w:highlight w:val="white"/>
        </w:rPr>
        <w:t>;</w:t>
      </w:r>
    </w:p>
    <w:p w:rsidR="005A43E2" w:rsidRPr="005A43E2" w:rsidRDefault="005A43E2" w:rsidP="005A43E2">
      <w:pPr>
        <w:autoSpaceDE w:val="0"/>
        <w:autoSpaceDN w:val="0"/>
        <w:adjustRightInd w:val="0"/>
        <w:spacing w:after="0" w:line="240" w:lineRule="auto"/>
        <w:rPr>
          <w:rFonts w:ascii="Courier New" w:hAnsi="Courier New" w:cs="Courier New"/>
          <w:color w:val="000080"/>
          <w:sz w:val="18"/>
          <w:szCs w:val="20"/>
          <w:highlight w:val="white"/>
        </w:rPr>
      </w:pPr>
      <w:r w:rsidRPr="005A43E2">
        <w:rPr>
          <w:rFonts w:ascii="Courier New" w:hAnsi="Courier New" w:cs="Courier New"/>
          <w:b/>
          <w:bCs/>
          <w:color w:val="003366"/>
          <w:sz w:val="18"/>
          <w:szCs w:val="20"/>
          <w:highlight w:val="white"/>
        </w:rPr>
        <w:t>DEBUG</w:t>
      </w:r>
      <w:r w:rsidRPr="005A43E2">
        <w:rPr>
          <w:rFonts w:ascii="Courier New" w:hAnsi="Courier New" w:cs="Courier New"/>
          <w:color w:val="000080"/>
          <w:sz w:val="18"/>
          <w:szCs w:val="20"/>
          <w:highlight w:val="white"/>
        </w:rPr>
        <w:t xml:space="preserve">  </w:t>
      </w:r>
      <w:r w:rsidRPr="005A43E2">
        <w:rPr>
          <w:rFonts w:ascii="Courier New" w:hAnsi="Courier New" w:cs="Courier New"/>
          <w:b/>
          <w:bCs/>
          <w:color w:val="003366"/>
          <w:sz w:val="18"/>
          <w:szCs w:val="20"/>
          <w:highlight w:val="white"/>
        </w:rPr>
        <w:t>CONSTANT</w:t>
      </w:r>
      <w:r w:rsidRPr="005A43E2">
        <w:rPr>
          <w:rFonts w:ascii="Courier New" w:hAnsi="Courier New" w:cs="Courier New"/>
          <w:color w:val="000080"/>
          <w:sz w:val="18"/>
          <w:szCs w:val="20"/>
          <w:highlight w:val="white"/>
        </w:rPr>
        <w:t xml:space="preserve"> </w:t>
      </w:r>
      <w:r w:rsidRPr="005A43E2">
        <w:rPr>
          <w:rFonts w:ascii="Courier New" w:hAnsi="Courier New" w:cs="Courier New"/>
          <w:b/>
          <w:bCs/>
          <w:color w:val="003366"/>
          <w:sz w:val="18"/>
          <w:szCs w:val="20"/>
          <w:highlight w:val="white"/>
        </w:rPr>
        <w:t>VARCHAR2</w:t>
      </w:r>
      <w:r w:rsidRPr="005A43E2">
        <w:rPr>
          <w:rFonts w:ascii="Courier New" w:hAnsi="Courier New" w:cs="Courier New"/>
          <w:color w:val="000080"/>
          <w:sz w:val="18"/>
          <w:szCs w:val="20"/>
          <w:highlight w:val="white"/>
        </w:rPr>
        <w:t>(</w:t>
      </w:r>
      <w:r w:rsidRPr="005A43E2">
        <w:rPr>
          <w:rFonts w:ascii="Courier New" w:hAnsi="Courier New" w:cs="Courier New"/>
          <w:color w:val="0000FF"/>
          <w:sz w:val="18"/>
          <w:szCs w:val="20"/>
          <w:highlight w:val="white"/>
        </w:rPr>
        <w:t>10</w:t>
      </w:r>
      <w:r w:rsidRPr="005A43E2">
        <w:rPr>
          <w:rFonts w:ascii="Courier New" w:hAnsi="Courier New" w:cs="Courier New"/>
          <w:color w:val="000080"/>
          <w:sz w:val="18"/>
          <w:szCs w:val="20"/>
          <w:highlight w:val="white"/>
        </w:rPr>
        <w:t xml:space="preserve">) := </w:t>
      </w:r>
      <w:r w:rsidRPr="005A43E2">
        <w:rPr>
          <w:rFonts w:ascii="Courier New" w:hAnsi="Courier New" w:cs="Courier New"/>
          <w:color w:val="FF0000"/>
          <w:sz w:val="18"/>
          <w:szCs w:val="20"/>
          <w:highlight w:val="white"/>
        </w:rPr>
        <w:t>'DEBUG'</w:t>
      </w:r>
      <w:r w:rsidRPr="005A43E2">
        <w:rPr>
          <w:rFonts w:ascii="Courier New" w:hAnsi="Courier New" w:cs="Courier New"/>
          <w:color w:val="000080"/>
          <w:sz w:val="18"/>
          <w:szCs w:val="20"/>
          <w:highlight w:val="white"/>
        </w:rPr>
        <w:t>;</w:t>
      </w:r>
    </w:p>
    <w:p w:rsidR="005A43E2" w:rsidRPr="005A43E2" w:rsidRDefault="005A43E2" w:rsidP="005A43E2">
      <w:pPr>
        <w:autoSpaceDE w:val="0"/>
        <w:autoSpaceDN w:val="0"/>
        <w:adjustRightInd w:val="0"/>
        <w:spacing w:after="0" w:line="240" w:lineRule="auto"/>
        <w:rPr>
          <w:rFonts w:ascii="Courier New" w:hAnsi="Courier New" w:cs="Courier New"/>
          <w:color w:val="000080"/>
          <w:sz w:val="18"/>
          <w:szCs w:val="20"/>
          <w:highlight w:val="white"/>
        </w:rPr>
      </w:pPr>
    </w:p>
    <w:p w:rsidR="005A43E2" w:rsidRPr="005A43E2" w:rsidRDefault="005A43E2" w:rsidP="005A43E2">
      <w:pPr>
        <w:autoSpaceDE w:val="0"/>
        <w:autoSpaceDN w:val="0"/>
        <w:adjustRightInd w:val="0"/>
        <w:spacing w:after="0" w:line="240" w:lineRule="auto"/>
        <w:rPr>
          <w:rFonts w:ascii="Courier New" w:hAnsi="Courier New" w:cs="Courier New"/>
          <w:color w:val="000080"/>
          <w:sz w:val="18"/>
          <w:szCs w:val="20"/>
          <w:highlight w:val="white"/>
        </w:rPr>
      </w:pPr>
      <w:r w:rsidRPr="005A43E2">
        <w:rPr>
          <w:rFonts w:ascii="Courier New" w:hAnsi="Courier New" w:cs="Courier New"/>
          <w:i/>
          <w:iCs/>
          <w:color w:val="339966"/>
          <w:sz w:val="18"/>
          <w:szCs w:val="20"/>
          <w:highlight w:val="white"/>
        </w:rPr>
        <w:t>-- System-wide symbols, strings and tokens</w:t>
      </w:r>
    </w:p>
    <w:p w:rsidR="005A43E2" w:rsidRPr="005A43E2" w:rsidRDefault="005A43E2" w:rsidP="005A43E2">
      <w:pPr>
        <w:autoSpaceDE w:val="0"/>
        <w:autoSpaceDN w:val="0"/>
        <w:adjustRightInd w:val="0"/>
        <w:spacing w:after="0" w:line="240" w:lineRule="auto"/>
        <w:rPr>
          <w:rFonts w:ascii="Courier New" w:hAnsi="Courier New" w:cs="Courier New"/>
          <w:color w:val="000080"/>
          <w:sz w:val="18"/>
          <w:szCs w:val="20"/>
          <w:highlight w:val="white"/>
          <w:lang w:val="fr-FR"/>
        </w:rPr>
      </w:pPr>
      <w:r w:rsidRPr="005A43E2">
        <w:rPr>
          <w:rFonts w:ascii="Courier New" w:hAnsi="Courier New" w:cs="Courier New"/>
          <w:color w:val="000080"/>
          <w:sz w:val="18"/>
          <w:szCs w:val="20"/>
          <w:highlight w:val="white"/>
          <w:lang w:val="fr-FR"/>
        </w:rPr>
        <w:t xml:space="preserve">SEPCHAR </w:t>
      </w:r>
      <w:r w:rsidRPr="005A43E2">
        <w:rPr>
          <w:rFonts w:ascii="Courier New" w:hAnsi="Courier New" w:cs="Courier New"/>
          <w:b/>
          <w:bCs/>
          <w:color w:val="003366"/>
          <w:sz w:val="18"/>
          <w:szCs w:val="20"/>
          <w:highlight w:val="white"/>
          <w:lang w:val="fr-FR"/>
        </w:rPr>
        <w:t>CONSTANT</w:t>
      </w:r>
      <w:r w:rsidRPr="005A43E2">
        <w:rPr>
          <w:rFonts w:ascii="Courier New" w:hAnsi="Courier New" w:cs="Courier New"/>
          <w:color w:val="000080"/>
          <w:sz w:val="18"/>
          <w:szCs w:val="20"/>
          <w:highlight w:val="white"/>
          <w:lang w:val="fr-FR"/>
        </w:rPr>
        <w:t xml:space="preserve"> </w:t>
      </w:r>
      <w:r w:rsidRPr="005A43E2">
        <w:rPr>
          <w:rFonts w:ascii="Courier New" w:hAnsi="Courier New" w:cs="Courier New"/>
          <w:b/>
          <w:bCs/>
          <w:color w:val="003366"/>
          <w:sz w:val="18"/>
          <w:szCs w:val="20"/>
          <w:highlight w:val="white"/>
          <w:lang w:val="fr-FR"/>
        </w:rPr>
        <w:t>VARCHAR2</w:t>
      </w:r>
      <w:r w:rsidRPr="005A43E2">
        <w:rPr>
          <w:rFonts w:ascii="Courier New" w:hAnsi="Courier New" w:cs="Courier New"/>
          <w:color w:val="000080"/>
          <w:sz w:val="18"/>
          <w:szCs w:val="20"/>
          <w:highlight w:val="white"/>
          <w:lang w:val="fr-FR"/>
        </w:rPr>
        <w:t>(</w:t>
      </w:r>
      <w:r w:rsidRPr="005A43E2">
        <w:rPr>
          <w:rFonts w:ascii="Courier New" w:hAnsi="Courier New" w:cs="Courier New"/>
          <w:color w:val="0000FF"/>
          <w:sz w:val="18"/>
          <w:szCs w:val="20"/>
          <w:highlight w:val="white"/>
          <w:lang w:val="fr-FR"/>
        </w:rPr>
        <w:t>2</w:t>
      </w:r>
      <w:r w:rsidRPr="005A43E2">
        <w:rPr>
          <w:rFonts w:ascii="Courier New" w:hAnsi="Courier New" w:cs="Courier New"/>
          <w:color w:val="000080"/>
          <w:sz w:val="18"/>
          <w:szCs w:val="20"/>
          <w:highlight w:val="white"/>
          <w:lang w:val="fr-FR"/>
        </w:rPr>
        <w:t xml:space="preserve">) := </w:t>
      </w:r>
      <w:r w:rsidRPr="005A43E2">
        <w:rPr>
          <w:rFonts w:ascii="Courier New" w:hAnsi="Courier New" w:cs="Courier New"/>
          <w:color w:val="FF0000"/>
          <w:sz w:val="18"/>
          <w:szCs w:val="20"/>
          <w:highlight w:val="white"/>
          <w:lang w:val="fr-FR"/>
        </w:rPr>
        <w:t>': '</w:t>
      </w:r>
      <w:r w:rsidRPr="005A43E2">
        <w:rPr>
          <w:rFonts w:ascii="Courier New" w:hAnsi="Courier New" w:cs="Courier New"/>
          <w:color w:val="000080"/>
          <w:sz w:val="18"/>
          <w:szCs w:val="20"/>
          <w:highlight w:val="white"/>
          <w:lang w:val="fr-FR"/>
        </w:rPr>
        <w:t>;</w:t>
      </w:r>
    </w:p>
    <w:p w:rsidR="005A43E2" w:rsidRPr="005A43E2" w:rsidRDefault="005A43E2" w:rsidP="005A43E2">
      <w:pPr>
        <w:autoSpaceDE w:val="0"/>
        <w:autoSpaceDN w:val="0"/>
        <w:adjustRightInd w:val="0"/>
        <w:spacing w:after="0" w:line="240" w:lineRule="auto"/>
        <w:rPr>
          <w:rFonts w:ascii="Courier New" w:hAnsi="Courier New" w:cs="Courier New"/>
          <w:color w:val="000080"/>
          <w:sz w:val="18"/>
          <w:szCs w:val="20"/>
          <w:highlight w:val="white"/>
          <w:lang w:val="fr-FR"/>
        </w:rPr>
      </w:pPr>
      <w:r w:rsidRPr="005A43E2">
        <w:rPr>
          <w:rFonts w:ascii="Courier New" w:hAnsi="Courier New" w:cs="Courier New"/>
          <w:color w:val="000080"/>
          <w:sz w:val="18"/>
          <w:szCs w:val="20"/>
          <w:highlight w:val="white"/>
          <w:lang w:val="fr-FR"/>
        </w:rPr>
        <w:t xml:space="preserve">PIPECHAR </w:t>
      </w:r>
      <w:r w:rsidRPr="005A43E2">
        <w:rPr>
          <w:rFonts w:ascii="Courier New" w:hAnsi="Courier New" w:cs="Courier New"/>
          <w:b/>
          <w:bCs/>
          <w:color w:val="003366"/>
          <w:sz w:val="18"/>
          <w:szCs w:val="20"/>
          <w:highlight w:val="white"/>
          <w:lang w:val="fr-FR"/>
        </w:rPr>
        <w:t>CONSTANT</w:t>
      </w:r>
      <w:r w:rsidRPr="005A43E2">
        <w:rPr>
          <w:rFonts w:ascii="Courier New" w:hAnsi="Courier New" w:cs="Courier New"/>
          <w:color w:val="000080"/>
          <w:sz w:val="18"/>
          <w:szCs w:val="20"/>
          <w:highlight w:val="white"/>
          <w:lang w:val="fr-FR"/>
        </w:rPr>
        <w:t xml:space="preserve"> </w:t>
      </w:r>
      <w:r w:rsidRPr="005A43E2">
        <w:rPr>
          <w:rFonts w:ascii="Courier New" w:hAnsi="Courier New" w:cs="Courier New"/>
          <w:b/>
          <w:bCs/>
          <w:color w:val="003366"/>
          <w:sz w:val="18"/>
          <w:szCs w:val="20"/>
          <w:highlight w:val="white"/>
          <w:lang w:val="fr-FR"/>
        </w:rPr>
        <w:t>VARCHAR2</w:t>
      </w:r>
      <w:r w:rsidRPr="005A43E2">
        <w:rPr>
          <w:rFonts w:ascii="Courier New" w:hAnsi="Courier New" w:cs="Courier New"/>
          <w:color w:val="000080"/>
          <w:sz w:val="18"/>
          <w:szCs w:val="20"/>
          <w:highlight w:val="white"/>
          <w:lang w:val="fr-FR"/>
        </w:rPr>
        <w:t>(</w:t>
      </w:r>
      <w:r w:rsidRPr="005A43E2">
        <w:rPr>
          <w:rFonts w:ascii="Courier New" w:hAnsi="Courier New" w:cs="Courier New"/>
          <w:color w:val="0000FF"/>
          <w:sz w:val="18"/>
          <w:szCs w:val="20"/>
          <w:highlight w:val="white"/>
          <w:lang w:val="fr-FR"/>
        </w:rPr>
        <w:t>1</w:t>
      </w:r>
      <w:r w:rsidRPr="005A43E2">
        <w:rPr>
          <w:rFonts w:ascii="Courier New" w:hAnsi="Courier New" w:cs="Courier New"/>
          <w:color w:val="000080"/>
          <w:sz w:val="18"/>
          <w:szCs w:val="20"/>
          <w:highlight w:val="white"/>
          <w:lang w:val="fr-FR"/>
        </w:rPr>
        <w:t xml:space="preserve">) := </w:t>
      </w:r>
      <w:r w:rsidRPr="005A43E2">
        <w:rPr>
          <w:rFonts w:ascii="Courier New" w:hAnsi="Courier New" w:cs="Courier New"/>
          <w:color w:val="FF0000"/>
          <w:sz w:val="18"/>
          <w:szCs w:val="20"/>
          <w:highlight w:val="white"/>
          <w:lang w:val="fr-FR"/>
        </w:rPr>
        <w:t>'|'</w:t>
      </w:r>
      <w:r w:rsidRPr="005A43E2">
        <w:rPr>
          <w:rFonts w:ascii="Courier New" w:hAnsi="Courier New" w:cs="Courier New"/>
          <w:color w:val="000080"/>
          <w:sz w:val="18"/>
          <w:szCs w:val="20"/>
          <w:highlight w:val="white"/>
          <w:lang w:val="fr-FR"/>
        </w:rPr>
        <w:t>;</w:t>
      </w:r>
    </w:p>
    <w:p w:rsidR="005A43E2" w:rsidRPr="005A43E2" w:rsidRDefault="005A43E2" w:rsidP="005A43E2">
      <w:pPr>
        <w:autoSpaceDE w:val="0"/>
        <w:autoSpaceDN w:val="0"/>
        <w:adjustRightInd w:val="0"/>
        <w:spacing w:after="0" w:line="240" w:lineRule="auto"/>
        <w:rPr>
          <w:rFonts w:ascii="Courier New" w:hAnsi="Courier New" w:cs="Courier New"/>
          <w:color w:val="000080"/>
          <w:sz w:val="18"/>
          <w:szCs w:val="20"/>
          <w:highlight w:val="white"/>
        </w:rPr>
      </w:pPr>
      <w:r w:rsidRPr="005A43E2">
        <w:rPr>
          <w:rFonts w:ascii="Courier New" w:hAnsi="Courier New" w:cs="Courier New"/>
          <w:color w:val="000080"/>
          <w:sz w:val="18"/>
          <w:szCs w:val="20"/>
          <w:highlight w:val="white"/>
        </w:rPr>
        <w:t xml:space="preserve">DELIMITER </w:t>
      </w:r>
      <w:r w:rsidRPr="005A43E2">
        <w:rPr>
          <w:rFonts w:ascii="Courier New" w:hAnsi="Courier New" w:cs="Courier New"/>
          <w:b/>
          <w:bCs/>
          <w:color w:val="003366"/>
          <w:sz w:val="18"/>
          <w:szCs w:val="20"/>
          <w:highlight w:val="white"/>
        </w:rPr>
        <w:t>CONSTANT</w:t>
      </w:r>
      <w:r w:rsidRPr="005A43E2">
        <w:rPr>
          <w:rFonts w:ascii="Courier New" w:hAnsi="Courier New" w:cs="Courier New"/>
          <w:color w:val="000080"/>
          <w:sz w:val="18"/>
          <w:szCs w:val="20"/>
          <w:highlight w:val="white"/>
        </w:rPr>
        <w:t xml:space="preserve"> </w:t>
      </w:r>
      <w:r w:rsidRPr="005A43E2">
        <w:rPr>
          <w:rFonts w:ascii="Courier New" w:hAnsi="Courier New" w:cs="Courier New"/>
          <w:b/>
          <w:bCs/>
          <w:color w:val="003366"/>
          <w:sz w:val="18"/>
          <w:szCs w:val="20"/>
          <w:highlight w:val="white"/>
        </w:rPr>
        <w:t>VARCHAR2</w:t>
      </w:r>
      <w:r w:rsidRPr="005A43E2">
        <w:rPr>
          <w:rFonts w:ascii="Courier New" w:hAnsi="Courier New" w:cs="Courier New"/>
          <w:color w:val="000080"/>
          <w:sz w:val="18"/>
          <w:szCs w:val="20"/>
          <w:highlight w:val="white"/>
        </w:rPr>
        <w:t>(</w:t>
      </w:r>
      <w:r w:rsidRPr="005A43E2">
        <w:rPr>
          <w:rFonts w:ascii="Courier New" w:hAnsi="Courier New" w:cs="Courier New"/>
          <w:color w:val="0000FF"/>
          <w:sz w:val="18"/>
          <w:szCs w:val="20"/>
          <w:highlight w:val="white"/>
        </w:rPr>
        <w:t>1</w:t>
      </w:r>
      <w:r w:rsidRPr="005A43E2">
        <w:rPr>
          <w:rFonts w:ascii="Courier New" w:hAnsi="Courier New" w:cs="Courier New"/>
          <w:color w:val="000080"/>
          <w:sz w:val="18"/>
          <w:szCs w:val="20"/>
          <w:highlight w:val="white"/>
        </w:rPr>
        <w:t xml:space="preserve">) := </w:t>
      </w:r>
      <w:r w:rsidRPr="005A43E2">
        <w:rPr>
          <w:rFonts w:ascii="Courier New" w:hAnsi="Courier New" w:cs="Courier New"/>
          <w:color w:val="FF0000"/>
          <w:sz w:val="18"/>
          <w:szCs w:val="20"/>
          <w:highlight w:val="white"/>
        </w:rPr>
        <w:t>','</w:t>
      </w:r>
      <w:r w:rsidRPr="005A43E2">
        <w:rPr>
          <w:rFonts w:ascii="Courier New" w:hAnsi="Courier New" w:cs="Courier New"/>
          <w:color w:val="000080"/>
          <w:sz w:val="18"/>
          <w:szCs w:val="20"/>
          <w:highlight w:val="white"/>
        </w:rPr>
        <w:t>;</w:t>
      </w:r>
    </w:p>
    <w:p w:rsidR="005A43E2" w:rsidRPr="005A43E2" w:rsidRDefault="005A43E2" w:rsidP="005A43E2">
      <w:pPr>
        <w:autoSpaceDE w:val="0"/>
        <w:autoSpaceDN w:val="0"/>
        <w:adjustRightInd w:val="0"/>
        <w:spacing w:after="0" w:line="240" w:lineRule="auto"/>
        <w:rPr>
          <w:rFonts w:ascii="Courier New" w:hAnsi="Courier New" w:cs="Courier New"/>
          <w:color w:val="000080"/>
          <w:sz w:val="18"/>
          <w:szCs w:val="20"/>
          <w:highlight w:val="white"/>
        </w:rPr>
      </w:pPr>
      <w:r w:rsidRPr="005A43E2">
        <w:rPr>
          <w:rFonts w:ascii="Courier New" w:hAnsi="Courier New" w:cs="Courier New"/>
          <w:color w:val="000080"/>
          <w:sz w:val="18"/>
          <w:szCs w:val="20"/>
          <w:highlight w:val="white"/>
        </w:rPr>
        <w:t xml:space="preserve">DIR_SEPCHAR </w:t>
      </w:r>
      <w:r w:rsidRPr="005A43E2">
        <w:rPr>
          <w:rFonts w:ascii="Courier New" w:hAnsi="Courier New" w:cs="Courier New"/>
          <w:b/>
          <w:bCs/>
          <w:color w:val="003366"/>
          <w:sz w:val="18"/>
          <w:szCs w:val="20"/>
          <w:highlight w:val="white"/>
        </w:rPr>
        <w:t>CONSTANT</w:t>
      </w:r>
      <w:r w:rsidRPr="005A43E2">
        <w:rPr>
          <w:rFonts w:ascii="Courier New" w:hAnsi="Courier New" w:cs="Courier New"/>
          <w:color w:val="000080"/>
          <w:sz w:val="18"/>
          <w:szCs w:val="20"/>
          <w:highlight w:val="white"/>
        </w:rPr>
        <w:t xml:space="preserve"> </w:t>
      </w:r>
      <w:r w:rsidRPr="005A43E2">
        <w:rPr>
          <w:rFonts w:ascii="Courier New" w:hAnsi="Courier New" w:cs="Courier New"/>
          <w:b/>
          <w:bCs/>
          <w:color w:val="003366"/>
          <w:sz w:val="18"/>
          <w:szCs w:val="20"/>
          <w:highlight w:val="white"/>
        </w:rPr>
        <w:t>VARCHAR2</w:t>
      </w:r>
      <w:r w:rsidRPr="005A43E2">
        <w:rPr>
          <w:rFonts w:ascii="Courier New" w:hAnsi="Courier New" w:cs="Courier New"/>
          <w:color w:val="000080"/>
          <w:sz w:val="18"/>
          <w:szCs w:val="20"/>
          <w:highlight w:val="white"/>
        </w:rPr>
        <w:t>(</w:t>
      </w:r>
      <w:r w:rsidRPr="005A43E2">
        <w:rPr>
          <w:rFonts w:ascii="Courier New" w:hAnsi="Courier New" w:cs="Courier New"/>
          <w:color w:val="0000FF"/>
          <w:sz w:val="18"/>
          <w:szCs w:val="20"/>
          <w:highlight w:val="white"/>
        </w:rPr>
        <w:t>1</w:t>
      </w:r>
      <w:r w:rsidRPr="005A43E2">
        <w:rPr>
          <w:rFonts w:ascii="Courier New" w:hAnsi="Courier New" w:cs="Courier New"/>
          <w:color w:val="000080"/>
          <w:sz w:val="18"/>
          <w:szCs w:val="20"/>
          <w:highlight w:val="white"/>
        </w:rPr>
        <w:t xml:space="preserve">) := </w:t>
      </w:r>
      <w:r w:rsidRPr="005A43E2">
        <w:rPr>
          <w:rFonts w:ascii="Courier New" w:hAnsi="Courier New" w:cs="Courier New"/>
          <w:color w:val="FF0000"/>
          <w:sz w:val="18"/>
          <w:szCs w:val="20"/>
          <w:highlight w:val="white"/>
        </w:rPr>
        <w:t>'/'</w:t>
      </w:r>
      <w:r w:rsidRPr="005A43E2">
        <w:rPr>
          <w:rFonts w:ascii="Courier New" w:hAnsi="Courier New" w:cs="Courier New"/>
          <w:color w:val="000080"/>
          <w:sz w:val="18"/>
          <w:szCs w:val="20"/>
          <w:highlight w:val="white"/>
        </w:rPr>
        <w:t xml:space="preserve">; </w:t>
      </w:r>
      <w:r w:rsidRPr="005A43E2">
        <w:rPr>
          <w:rFonts w:ascii="Courier New" w:hAnsi="Courier New" w:cs="Courier New"/>
          <w:i/>
          <w:iCs/>
          <w:color w:val="339966"/>
          <w:sz w:val="18"/>
          <w:szCs w:val="20"/>
          <w:highlight w:val="white"/>
        </w:rPr>
        <w:t>-- change to "\" for Windows OS</w:t>
      </w:r>
    </w:p>
    <w:p w:rsidR="005A43E2" w:rsidRPr="005A43E2" w:rsidRDefault="005A43E2" w:rsidP="005A43E2">
      <w:pPr>
        <w:autoSpaceDE w:val="0"/>
        <w:autoSpaceDN w:val="0"/>
        <w:adjustRightInd w:val="0"/>
        <w:spacing w:after="0" w:line="240" w:lineRule="auto"/>
        <w:rPr>
          <w:rFonts w:ascii="Courier New" w:hAnsi="Courier New" w:cs="Courier New"/>
          <w:color w:val="000080"/>
          <w:sz w:val="18"/>
          <w:szCs w:val="20"/>
          <w:highlight w:val="white"/>
        </w:rPr>
      </w:pPr>
    </w:p>
    <w:p w:rsidR="005A43E2" w:rsidRPr="005A43E2" w:rsidRDefault="005A43E2" w:rsidP="005A43E2">
      <w:pPr>
        <w:autoSpaceDE w:val="0"/>
        <w:autoSpaceDN w:val="0"/>
        <w:adjustRightInd w:val="0"/>
        <w:spacing w:after="0" w:line="240" w:lineRule="auto"/>
        <w:rPr>
          <w:rFonts w:ascii="Courier New" w:hAnsi="Courier New" w:cs="Courier New"/>
          <w:color w:val="000080"/>
          <w:sz w:val="18"/>
          <w:szCs w:val="20"/>
          <w:highlight w:val="white"/>
        </w:rPr>
      </w:pPr>
      <w:r w:rsidRPr="005A43E2">
        <w:rPr>
          <w:rFonts w:ascii="Courier New" w:hAnsi="Courier New" w:cs="Courier New"/>
          <w:i/>
          <w:iCs/>
          <w:color w:val="339966"/>
          <w:sz w:val="18"/>
          <w:szCs w:val="20"/>
          <w:highlight w:val="white"/>
        </w:rPr>
        <w:t>-- Substitution character. Strings that requires substitution/replacement at</w:t>
      </w:r>
    </w:p>
    <w:p w:rsidR="005A43E2" w:rsidRPr="005A43E2" w:rsidRDefault="005A43E2" w:rsidP="005A43E2">
      <w:pPr>
        <w:autoSpaceDE w:val="0"/>
        <w:autoSpaceDN w:val="0"/>
        <w:adjustRightInd w:val="0"/>
        <w:spacing w:after="0" w:line="240" w:lineRule="auto"/>
        <w:rPr>
          <w:rFonts w:ascii="Courier New" w:hAnsi="Courier New" w:cs="Courier New"/>
          <w:color w:val="000080"/>
          <w:sz w:val="18"/>
          <w:szCs w:val="20"/>
          <w:highlight w:val="white"/>
        </w:rPr>
      </w:pPr>
      <w:r w:rsidRPr="005A43E2">
        <w:rPr>
          <w:rFonts w:ascii="Courier New" w:hAnsi="Courier New" w:cs="Courier New"/>
          <w:i/>
          <w:iCs/>
          <w:color w:val="339966"/>
          <w:sz w:val="18"/>
          <w:szCs w:val="20"/>
          <w:highlight w:val="white"/>
        </w:rPr>
        <w:t>-- runtime will be wrapped in this character. This is used mainly by the MSGS</w:t>
      </w:r>
    </w:p>
    <w:p w:rsidR="005A43E2" w:rsidRPr="005A43E2" w:rsidRDefault="005A43E2" w:rsidP="005A43E2">
      <w:pPr>
        <w:autoSpaceDE w:val="0"/>
        <w:autoSpaceDN w:val="0"/>
        <w:adjustRightInd w:val="0"/>
        <w:spacing w:after="0" w:line="240" w:lineRule="auto"/>
        <w:rPr>
          <w:rFonts w:ascii="Courier New" w:hAnsi="Courier New" w:cs="Courier New"/>
          <w:color w:val="000080"/>
          <w:sz w:val="18"/>
          <w:szCs w:val="20"/>
          <w:highlight w:val="white"/>
        </w:rPr>
      </w:pPr>
      <w:r w:rsidRPr="005A43E2">
        <w:rPr>
          <w:rFonts w:ascii="Courier New" w:hAnsi="Courier New" w:cs="Courier New"/>
          <w:i/>
          <w:iCs/>
          <w:color w:val="339966"/>
          <w:sz w:val="18"/>
          <w:szCs w:val="20"/>
          <w:highlight w:val="white"/>
        </w:rPr>
        <w:t>-- library in its operations upon standard messages with placeholders in APP_MSG.</w:t>
      </w:r>
    </w:p>
    <w:p w:rsidR="005A43E2" w:rsidRPr="005A43E2" w:rsidRDefault="005A43E2" w:rsidP="005A43E2">
      <w:pPr>
        <w:autoSpaceDE w:val="0"/>
        <w:autoSpaceDN w:val="0"/>
        <w:adjustRightInd w:val="0"/>
        <w:spacing w:after="0" w:line="240" w:lineRule="auto"/>
        <w:rPr>
          <w:rFonts w:ascii="Courier New" w:hAnsi="Courier New" w:cs="Courier New"/>
          <w:color w:val="000080"/>
          <w:sz w:val="18"/>
          <w:szCs w:val="20"/>
          <w:highlight w:val="white"/>
          <w:lang w:val="fr-FR"/>
        </w:rPr>
      </w:pPr>
      <w:r w:rsidRPr="005A43E2">
        <w:rPr>
          <w:rFonts w:ascii="Courier New" w:hAnsi="Courier New" w:cs="Courier New"/>
          <w:color w:val="000080"/>
          <w:sz w:val="18"/>
          <w:szCs w:val="20"/>
          <w:highlight w:val="white"/>
          <w:lang w:val="fr-FR"/>
        </w:rPr>
        <w:t xml:space="preserve">SUBCHAR </w:t>
      </w:r>
      <w:r w:rsidRPr="005A43E2">
        <w:rPr>
          <w:rFonts w:ascii="Courier New" w:hAnsi="Courier New" w:cs="Courier New"/>
          <w:b/>
          <w:bCs/>
          <w:color w:val="003366"/>
          <w:sz w:val="18"/>
          <w:szCs w:val="20"/>
          <w:highlight w:val="white"/>
          <w:lang w:val="fr-FR"/>
        </w:rPr>
        <w:t>CONSTANT</w:t>
      </w:r>
      <w:r w:rsidRPr="005A43E2">
        <w:rPr>
          <w:rFonts w:ascii="Courier New" w:hAnsi="Courier New" w:cs="Courier New"/>
          <w:color w:val="000080"/>
          <w:sz w:val="18"/>
          <w:szCs w:val="20"/>
          <w:highlight w:val="white"/>
          <w:lang w:val="fr-FR"/>
        </w:rPr>
        <w:t xml:space="preserve"> </w:t>
      </w:r>
      <w:r w:rsidRPr="005A43E2">
        <w:rPr>
          <w:rFonts w:ascii="Courier New" w:hAnsi="Courier New" w:cs="Courier New"/>
          <w:b/>
          <w:bCs/>
          <w:color w:val="003366"/>
          <w:sz w:val="18"/>
          <w:szCs w:val="20"/>
          <w:highlight w:val="white"/>
          <w:lang w:val="fr-FR"/>
        </w:rPr>
        <w:t>VARCHAR2</w:t>
      </w:r>
      <w:r w:rsidRPr="005A43E2">
        <w:rPr>
          <w:rFonts w:ascii="Courier New" w:hAnsi="Courier New" w:cs="Courier New"/>
          <w:color w:val="000080"/>
          <w:sz w:val="18"/>
          <w:szCs w:val="20"/>
          <w:highlight w:val="white"/>
          <w:lang w:val="fr-FR"/>
        </w:rPr>
        <w:t>(</w:t>
      </w:r>
      <w:r w:rsidRPr="005A43E2">
        <w:rPr>
          <w:rFonts w:ascii="Courier New" w:hAnsi="Courier New" w:cs="Courier New"/>
          <w:color w:val="0000FF"/>
          <w:sz w:val="18"/>
          <w:szCs w:val="20"/>
          <w:highlight w:val="white"/>
          <w:lang w:val="fr-FR"/>
        </w:rPr>
        <w:t>1</w:t>
      </w:r>
      <w:r w:rsidRPr="005A43E2">
        <w:rPr>
          <w:rFonts w:ascii="Courier New" w:hAnsi="Courier New" w:cs="Courier New"/>
          <w:color w:val="000080"/>
          <w:sz w:val="18"/>
          <w:szCs w:val="20"/>
          <w:highlight w:val="white"/>
          <w:lang w:val="fr-FR"/>
        </w:rPr>
        <w:t xml:space="preserve">) := </w:t>
      </w:r>
      <w:r w:rsidRPr="005A43E2">
        <w:rPr>
          <w:rFonts w:ascii="Courier New" w:hAnsi="Courier New" w:cs="Courier New"/>
          <w:color w:val="FF0000"/>
          <w:sz w:val="18"/>
          <w:szCs w:val="20"/>
          <w:highlight w:val="white"/>
          <w:lang w:val="fr-FR"/>
        </w:rPr>
        <w:t>'@'</w:t>
      </w:r>
      <w:r w:rsidRPr="005A43E2">
        <w:rPr>
          <w:rFonts w:ascii="Courier New" w:hAnsi="Courier New" w:cs="Courier New"/>
          <w:color w:val="000080"/>
          <w:sz w:val="18"/>
          <w:szCs w:val="20"/>
          <w:highlight w:val="white"/>
          <w:lang w:val="fr-FR"/>
        </w:rPr>
        <w:t>;</w:t>
      </w:r>
    </w:p>
    <w:p w:rsidR="005A43E2" w:rsidRPr="005A43E2" w:rsidRDefault="005A43E2" w:rsidP="005A43E2">
      <w:pPr>
        <w:autoSpaceDE w:val="0"/>
        <w:autoSpaceDN w:val="0"/>
        <w:adjustRightInd w:val="0"/>
        <w:spacing w:after="0" w:line="240" w:lineRule="auto"/>
        <w:rPr>
          <w:rFonts w:ascii="Courier New" w:hAnsi="Courier New" w:cs="Courier New"/>
          <w:color w:val="000080"/>
          <w:sz w:val="18"/>
          <w:szCs w:val="20"/>
          <w:highlight w:val="white"/>
          <w:lang w:val="fr-FR"/>
        </w:rPr>
      </w:pPr>
    </w:p>
    <w:p w:rsidR="005A43E2" w:rsidRPr="005A43E2" w:rsidRDefault="005A43E2" w:rsidP="005A43E2">
      <w:pPr>
        <w:autoSpaceDE w:val="0"/>
        <w:autoSpaceDN w:val="0"/>
        <w:adjustRightInd w:val="0"/>
        <w:spacing w:after="0" w:line="240" w:lineRule="auto"/>
        <w:rPr>
          <w:rFonts w:ascii="Courier New" w:hAnsi="Courier New" w:cs="Courier New"/>
          <w:color w:val="000080"/>
          <w:sz w:val="18"/>
          <w:szCs w:val="20"/>
          <w:highlight w:val="white"/>
        </w:rPr>
      </w:pPr>
      <w:r w:rsidRPr="005A43E2">
        <w:rPr>
          <w:rFonts w:ascii="Courier New" w:hAnsi="Courier New" w:cs="Courier New"/>
          <w:i/>
          <w:iCs/>
          <w:color w:val="339966"/>
          <w:sz w:val="18"/>
          <w:szCs w:val="20"/>
          <w:highlight w:val="white"/>
        </w:rPr>
        <w:t>-- Other generic strings</w:t>
      </w:r>
    </w:p>
    <w:p w:rsidR="005A43E2" w:rsidRPr="005A43E2" w:rsidRDefault="005A43E2" w:rsidP="005A43E2">
      <w:pPr>
        <w:autoSpaceDE w:val="0"/>
        <w:autoSpaceDN w:val="0"/>
        <w:adjustRightInd w:val="0"/>
        <w:spacing w:after="0" w:line="240" w:lineRule="auto"/>
        <w:rPr>
          <w:rFonts w:ascii="Courier New" w:hAnsi="Courier New" w:cs="Courier New"/>
          <w:color w:val="000080"/>
          <w:sz w:val="18"/>
          <w:szCs w:val="20"/>
          <w:highlight w:val="white"/>
        </w:rPr>
      </w:pPr>
      <w:r w:rsidRPr="005A43E2">
        <w:rPr>
          <w:rFonts w:ascii="Courier New" w:hAnsi="Courier New" w:cs="Courier New"/>
          <w:color w:val="000080"/>
          <w:sz w:val="18"/>
          <w:szCs w:val="20"/>
          <w:highlight w:val="white"/>
        </w:rPr>
        <w:t xml:space="preserve">UNKNOWN </w:t>
      </w:r>
      <w:r w:rsidRPr="005A43E2">
        <w:rPr>
          <w:rFonts w:ascii="Courier New" w:hAnsi="Courier New" w:cs="Courier New"/>
          <w:b/>
          <w:bCs/>
          <w:color w:val="003366"/>
          <w:sz w:val="18"/>
          <w:szCs w:val="20"/>
          <w:highlight w:val="white"/>
        </w:rPr>
        <w:t>CONSTANT</w:t>
      </w:r>
      <w:r w:rsidRPr="005A43E2">
        <w:rPr>
          <w:rFonts w:ascii="Courier New" w:hAnsi="Courier New" w:cs="Courier New"/>
          <w:color w:val="000080"/>
          <w:sz w:val="18"/>
          <w:szCs w:val="20"/>
          <w:highlight w:val="white"/>
        </w:rPr>
        <w:t xml:space="preserve"> </w:t>
      </w:r>
      <w:r w:rsidRPr="005A43E2">
        <w:rPr>
          <w:rFonts w:ascii="Courier New" w:hAnsi="Courier New" w:cs="Courier New"/>
          <w:b/>
          <w:bCs/>
          <w:color w:val="003366"/>
          <w:sz w:val="18"/>
          <w:szCs w:val="20"/>
          <w:highlight w:val="white"/>
        </w:rPr>
        <w:t>VARCHAR2</w:t>
      </w:r>
      <w:r w:rsidRPr="005A43E2">
        <w:rPr>
          <w:rFonts w:ascii="Courier New" w:hAnsi="Courier New" w:cs="Courier New"/>
          <w:color w:val="000080"/>
          <w:sz w:val="18"/>
          <w:szCs w:val="20"/>
          <w:highlight w:val="white"/>
        </w:rPr>
        <w:t>(</w:t>
      </w:r>
      <w:r w:rsidRPr="005A43E2">
        <w:rPr>
          <w:rFonts w:ascii="Courier New" w:hAnsi="Courier New" w:cs="Courier New"/>
          <w:color w:val="0000FF"/>
          <w:sz w:val="18"/>
          <w:szCs w:val="20"/>
          <w:highlight w:val="white"/>
        </w:rPr>
        <w:t>1</w:t>
      </w:r>
      <w:r w:rsidRPr="005A43E2">
        <w:rPr>
          <w:rFonts w:ascii="Courier New" w:hAnsi="Courier New" w:cs="Courier New"/>
          <w:color w:val="000080"/>
          <w:sz w:val="18"/>
          <w:szCs w:val="20"/>
          <w:highlight w:val="white"/>
        </w:rPr>
        <w:t xml:space="preserve">) := </w:t>
      </w:r>
      <w:r w:rsidRPr="005A43E2">
        <w:rPr>
          <w:rFonts w:ascii="Courier New" w:hAnsi="Courier New" w:cs="Courier New"/>
          <w:color w:val="FF0000"/>
          <w:sz w:val="18"/>
          <w:szCs w:val="20"/>
          <w:highlight w:val="white"/>
        </w:rPr>
        <w:t>'U'</w:t>
      </w:r>
      <w:r w:rsidRPr="005A43E2">
        <w:rPr>
          <w:rFonts w:ascii="Courier New" w:hAnsi="Courier New" w:cs="Courier New"/>
          <w:color w:val="000080"/>
          <w:sz w:val="18"/>
          <w:szCs w:val="20"/>
          <w:highlight w:val="white"/>
        </w:rPr>
        <w:t>;</w:t>
      </w:r>
    </w:p>
    <w:p w:rsidR="005A43E2" w:rsidRPr="005A43E2" w:rsidRDefault="005A43E2" w:rsidP="005A43E2">
      <w:pPr>
        <w:autoSpaceDE w:val="0"/>
        <w:autoSpaceDN w:val="0"/>
        <w:adjustRightInd w:val="0"/>
        <w:spacing w:after="0" w:line="240" w:lineRule="auto"/>
        <w:rPr>
          <w:rFonts w:ascii="Courier New" w:hAnsi="Courier New" w:cs="Courier New"/>
          <w:color w:val="000080"/>
          <w:sz w:val="18"/>
          <w:szCs w:val="20"/>
          <w:highlight w:val="white"/>
        </w:rPr>
      </w:pPr>
      <w:r w:rsidRPr="005A43E2">
        <w:rPr>
          <w:rFonts w:ascii="Courier New" w:hAnsi="Courier New" w:cs="Courier New"/>
          <w:color w:val="000080"/>
          <w:sz w:val="18"/>
          <w:szCs w:val="20"/>
          <w:highlight w:val="white"/>
        </w:rPr>
        <w:t xml:space="preserve">UNKNOWN_USER </w:t>
      </w:r>
      <w:r w:rsidRPr="005A43E2">
        <w:rPr>
          <w:rFonts w:ascii="Courier New" w:hAnsi="Courier New" w:cs="Courier New"/>
          <w:b/>
          <w:bCs/>
          <w:color w:val="003366"/>
          <w:sz w:val="18"/>
          <w:szCs w:val="20"/>
          <w:highlight w:val="white"/>
        </w:rPr>
        <w:t>CONSTANT</w:t>
      </w:r>
      <w:r w:rsidRPr="005A43E2">
        <w:rPr>
          <w:rFonts w:ascii="Courier New" w:hAnsi="Courier New" w:cs="Courier New"/>
          <w:color w:val="000080"/>
          <w:sz w:val="18"/>
          <w:szCs w:val="20"/>
          <w:highlight w:val="white"/>
        </w:rPr>
        <w:t xml:space="preserve"> </w:t>
      </w:r>
      <w:r w:rsidRPr="005A43E2">
        <w:rPr>
          <w:rFonts w:ascii="Courier New" w:hAnsi="Courier New" w:cs="Courier New"/>
          <w:b/>
          <w:bCs/>
          <w:color w:val="003366"/>
          <w:sz w:val="18"/>
          <w:szCs w:val="20"/>
          <w:highlight w:val="white"/>
        </w:rPr>
        <w:t>VARCHAR2</w:t>
      </w:r>
      <w:r w:rsidRPr="005A43E2">
        <w:rPr>
          <w:rFonts w:ascii="Courier New" w:hAnsi="Courier New" w:cs="Courier New"/>
          <w:color w:val="000080"/>
          <w:sz w:val="18"/>
          <w:szCs w:val="20"/>
          <w:highlight w:val="white"/>
        </w:rPr>
        <w:t>(</w:t>
      </w:r>
      <w:r w:rsidRPr="005A43E2">
        <w:rPr>
          <w:rFonts w:ascii="Courier New" w:hAnsi="Courier New" w:cs="Courier New"/>
          <w:color w:val="0000FF"/>
          <w:sz w:val="18"/>
          <w:szCs w:val="20"/>
          <w:highlight w:val="white"/>
        </w:rPr>
        <w:t>10</w:t>
      </w:r>
      <w:r w:rsidRPr="005A43E2">
        <w:rPr>
          <w:rFonts w:ascii="Courier New" w:hAnsi="Courier New" w:cs="Courier New"/>
          <w:color w:val="000080"/>
          <w:sz w:val="18"/>
          <w:szCs w:val="20"/>
          <w:highlight w:val="white"/>
        </w:rPr>
        <w:t xml:space="preserve">) := </w:t>
      </w:r>
      <w:r w:rsidRPr="005A43E2">
        <w:rPr>
          <w:rFonts w:ascii="Courier New" w:hAnsi="Courier New" w:cs="Courier New"/>
          <w:color w:val="FF0000"/>
          <w:sz w:val="18"/>
          <w:szCs w:val="20"/>
          <w:highlight w:val="white"/>
        </w:rPr>
        <w:t>'UNKNOWN'</w:t>
      </w:r>
      <w:r w:rsidRPr="005A43E2">
        <w:rPr>
          <w:rFonts w:ascii="Courier New" w:hAnsi="Courier New" w:cs="Courier New"/>
          <w:color w:val="000080"/>
          <w:sz w:val="18"/>
          <w:szCs w:val="20"/>
          <w:highlight w:val="white"/>
        </w:rPr>
        <w:t>;</w:t>
      </w:r>
    </w:p>
    <w:p w:rsidR="005A43E2" w:rsidRPr="005A43E2" w:rsidRDefault="005A43E2" w:rsidP="005A43E2">
      <w:pPr>
        <w:rPr>
          <w:sz w:val="20"/>
        </w:rPr>
      </w:pPr>
      <w:r w:rsidRPr="005A43E2">
        <w:rPr>
          <w:rFonts w:ascii="Courier New" w:hAnsi="Courier New" w:cs="Courier New"/>
          <w:color w:val="000080"/>
          <w:sz w:val="18"/>
          <w:szCs w:val="20"/>
          <w:highlight w:val="white"/>
        </w:rPr>
        <w:t xml:space="preserve">UNKNOWN_STR </w:t>
      </w:r>
      <w:r w:rsidRPr="005A43E2">
        <w:rPr>
          <w:rFonts w:ascii="Courier New" w:hAnsi="Courier New" w:cs="Courier New"/>
          <w:b/>
          <w:bCs/>
          <w:color w:val="003366"/>
          <w:sz w:val="18"/>
          <w:szCs w:val="20"/>
          <w:highlight w:val="white"/>
        </w:rPr>
        <w:t>CONSTANT</w:t>
      </w:r>
      <w:r w:rsidRPr="005A43E2">
        <w:rPr>
          <w:rFonts w:ascii="Courier New" w:hAnsi="Courier New" w:cs="Courier New"/>
          <w:color w:val="000080"/>
          <w:sz w:val="18"/>
          <w:szCs w:val="20"/>
          <w:highlight w:val="white"/>
        </w:rPr>
        <w:t xml:space="preserve"> </w:t>
      </w:r>
      <w:r w:rsidRPr="005A43E2">
        <w:rPr>
          <w:rFonts w:ascii="Courier New" w:hAnsi="Courier New" w:cs="Courier New"/>
          <w:b/>
          <w:bCs/>
          <w:color w:val="003366"/>
          <w:sz w:val="18"/>
          <w:szCs w:val="20"/>
          <w:highlight w:val="white"/>
        </w:rPr>
        <w:t>VARCHAR2</w:t>
      </w:r>
      <w:r w:rsidRPr="005A43E2">
        <w:rPr>
          <w:rFonts w:ascii="Courier New" w:hAnsi="Courier New" w:cs="Courier New"/>
          <w:color w:val="000080"/>
          <w:sz w:val="18"/>
          <w:szCs w:val="20"/>
          <w:highlight w:val="white"/>
        </w:rPr>
        <w:t>(</w:t>
      </w:r>
      <w:r w:rsidRPr="005A43E2">
        <w:rPr>
          <w:rFonts w:ascii="Courier New" w:hAnsi="Courier New" w:cs="Courier New"/>
          <w:color w:val="0000FF"/>
          <w:sz w:val="18"/>
          <w:szCs w:val="20"/>
          <w:highlight w:val="white"/>
        </w:rPr>
        <w:t>10</w:t>
      </w:r>
      <w:r w:rsidRPr="005A43E2">
        <w:rPr>
          <w:rFonts w:ascii="Courier New" w:hAnsi="Courier New" w:cs="Courier New"/>
          <w:color w:val="000080"/>
          <w:sz w:val="18"/>
          <w:szCs w:val="20"/>
          <w:highlight w:val="white"/>
        </w:rPr>
        <w:t xml:space="preserve">) := </w:t>
      </w:r>
      <w:r w:rsidRPr="005A43E2">
        <w:rPr>
          <w:rFonts w:ascii="Courier New" w:hAnsi="Courier New" w:cs="Courier New"/>
          <w:color w:val="FF0000"/>
          <w:sz w:val="18"/>
          <w:szCs w:val="20"/>
          <w:highlight w:val="white"/>
        </w:rPr>
        <w:t>'Unknown'</w:t>
      </w:r>
      <w:r w:rsidRPr="005A43E2">
        <w:rPr>
          <w:rFonts w:ascii="Courier New" w:hAnsi="Courier New" w:cs="Courier New"/>
          <w:color w:val="000080"/>
          <w:sz w:val="18"/>
          <w:szCs w:val="20"/>
          <w:highlight w:val="white"/>
        </w:rPr>
        <w:t>;</w:t>
      </w:r>
    </w:p>
    <w:p w:rsidR="005A43E2" w:rsidRDefault="005A43E2" w:rsidP="005A43E2">
      <w:pPr>
        <w:pStyle w:val="Heading2"/>
      </w:pPr>
      <w:r>
        <w:t>Types</w:t>
      </w:r>
    </w:p>
    <w:p w:rsidR="005A43E2" w:rsidRDefault="005A43E2" w:rsidP="005A43E2">
      <w:r>
        <w:t>Starter also includes a very generic and useful set of types, subtypes and empty collections in the package TYP</w:t>
      </w:r>
      <w:r w:rsidR="009E6A29">
        <w:t>, many of them used by the framework.</w:t>
      </w:r>
      <w:r>
        <w:t xml:space="preserve"> They are:</w:t>
      </w:r>
    </w:p>
    <w:p w:rsidR="005A43E2" w:rsidRPr="007C1020" w:rsidRDefault="005A43E2" w:rsidP="005A43E2">
      <w:pPr>
        <w:autoSpaceDE w:val="0"/>
        <w:autoSpaceDN w:val="0"/>
        <w:adjustRightInd w:val="0"/>
        <w:spacing w:after="0" w:line="240" w:lineRule="auto"/>
        <w:rPr>
          <w:rFonts w:ascii="Courier New" w:hAnsi="Courier New" w:cs="Courier New"/>
          <w:color w:val="000080"/>
          <w:sz w:val="18"/>
          <w:szCs w:val="20"/>
          <w:highlight w:val="white"/>
        </w:rPr>
      </w:pPr>
      <w:r w:rsidRPr="007C1020">
        <w:rPr>
          <w:rFonts w:ascii="Courier New" w:hAnsi="Courier New" w:cs="Courier New"/>
          <w:i/>
          <w:iCs/>
          <w:color w:val="339966"/>
          <w:sz w:val="18"/>
          <w:szCs w:val="20"/>
          <w:highlight w:val="white"/>
        </w:rPr>
        <w:t>-- Subtypes</w:t>
      </w:r>
    </w:p>
    <w:p w:rsidR="005A43E2" w:rsidRPr="007C1020" w:rsidRDefault="005A43E2" w:rsidP="005A43E2">
      <w:pPr>
        <w:autoSpaceDE w:val="0"/>
        <w:autoSpaceDN w:val="0"/>
        <w:adjustRightInd w:val="0"/>
        <w:spacing w:after="0" w:line="240" w:lineRule="auto"/>
        <w:rPr>
          <w:rFonts w:ascii="Courier New" w:hAnsi="Courier New" w:cs="Courier New"/>
          <w:color w:val="000080"/>
          <w:sz w:val="18"/>
          <w:szCs w:val="20"/>
          <w:highlight w:val="white"/>
        </w:rPr>
      </w:pPr>
      <w:r w:rsidRPr="007C1020">
        <w:rPr>
          <w:rFonts w:ascii="Courier New" w:hAnsi="Courier New" w:cs="Courier New"/>
          <w:b/>
          <w:bCs/>
          <w:color w:val="003366"/>
          <w:sz w:val="18"/>
          <w:szCs w:val="20"/>
          <w:highlight w:val="white"/>
        </w:rPr>
        <w:t>SUBTYPE</w:t>
      </w:r>
      <w:r w:rsidRPr="007C1020">
        <w:rPr>
          <w:rFonts w:ascii="Courier New" w:hAnsi="Courier New" w:cs="Courier New"/>
          <w:color w:val="000080"/>
          <w:sz w:val="18"/>
          <w:szCs w:val="20"/>
          <w:highlight w:val="white"/>
        </w:rPr>
        <w:t xml:space="preserve"> t_maxobjnm </w:t>
      </w:r>
      <w:r w:rsidRPr="007C1020">
        <w:rPr>
          <w:rFonts w:ascii="Courier New" w:hAnsi="Courier New" w:cs="Courier New"/>
          <w:b/>
          <w:bCs/>
          <w:color w:val="003366"/>
          <w:sz w:val="18"/>
          <w:szCs w:val="20"/>
          <w:highlight w:val="white"/>
        </w:rPr>
        <w:t>IS</w:t>
      </w:r>
      <w:r w:rsidRPr="007C1020">
        <w:rPr>
          <w:rFonts w:ascii="Courier New" w:hAnsi="Courier New" w:cs="Courier New"/>
          <w:color w:val="000080"/>
          <w:sz w:val="18"/>
          <w:szCs w:val="20"/>
          <w:highlight w:val="white"/>
        </w:rPr>
        <w:t xml:space="preserve"> </w:t>
      </w:r>
      <w:r w:rsidRPr="007C1020">
        <w:rPr>
          <w:rFonts w:ascii="Courier New" w:hAnsi="Courier New" w:cs="Courier New"/>
          <w:b/>
          <w:bCs/>
          <w:color w:val="003366"/>
          <w:sz w:val="18"/>
          <w:szCs w:val="20"/>
          <w:highlight w:val="white"/>
        </w:rPr>
        <w:t>VARCHAR2</w:t>
      </w:r>
      <w:r w:rsidRPr="007C1020">
        <w:rPr>
          <w:rFonts w:ascii="Courier New" w:hAnsi="Courier New" w:cs="Courier New"/>
          <w:color w:val="000080"/>
          <w:sz w:val="18"/>
          <w:szCs w:val="20"/>
          <w:highlight w:val="white"/>
        </w:rPr>
        <w:t>(</w:t>
      </w:r>
      <w:r w:rsidRPr="007C1020">
        <w:rPr>
          <w:rFonts w:ascii="Courier New" w:hAnsi="Courier New" w:cs="Courier New"/>
          <w:color w:val="0000FF"/>
          <w:sz w:val="18"/>
          <w:szCs w:val="20"/>
          <w:highlight w:val="white"/>
        </w:rPr>
        <w:t>30</w:t>
      </w:r>
      <w:r w:rsidRPr="007C1020">
        <w:rPr>
          <w:rFonts w:ascii="Courier New" w:hAnsi="Courier New" w:cs="Courier New"/>
          <w:color w:val="000080"/>
          <w:sz w:val="18"/>
          <w:szCs w:val="20"/>
          <w:highlight w:val="white"/>
        </w:rPr>
        <w:t xml:space="preserve">); </w:t>
      </w:r>
      <w:r w:rsidRPr="007C1020">
        <w:rPr>
          <w:rFonts w:ascii="Courier New" w:hAnsi="Courier New" w:cs="Courier New"/>
          <w:i/>
          <w:iCs/>
          <w:color w:val="339966"/>
          <w:sz w:val="18"/>
          <w:szCs w:val="20"/>
          <w:highlight w:val="white"/>
        </w:rPr>
        <w:t>-- maxlength for Oracle object name</w:t>
      </w:r>
    </w:p>
    <w:p w:rsidR="005A43E2" w:rsidRPr="007C1020" w:rsidRDefault="005A43E2" w:rsidP="005A43E2">
      <w:pPr>
        <w:autoSpaceDE w:val="0"/>
        <w:autoSpaceDN w:val="0"/>
        <w:adjustRightInd w:val="0"/>
        <w:spacing w:after="0" w:line="240" w:lineRule="auto"/>
        <w:rPr>
          <w:rFonts w:ascii="Courier New" w:hAnsi="Courier New" w:cs="Courier New"/>
          <w:color w:val="000080"/>
          <w:sz w:val="18"/>
          <w:szCs w:val="20"/>
          <w:highlight w:val="white"/>
        </w:rPr>
      </w:pPr>
      <w:r w:rsidRPr="007C1020">
        <w:rPr>
          <w:rFonts w:ascii="Courier New" w:hAnsi="Courier New" w:cs="Courier New"/>
          <w:b/>
          <w:bCs/>
          <w:color w:val="003366"/>
          <w:sz w:val="18"/>
          <w:szCs w:val="20"/>
          <w:highlight w:val="white"/>
        </w:rPr>
        <w:t>SUBTYPE</w:t>
      </w:r>
      <w:r w:rsidRPr="007C1020">
        <w:rPr>
          <w:rFonts w:ascii="Courier New" w:hAnsi="Courier New" w:cs="Courier New"/>
          <w:color w:val="000080"/>
          <w:sz w:val="18"/>
          <w:szCs w:val="20"/>
          <w:highlight w:val="white"/>
        </w:rPr>
        <w:t xml:space="preserve"> t_maxfqnm  </w:t>
      </w:r>
      <w:r w:rsidRPr="007C1020">
        <w:rPr>
          <w:rFonts w:ascii="Courier New" w:hAnsi="Courier New" w:cs="Courier New"/>
          <w:b/>
          <w:bCs/>
          <w:color w:val="003366"/>
          <w:sz w:val="18"/>
          <w:szCs w:val="20"/>
          <w:highlight w:val="white"/>
        </w:rPr>
        <w:t>IS</w:t>
      </w:r>
      <w:r w:rsidRPr="007C1020">
        <w:rPr>
          <w:rFonts w:ascii="Courier New" w:hAnsi="Courier New" w:cs="Courier New"/>
          <w:color w:val="000080"/>
          <w:sz w:val="18"/>
          <w:szCs w:val="20"/>
          <w:highlight w:val="white"/>
        </w:rPr>
        <w:t xml:space="preserve"> </w:t>
      </w:r>
      <w:r w:rsidRPr="007C1020">
        <w:rPr>
          <w:rFonts w:ascii="Courier New" w:hAnsi="Courier New" w:cs="Courier New"/>
          <w:b/>
          <w:bCs/>
          <w:color w:val="003366"/>
          <w:sz w:val="18"/>
          <w:szCs w:val="20"/>
          <w:highlight w:val="white"/>
        </w:rPr>
        <w:t>VARCHAR2</w:t>
      </w:r>
      <w:r w:rsidRPr="007C1020">
        <w:rPr>
          <w:rFonts w:ascii="Courier New" w:hAnsi="Courier New" w:cs="Courier New"/>
          <w:color w:val="000080"/>
          <w:sz w:val="18"/>
          <w:szCs w:val="20"/>
          <w:highlight w:val="white"/>
        </w:rPr>
        <w:t>(</w:t>
      </w:r>
      <w:r w:rsidRPr="007C1020">
        <w:rPr>
          <w:rFonts w:ascii="Courier New" w:hAnsi="Courier New" w:cs="Courier New"/>
          <w:color w:val="0000FF"/>
          <w:sz w:val="18"/>
          <w:szCs w:val="20"/>
          <w:highlight w:val="white"/>
        </w:rPr>
        <w:t>61</w:t>
      </w:r>
      <w:r w:rsidRPr="007C1020">
        <w:rPr>
          <w:rFonts w:ascii="Courier New" w:hAnsi="Courier New" w:cs="Courier New"/>
          <w:color w:val="000080"/>
          <w:sz w:val="18"/>
          <w:szCs w:val="20"/>
          <w:highlight w:val="white"/>
        </w:rPr>
        <w:t xml:space="preserve">); </w:t>
      </w:r>
      <w:r w:rsidRPr="007C1020">
        <w:rPr>
          <w:rFonts w:ascii="Courier New" w:hAnsi="Courier New" w:cs="Courier New"/>
          <w:i/>
          <w:iCs/>
          <w:color w:val="339966"/>
          <w:sz w:val="18"/>
          <w:szCs w:val="20"/>
          <w:highlight w:val="white"/>
        </w:rPr>
        <w:t>-- fqnm = fully qualified name</w:t>
      </w:r>
    </w:p>
    <w:p w:rsidR="005A43E2" w:rsidRPr="007C1020" w:rsidRDefault="005A43E2" w:rsidP="005A43E2">
      <w:pPr>
        <w:autoSpaceDE w:val="0"/>
        <w:autoSpaceDN w:val="0"/>
        <w:adjustRightInd w:val="0"/>
        <w:spacing w:after="0" w:line="240" w:lineRule="auto"/>
        <w:rPr>
          <w:rFonts w:ascii="Courier New" w:hAnsi="Courier New" w:cs="Courier New"/>
          <w:color w:val="000080"/>
          <w:sz w:val="18"/>
          <w:szCs w:val="20"/>
          <w:highlight w:val="white"/>
        </w:rPr>
      </w:pPr>
      <w:r w:rsidRPr="007C1020">
        <w:rPr>
          <w:rFonts w:ascii="Courier New" w:hAnsi="Courier New" w:cs="Courier New"/>
          <w:b/>
          <w:bCs/>
          <w:color w:val="003366"/>
          <w:sz w:val="18"/>
          <w:szCs w:val="20"/>
          <w:highlight w:val="white"/>
        </w:rPr>
        <w:t>SUBTYPE</w:t>
      </w:r>
      <w:r w:rsidRPr="007C1020">
        <w:rPr>
          <w:rFonts w:ascii="Courier New" w:hAnsi="Courier New" w:cs="Courier New"/>
          <w:color w:val="000080"/>
          <w:sz w:val="18"/>
          <w:szCs w:val="20"/>
          <w:highlight w:val="white"/>
        </w:rPr>
        <w:t xml:space="preserve"> t_maxcol </w:t>
      </w:r>
      <w:r w:rsidRPr="007C1020">
        <w:rPr>
          <w:rFonts w:ascii="Courier New" w:hAnsi="Courier New" w:cs="Courier New"/>
          <w:b/>
          <w:bCs/>
          <w:color w:val="003366"/>
          <w:sz w:val="18"/>
          <w:szCs w:val="20"/>
          <w:highlight w:val="white"/>
        </w:rPr>
        <w:t>IS</w:t>
      </w:r>
      <w:r w:rsidRPr="007C1020">
        <w:rPr>
          <w:rFonts w:ascii="Courier New" w:hAnsi="Courier New" w:cs="Courier New"/>
          <w:color w:val="000080"/>
          <w:sz w:val="18"/>
          <w:szCs w:val="20"/>
          <w:highlight w:val="white"/>
        </w:rPr>
        <w:t xml:space="preserve"> </w:t>
      </w:r>
      <w:r w:rsidRPr="007C1020">
        <w:rPr>
          <w:rFonts w:ascii="Courier New" w:hAnsi="Courier New" w:cs="Courier New"/>
          <w:b/>
          <w:bCs/>
          <w:color w:val="003366"/>
          <w:sz w:val="18"/>
          <w:szCs w:val="20"/>
          <w:highlight w:val="white"/>
        </w:rPr>
        <w:t>VARCHAR2</w:t>
      </w:r>
      <w:r w:rsidRPr="007C1020">
        <w:rPr>
          <w:rFonts w:ascii="Courier New" w:hAnsi="Courier New" w:cs="Courier New"/>
          <w:color w:val="000080"/>
          <w:sz w:val="18"/>
          <w:szCs w:val="20"/>
          <w:highlight w:val="white"/>
        </w:rPr>
        <w:t>(</w:t>
      </w:r>
      <w:r w:rsidRPr="007C1020">
        <w:rPr>
          <w:rFonts w:ascii="Courier New" w:hAnsi="Courier New" w:cs="Courier New"/>
          <w:color w:val="0000FF"/>
          <w:sz w:val="18"/>
          <w:szCs w:val="20"/>
          <w:highlight w:val="white"/>
        </w:rPr>
        <w:t>4000</w:t>
      </w:r>
      <w:r w:rsidRPr="007C1020">
        <w:rPr>
          <w:rFonts w:ascii="Courier New" w:hAnsi="Courier New" w:cs="Courier New"/>
          <w:color w:val="000080"/>
          <w:sz w:val="18"/>
          <w:szCs w:val="20"/>
          <w:highlight w:val="white"/>
        </w:rPr>
        <w:t>);</w:t>
      </w:r>
    </w:p>
    <w:p w:rsidR="005A43E2" w:rsidRPr="007C1020" w:rsidRDefault="005A43E2" w:rsidP="005A43E2">
      <w:pPr>
        <w:autoSpaceDE w:val="0"/>
        <w:autoSpaceDN w:val="0"/>
        <w:adjustRightInd w:val="0"/>
        <w:spacing w:after="0" w:line="240" w:lineRule="auto"/>
        <w:rPr>
          <w:rFonts w:ascii="Courier New" w:hAnsi="Courier New" w:cs="Courier New"/>
          <w:color w:val="000080"/>
          <w:sz w:val="18"/>
          <w:szCs w:val="20"/>
          <w:highlight w:val="white"/>
        </w:rPr>
      </w:pPr>
      <w:r w:rsidRPr="007C1020">
        <w:rPr>
          <w:rFonts w:ascii="Courier New" w:hAnsi="Courier New" w:cs="Courier New"/>
          <w:b/>
          <w:bCs/>
          <w:color w:val="003366"/>
          <w:sz w:val="18"/>
          <w:szCs w:val="20"/>
          <w:highlight w:val="white"/>
        </w:rPr>
        <w:t>SUBTYPE</w:t>
      </w:r>
      <w:r w:rsidRPr="007C1020">
        <w:rPr>
          <w:rFonts w:ascii="Courier New" w:hAnsi="Courier New" w:cs="Courier New"/>
          <w:color w:val="000080"/>
          <w:sz w:val="18"/>
          <w:szCs w:val="20"/>
          <w:highlight w:val="white"/>
        </w:rPr>
        <w:t xml:space="preserve"> t_maxvc2 </w:t>
      </w:r>
      <w:r w:rsidRPr="007C1020">
        <w:rPr>
          <w:rFonts w:ascii="Courier New" w:hAnsi="Courier New" w:cs="Courier New"/>
          <w:b/>
          <w:bCs/>
          <w:color w:val="003366"/>
          <w:sz w:val="18"/>
          <w:szCs w:val="20"/>
          <w:highlight w:val="white"/>
        </w:rPr>
        <w:t>IS</w:t>
      </w:r>
      <w:r w:rsidRPr="007C1020">
        <w:rPr>
          <w:rFonts w:ascii="Courier New" w:hAnsi="Courier New" w:cs="Courier New"/>
          <w:color w:val="000080"/>
          <w:sz w:val="18"/>
          <w:szCs w:val="20"/>
          <w:highlight w:val="white"/>
        </w:rPr>
        <w:t xml:space="preserve"> </w:t>
      </w:r>
      <w:r w:rsidRPr="007C1020">
        <w:rPr>
          <w:rFonts w:ascii="Courier New" w:hAnsi="Courier New" w:cs="Courier New"/>
          <w:b/>
          <w:bCs/>
          <w:color w:val="003366"/>
          <w:sz w:val="18"/>
          <w:szCs w:val="20"/>
          <w:highlight w:val="white"/>
        </w:rPr>
        <w:t>VARCHAR2</w:t>
      </w:r>
      <w:r w:rsidRPr="007C1020">
        <w:rPr>
          <w:rFonts w:ascii="Courier New" w:hAnsi="Courier New" w:cs="Courier New"/>
          <w:color w:val="000080"/>
          <w:sz w:val="18"/>
          <w:szCs w:val="20"/>
          <w:highlight w:val="white"/>
        </w:rPr>
        <w:t>(</w:t>
      </w:r>
      <w:r w:rsidRPr="007C1020">
        <w:rPr>
          <w:rFonts w:ascii="Courier New" w:hAnsi="Courier New" w:cs="Courier New"/>
          <w:color w:val="0000FF"/>
          <w:sz w:val="18"/>
          <w:szCs w:val="20"/>
          <w:highlight w:val="white"/>
        </w:rPr>
        <w:t>32767</w:t>
      </w:r>
      <w:r w:rsidRPr="007C1020">
        <w:rPr>
          <w:rFonts w:ascii="Courier New" w:hAnsi="Courier New" w:cs="Courier New"/>
          <w:color w:val="000080"/>
          <w:sz w:val="18"/>
          <w:szCs w:val="20"/>
          <w:highlight w:val="white"/>
        </w:rPr>
        <w:t>);</w:t>
      </w:r>
    </w:p>
    <w:p w:rsidR="005A43E2" w:rsidRPr="007C1020" w:rsidRDefault="005A43E2" w:rsidP="005A43E2">
      <w:pPr>
        <w:autoSpaceDE w:val="0"/>
        <w:autoSpaceDN w:val="0"/>
        <w:adjustRightInd w:val="0"/>
        <w:spacing w:after="0" w:line="240" w:lineRule="auto"/>
        <w:rPr>
          <w:rFonts w:ascii="Courier New" w:hAnsi="Courier New" w:cs="Courier New"/>
          <w:color w:val="000080"/>
          <w:sz w:val="18"/>
          <w:szCs w:val="20"/>
          <w:highlight w:val="white"/>
        </w:rPr>
      </w:pPr>
      <w:r w:rsidRPr="007C1020">
        <w:rPr>
          <w:rFonts w:ascii="Courier New" w:hAnsi="Courier New" w:cs="Courier New"/>
          <w:b/>
          <w:bCs/>
          <w:color w:val="003366"/>
          <w:sz w:val="18"/>
          <w:szCs w:val="20"/>
          <w:highlight w:val="white"/>
        </w:rPr>
        <w:t>SUBTYPE</w:t>
      </w:r>
      <w:r w:rsidRPr="007C1020">
        <w:rPr>
          <w:rFonts w:ascii="Courier New" w:hAnsi="Courier New" w:cs="Courier New"/>
          <w:color w:val="000080"/>
          <w:sz w:val="18"/>
          <w:szCs w:val="20"/>
          <w:highlight w:val="white"/>
        </w:rPr>
        <w:t xml:space="preserve"> t_msg    </w:t>
      </w:r>
      <w:r w:rsidRPr="007C1020">
        <w:rPr>
          <w:rFonts w:ascii="Courier New" w:hAnsi="Courier New" w:cs="Courier New"/>
          <w:b/>
          <w:bCs/>
          <w:color w:val="003366"/>
          <w:sz w:val="18"/>
          <w:szCs w:val="20"/>
          <w:highlight w:val="white"/>
        </w:rPr>
        <w:t>IS</w:t>
      </w:r>
      <w:r w:rsidRPr="007C1020">
        <w:rPr>
          <w:rFonts w:ascii="Courier New" w:hAnsi="Courier New" w:cs="Courier New"/>
          <w:color w:val="000080"/>
          <w:sz w:val="18"/>
          <w:szCs w:val="20"/>
          <w:highlight w:val="white"/>
        </w:rPr>
        <w:t xml:space="preserve"> t_maxcol;</w:t>
      </w:r>
    </w:p>
    <w:p w:rsidR="005A43E2" w:rsidRPr="007C1020" w:rsidRDefault="005A43E2" w:rsidP="005A43E2">
      <w:pPr>
        <w:autoSpaceDE w:val="0"/>
        <w:autoSpaceDN w:val="0"/>
        <w:adjustRightInd w:val="0"/>
        <w:spacing w:after="0" w:line="240" w:lineRule="auto"/>
        <w:rPr>
          <w:rFonts w:ascii="Courier New" w:hAnsi="Courier New" w:cs="Courier New"/>
          <w:color w:val="000080"/>
          <w:sz w:val="18"/>
          <w:szCs w:val="20"/>
          <w:highlight w:val="white"/>
        </w:rPr>
      </w:pPr>
      <w:r w:rsidRPr="007C1020">
        <w:rPr>
          <w:rFonts w:ascii="Courier New" w:hAnsi="Courier New" w:cs="Courier New"/>
          <w:b/>
          <w:bCs/>
          <w:color w:val="003366"/>
          <w:sz w:val="18"/>
          <w:szCs w:val="20"/>
          <w:highlight w:val="white"/>
        </w:rPr>
        <w:t>SUBTYPE</w:t>
      </w:r>
      <w:r w:rsidRPr="007C1020">
        <w:rPr>
          <w:rFonts w:ascii="Courier New" w:hAnsi="Courier New" w:cs="Courier New"/>
          <w:color w:val="000080"/>
          <w:sz w:val="18"/>
          <w:szCs w:val="20"/>
          <w:highlight w:val="white"/>
        </w:rPr>
        <w:t xml:space="preserve"> t_rc     </w:t>
      </w:r>
      <w:r w:rsidRPr="007C1020">
        <w:rPr>
          <w:rFonts w:ascii="Courier New" w:hAnsi="Courier New" w:cs="Courier New"/>
          <w:b/>
          <w:bCs/>
          <w:color w:val="003366"/>
          <w:sz w:val="18"/>
          <w:szCs w:val="20"/>
          <w:highlight w:val="white"/>
        </w:rPr>
        <w:t>IS</w:t>
      </w:r>
      <w:r w:rsidRPr="007C1020">
        <w:rPr>
          <w:rFonts w:ascii="Courier New" w:hAnsi="Courier New" w:cs="Courier New"/>
          <w:color w:val="000080"/>
          <w:sz w:val="18"/>
          <w:szCs w:val="20"/>
          <w:highlight w:val="white"/>
        </w:rPr>
        <w:t xml:space="preserve"> </w:t>
      </w:r>
      <w:r w:rsidRPr="007C1020">
        <w:rPr>
          <w:rFonts w:ascii="Courier New" w:hAnsi="Courier New" w:cs="Courier New"/>
          <w:b/>
          <w:bCs/>
          <w:color w:val="003366"/>
          <w:sz w:val="18"/>
          <w:szCs w:val="20"/>
          <w:highlight w:val="white"/>
        </w:rPr>
        <w:t>PLS_INTEGER</w:t>
      </w:r>
      <w:r w:rsidRPr="007C1020">
        <w:rPr>
          <w:rFonts w:ascii="Courier New" w:hAnsi="Courier New" w:cs="Courier New"/>
          <w:color w:val="000080"/>
          <w:sz w:val="18"/>
          <w:szCs w:val="20"/>
          <w:highlight w:val="white"/>
        </w:rPr>
        <w:t>;</w:t>
      </w:r>
    </w:p>
    <w:p w:rsidR="005A43E2" w:rsidRPr="007C1020" w:rsidRDefault="005A43E2" w:rsidP="005A43E2">
      <w:pPr>
        <w:autoSpaceDE w:val="0"/>
        <w:autoSpaceDN w:val="0"/>
        <w:adjustRightInd w:val="0"/>
        <w:spacing w:after="0" w:line="240" w:lineRule="auto"/>
        <w:rPr>
          <w:rFonts w:ascii="Courier New" w:hAnsi="Courier New" w:cs="Courier New"/>
          <w:color w:val="000080"/>
          <w:sz w:val="18"/>
          <w:szCs w:val="20"/>
          <w:highlight w:val="white"/>
        </w:rPr>
      </w:pPr>
    </w:p>
    <w:p w:rsidR="005A43E2" w:rsidRPr="007C1020" w:rsidRDefault="005A43E2" w:rsidP="005A43E2">
      <w:pPr>
        <w:autoSpaceDE w:val="0"/>
        <w:autoSpaceDN w:val="0"/>
        <w:adjustRightInd w:val="0"/>
        <w:spacing w:after="0" w:line="240" w:lineRule="auto"/>
        <w:rPr>
          <w:rFonts w:ascii="Courier New" w:hAnsi="Courier New" w:cs="Courier New"/>
          <w:color w:val="000080"/>
          <w:sz w:val="18"/>
          <w:szCs w:val="20"/>
          <w:highlight w:val="white"/>
        </w:rPr>
      </w:pPr>
      <w:r w:rsidRPr="007C1020">
        <w:rPr>
          <w:rFonts w:ascii="Courier New" w:hAnsi="Courier New" w:cs="Courier New"/>
          <w:b/>
          <w:bCs/>
          <w:color w:val="003366"/>
          <w:sz w:val="18"/>
          <w:szCs w:val="20"/>
          <w:highlight w:val="white"/>
        </w:rPr>
        <w:t>SUBTYPE</w:t>
      </w:r>
      <w:r w:rsidRPr="007C1020">
        <w:rPr>
          <w:rFonts w:ascii="Courier New" w:hAnsi="Courier New" w:cs="Courier New"/>
          <w:color w:val="000080"/>
          <w:sz w:val="18"/>
          <w:szCs w:val="20"/>
          <w:highlight w:val="white"/>
        </w:rPr>
        <w:t xml:space="preserve"> t_mime_type </w:t>
      </w:r>
      <w:r w:rsidRPr="007C1020">
        <w:rPr>
          <w:rFonts w:ascii="Courier New" w:hAnsi="Courier New" w:cs="Courier New"/>
          <w:b/>
          <w:bCs/>
          <w:color w:val="003366"/>
          <w:sz w:val="18"/>
          <w:szCs w:val="20"/>
          <w:highlight w:val="white"/>
        </w:rPr>
        <w:t>IS</w:t>
      </w:r>
      <w:r w:rsidRPr="007C1020">
        <w:rPr>
          <w:rFonts w:ascii="Courier New" w:hAnsi="Courier New" w:cs="Courier New"/>
          <w:color w:val="000080"/>
          <w:sz w:val="18"/>
          <w:szCs w:val="20"/>
          <w:highlight w:val="white"/>
        </w:rPr>
        <w:t xml:space="preserve"> </w:t>
      </w:r>
      <w:r w:rsidRPr="007C1020">
        <w:rPr>
          <w:rFonts w:ascii="Courier New" w:hAnsi="Courier New" w:cs="Courier New"/>
          <w:b/>
          <w:bCs/>
          <w:color w:val="003366"/>
          <w:sz w:val="18"/>
          <w:szCs w:val="20"/>
          <w:highlight w:val="white"/>
        </w:rPr>
        <w:t>VARCHAR2</w:t>
      </w:r>
      <w:r w:rsidRPr="007C1020">
        <w:rPr>
          <w:rFonts w:ascii="Courier New" w:hAnsi="Courier New" w:cs="Courier New"/>
          <w:color w:val="000080"/>
          <w:sz w:val="18"/>
          <w:szCs w:val="20"/>
          <w:highlight w:val="white"/>
        </w:rPr>
        <w:t>(</w:t>
      </w:r>
      <w:r w:rsidRPr="007C1020">
        <w:rPr>
          <w:rFonts w:ascii="Courier New" w:hAnsi="Courier New" w:cs="Courier New"/>
          <w:color w:val="0000FF"/>
          <w:sz w:val="18"/>
          <w:szCs w:val="20"/>
          <w:highlight w:val="white"/>
        </w:rPr>
        <w:t>100</w:t>
      </w:r>
      <w:r w:rsidRPr="007C1020">
        <w:rPr>
          <w:rFonts w:ascii="Courier New" w:hAnsi="Courier New" w:cs="Courier New"/>
          <w:color w:val="000080"/>
          <w:sz w:val="18"/>
          <w:szCs w:val="20"/>
          <w:highlight w:val="white"/>
        </w:rPr>
        <w:t xml:space="preserve">); </w:t>
      </w:r>
      <w:r w:rsidRPr="007C1020">
        <w:rPr>
          <w:rFonts w:ascii="Courier New" w:hAnsi="Courier New" w:cs="Courier New"/>
          <w:i/>
          <w:iCs/>
          <w:color w:val="339966"/>
          <w:sz w:val="18"/>
          <w:szCs w:val="20"/>
          <w:highlight w:val="white"/>
        </w:rPr>
        <w:t>-- used by MAIL and UTILS</w:t>
      </w:r>
    </w:p>
    <w:p w:rsidR="009E6A29" w:rsidRPr="007C1020" w:rsidRDefault="009E6A29" w:rsidP="005A43E2">
      <w:pPr>
        <w:autoSpaceDE w:val="0"/>
        <w:autoSpaceDN w:val="0"/>
        <w:adjustRightInd w:val="0"/>
        <w:spacing w:after="0" w:line="240" w:lineRule="auto"/>
        <w:rPr>
          <w:rFonts w:ascii="Courier New" w:hAnsi="Courier New" w:cs="Courier New"/>
          <w:i/>
          <w:iCs/>
          <w:color w:val="339966"/>
          <w:sz w:val="18"/>
          <w:szCs w:val="20"/>
          <w:highlight w:val="white"/>
        </w:rPr>
      </w:pPr>
    </w:p>
    <w:p w:rsidR="005A43E2" w:rsidRPr="007C1020" w:rsidRDefault="005A43E2" w:rsidP="005A43E2">
      <w:pPr>
        <w:autoSpaceDE w:val="0"/>
        <w:autoSpaceDN w:val="0"/>
        <w:adjustRightInd w:val="0"/>
        <w:spacing w:after="0" w:line="240" w:lineRule="auto"/>
        <w:rPr>
          <w:rFonts w:ascii="Courier New" w:hAnsi="Courier New" w:cs="Courier New"/>
          <w:color w:val="000080"/>
          <w:sz w:val="18"/>
          <w:szCs w:val="20"/>
          <w:highlight w:val="white"/>
        </w:rPr>
      </w:pPr>
      <w:r w:rsidRPr="007C1020">
        <w:rPr>
          <w:rFonts w:ascii="Courier New" w:hAnsi="Courier New" w:cs="Courier New"/>
          <w:i/>
          <w:iCs/>
          <w:color w:val="339966"/>
          <w:sz w:val="18"/>
          <w:szCs w:val="20"/>
          <w:highlight w:val="white"/>
        </w:rPr>
        <w:t>-- PL/SQL associative arrays</w:t>
      </w:r>
    </w:p>
    <w:p w:rsidR="005A43E2" w:rsidRPr="007C1020" w:rsidRDefault="005A43E2" w:rsidP="005A43E2">
      <w:pPr>
        <w:autoSpaceDE w:val="0"/>
        <w:autoSpaceDN w:val="0"/>
        <w:adjustRightInd w:val="0"/>
        <w:spacing w:after="0" w:line="240" w:lineRule="auto"/>
        <w:rPr>
          <w:rFonts w:ascii="Courier New" w:hAnsi="Courier New" w:cs="Courier New"/>
          <w:color w:val="000080"/>
          <w:sz w:val="18"/>
          <w:szCs w:val="20"/>
          <w:highlight w:val="white"/>
        </w:rPr>
      </w:pPr>
      <w:r w:rsidRPr="007C1020">
        <w:rPr>
          <w:rFonts w:ascii="Courier New" w:hAnsi="Courier New" w:cs="Courier New"/>
          <w:b/>
          <w:bCs/>
          <w:color w:val="003366"/>
          <w:sz w:val="18"/>
          <w:szCs w:val="20"/>
          <w:highlight w:val="white"/>
        </w:rPr>
        <w:t>TYPE</w:t>
      </w:r>
      <w:r w:rsidRPr="007C1020">
        <w:rPr>
          <w:rFonts w:ascii="Courier New" w:hAnsi="Courier New" w:cs="Courier New"/>
          <w:color w:val="000080"/>
          <w:sz w:val="18"/>
          <w:szCs w:val="20"/>
          <w:highlight w:val="white"/>
        </w:rPr>
        <w:t xml:space="preserve"> </w:t>
      </w:r>
      <w:r w:rsidRPr="007C1020">
        <w:rPr>
          <w:rFonts w:ascii="Courier New" w:hAnsi="Courier New" w:cs="Courier New"/>
          <w:b/>
          <w:bCs/>
          <w:color w:val="003366"/>
          <w:sz w:val="18"/>
          <w:szCs w:val="20"/>
          <w:highlight w:val="white"/>
        </w:rPr>
        <w:t>tab</w:t>
      </w:r>
      <w:r w:rsidRPr="007C1020">
        <w:rPr>
          <w:rFonts w:ascii="Courier New" w:hAnsi="Courier New" w:cs="Courier New"/>
          <w:color w:val="000080"/>
          <w:sz w:val="18"/>
          <w:szCs w:val="20"/>
          <w:highlight w:val="white"/>
        </w:rPr>
        <w:t xml:space="preserve">        </w:t>
      </w:r>
      <w:r w:rsidRPr="007C1020">
        <w:rPr>
          <w:rFonts w:ascii="Courier New" w:hAnsi="Courier New" w:cs="Courier New"/>
          <w:b/>
          <w:bCs/>
          <w:color w:val="003366"/>
          <w:sz w:val="18"/>
          <w:szCs w:val="20"/>
          <w:highlight w:val="white"/>
        </w:rPr>
        <w:t>IS</w:t>
      </w:r>
      <w:r w:rsidRPr="007C1020">
        <w:rPr>
          <w:rFonts w:ascii="Courier New" w:hAnsi="Courier New" w:cs="Courier New"/>
          <w:color w:val="000080"/>
          <w:sz w:val="18"/>
          <w:szCs w:val="20"/>
          <w:highlight w:val="white"/>
        </w:rPr>
        <w:t xml:space="preserve"> </w:t>
      </w:r>
      <w:r w:rsidRPr="007C1020">
        <w:rPr>
          <w:rFonts w:ascii="Courier New" w:hAnsi="Courier New" w:cs="Courier New"/>
          <w:b/>
          <w:bCs/>
          <w:color w:val="003366"/>
          <w:sz w:val="18"/>
          <w:szCs w:val="20"/>
          <w:highlight w:val="white"/>
        </w:rPr>
        <w:t>TABLE</w:t>
      </w:r>
      <w:r w:rsidRPr="007C1020">
        <w:rPr>
          <w:rFonts w:ascii="Courier New" w:hAnsi="Courier New" w:cs="Courier New"/>
          <w:color w:val="000080"/>
          <w:sz w:val="18"/>
          <w:szCs w:val="20"/>
          <w:highlight w:val="white"/>
        </w:rPr>
        <w:t xml:space="preserve"> </w:t>
      </w:r>
      <w:r w:rsidRPr="007C1020">
        <w:rPr>
          <w:rFonts w:ascii="Courier New" w:hAnsi="Courier New" w:cs="Courier New"/>
          <w:b/>
          <w:bCs/>
          <w:color w:val="003366"/>
          <w:sz w:val="18"/>
          <w:szCs w:val="20"/>
          <w:highlight w:val="white"/>
        </w:rPr>
        <w:t>OF</w:t>
      </w:r>
      <w:r w:rsidRPr="007C1020">
        <w:rPr>
          <w:rFonts w:ascii="Courier New" w:hAnsi="Courier New" w:cs="Courier New"/>
          <w:color w:val="000080"/>
          <w:sz w:val="18"/>
          <w:szCs w:val="20"/>
          <w:highlight w:val="white"/>
        </w:rPr>
        <w:t xml:space="preserve"> </w:t>
      </w:r>
      <w:r w:rsidRPr="007C1020">
        <w:rPr>
          <w:rFonts w:ascii="Courier New" w:hAnsi="Courier New" w:cs="Courier New"/>
          <w:b/>
          <w:bCs/>
          <w:color w:val="003366"/>
          <w:sz w:val="18"/>
          <w:szCs w:val="20"/>
          <w:highlight w:val="white"/>
        </w:rPr>
        <w:t>BOOLEAN</w:t>
      </w:r>
      <w:r w:rsidRPr="007C1020">
        <w:rPr>
          <w:rFonts w:ascii="Courier New" w:hAnsi="Courier New" w:cs="Courier New"/>
          <w:color w:val="000080"/>
          <w:sz w:val="18"/>
          <w:szCs w:val="20"/>
          <w:highlight w:val="white"/>
        </w:rPr>
        <w:t xml:space="preserve">        </w:t>
      </w:r>
      <w:r w:rsidRPr="007C1020">
        <w:rPr>
          <w:rFonts w:ascii="Courier New" w:hAnsi="Courier New" w:cs="Courier New"/>
          <w:b/>
          <w:bCs/>
          <w:color w:val="003366"/>
          <w:sz w:val="18"/>
          <w:szCs w:val="20"/>
          <w:highlight w:val="white"/>
        </w:rPr>
        <w:t>INDEX</w:t>
      </w:r>
      <w:r w:rsidRPr="007C1020">
        <w:rPr>
          <w:rFonts w:ascii="Courier New" w:hAnsi="Courier New" w:cs="Courier New"/>
          <w:color w:val="000080"/>
          <w:sz w:val="18"/>
          <w:szCs w:val="20"/>
          <w:highlight w:val="white"/>
        </w:rPr>
        <w:t xml:space="preserve"> </w:t>
      </w:r>
      <w:r w:rsidRPr="007C1020">
        <w:rPr>
          <w:rFonts w:ascii="Courier New" w:hAnsi="Courier New" w:cs="Courier New"/>
          <w:b/>
          <w:bCs/>
          <w:color w:val="003366"/>
          <w:sz w:val="18"/>
          <w:szCs w:val="20"/>
          <w:highlight w:val="white"/>
        </w:rPr>
        <w:t>BY</w:t>
      </w:r>
      <w:r w:rsidRPr="007C1020">
        <w:rPr>
          <w:rFonts w:ascii="Courier New" w:hAnsi="Courier New" w:cs="Courier New"/>
          <w:color w:val="000080"/>
          <w:sz w:val="18"/>
          <w:szCs w:val="20"/>
          <w:highlight w:val="white"/>
        </w:rPr>
        <w:t xml:space="preserve"> </w:t>
      </w:r>
      <w:r w:rsidRPr="007C1020">
        <w:rPr>
          <w:rFonts w:ascii="Courier New" w:hAnsi="Courier New" w:cs="Courier New"/>
          <w:b/>
          <w:bCs/>
          <w:color w:val="003366"/>
          <w:sz w:val="18"/>
          <w:szCs w:val="20"/>
          <w:highlight w:val="white"/>
        </w:rPr>
        <w:t>BINARY_INTEGER</w:t>
      </w:r>
      <w:r w:rsidRPr="007C1020">
        <w:rPr>
          <w:rFonts w:ascii="Courier New" w:hAnsi="Courier New" w:cs="Courier New"/>
          <w:color w:val="000080"/>
          <w:sz w:val="18"/>
          <w:szCs w:val="20"/>
          <w:highlight w:val="white"/>
        </w:rPr>
        <w:t>;</w:t>
      </w:r>
    </w:p>
    <w:p w:rsidR="005A43E2" w:rsidRPr="007C1020" w:rsidRDefault="005A43E2" w:rsidP="005A43E2">
      <w:pPr>
        <w:autoSpaceDE w:val="0"/>
        <w:autoSpaceDN w:val="0"/>
        <w:adjustRightInd w:val="0"/>
        <w:spacing w:after="0" w:line="240" w:lineRule="auto"/>
        <w:rPr>
          <w:rFonts w:ascii="Courier New" w:hAnsi="Courier New" w:cs="Courier New"/>
          <w:color w:val="000080"/>
          <w:sz w:val="18"/>
          <w:szCs w:val="20"/>
          <w:highlight w:val="white"/>
        </w:rPr>
      </w:pPr>
      <w:r w:rsidRPr="007C1020">
        <w:rPr>
          <w:rFonts w:ascii="Courier New" w:hAnsi="Courier New" w:cs="Courier New"/>
          <w:b/>
          <w:bCs/>
          <w:color w:val="003366"/>
          <w:sz w:val="18"/>
          <w:szCs w:val="20"/>
          <w:highlight w:val="white"/>
        </w:rPr>
        <w:t>TYPE</w:t>
      </w:r>
      <w:r w:rsidRPr="007C1020">
        <w:rPr>
          <w:rFonts w:ascii="Courier New" w:hAnsi="Courier New" w:cs="Courier New"/>
          <w:color w:val="000080"/>
          <w:sz w:val="18"/>
          <w:szCs w:val="20"/>
          <w:highlight w:val="white"/>
        </w:rPr>
        <w:t xml:space="preserve"> tad        </w:t>
      </w:r>
      <w:r w:rsidRPr="007C1020">
        <w:rPr>
          <w:rFonts w:ascii="Courier New" w:hAnsi="Courier New" w:cs="Courier New"/>
          <w:b/>
          <w:bCs/>
          <w:color w:val="003366"/>
          <w:sz w:val="18"/>
          <w:szCs w:val="20"/>
          <w:highlight w:val="white"/>
        </w:rPr>
        <w:t>IS</w:t>
      </w:r>
      <w:r w:rsidRPr="007C1020">
        <w:rPr>
          <w:rFonts w:ascii="Courier New" w:hAnsi="Courier New" w:cs="Courier New"/>
          <w:color w:val="000080"/>
          <w:sz w:val="18"/>
          <w:szCs w:val="20"/>
          <w:highlight w:val="white"/>
        </w:rPr>
        <w:t xml:space="preserve"> </w:t>
      </w:r>
      <w:r w:rsidRPr="007C1020">
        <w:rPr>
          <w:rFonts w:ascii="Courier New" w:hAnsi="Courier New" w:cs="Courier New"/>
          <w:b/>
          <w:bCs/>
          <w:color w:val="003366"/>
          <w:sz w:val="18"/>
          <w:szCs w:val="20"/>
          <w:highlight w:val="white"/>
        </w:rPr>
        <w:t>TABLE</w:t>
      </w:r>
      <w:r w:rsidRPr="007C1020">
        <w:rPr>
          <w:rFonts w:ascii="Courier New" w:hAnsi="Courier New" w:cs="Courier New"/>
          <w:color w:val="000080"/>
          <w:sz w:val="18"/>
          <w:szCs w:val="20"/>
          <w:highlight w:val="white"/>
        </w:rPr>
        <w:t xml:space="preserve"> </w:t>
      </w:r>
      <w:r w:rsidRPr="007C1020">
        <w:rPr>
          <w:rFonts w:ascii="Courier New" w:hAnsi="Courier New" w:cs="Courier New"/>
          <w:b/>
          <w:bCs/>
          <w:color w:val="003366"/>
          <w:sz w:val="18"/>
          <w:szCs w:val="20"/>
          <w:highlight w:val="white"/>
        </w:rPr>
        <w:t>OF</w:t>
      </w:r>
      <w:r w:rsidRPr="007C1020">
        <w:rPr>
          <w:rFonts w:ascii="Courier New" w:hAnsi="Courier New" w:cs="Courier New"/>
          <w:color w:val="000080"/>
          <w:sz w:val="18"/>
          <w:szCs w:val="20"/>
          <w:highlight w:val="white"/>
        </w:rPr>
        <w:t xml:space="preserve"> </w:t>
      </w:r>
      <w:r w:rsidRPr="007C1020">
        <w:rPr>
          <w:rFonts w:ascii="Courier New" w:hAnsi="Courier New" w:cs="Courier New"/>
          <w:b/>
          <w:bCs/>
          <w:color w:val="003366"/>
          <w:sz w:val="18"/>
          <w:szCs w:val="20"/>
          <w:highlight w:val="white"/>
        </w:rPr>
        <w:t>DATE</w:t>
      </w:r>
      <w:r w:rsidRPr="007C1020">
        <w:rPr>
          <w:rFonts w:ascii="Courier New" w:hAnsi="Courier New" w:cs="Courier New"/>
          <w:color w:val="000080"/>
          <w:sz w:val="18"/>
          <w:szCs w:val="20"/>
          <w:highlight w:val="white"/>
        </w:rPr>
        <w:t xml:space="preserve">           </w:t>
      </w:r>
      <w:r w:rsidRPr="007C1020">
        <w:rPr>
          <w:rFonts w:ascii="Courier New" w:hAnsi="Courier New" w:cs="Courier New"/>
          <w:b/>
          <w:bCs/>
          <w:color w:val="003366"/>
          <w:sz w:val="18"/>
          <w:szCs w:val="20"/>
          <w:highlight w:val="white"/>
        </w:rPr>
        <w:t>INDEX</w:t>
      </w:r>
      <w:r w:rsidRPr="007C1020">
        <w:rPr>
          <w:rFonts w:ascii="Courier New" w:hAnsi="Courier New" w:cs="Courier New"/>
          <w:color w:val="000080"/>
          <w:sz w:val="18"/>
          <w:szCs w:val="20"/>
          <w:highlight w:val="white"/>
        </w:rPr>
        <w:t xml:space="preserve"> </w:t>
      </w:r>
      <w:r w:rsidRPr="007C1020">
        <w:rPr>
          <w:rFonts w:ascii="Courier New" w:hAnsi="Courier New" w:cs="Courier New"/>
          <w:b/>
          <w:bCs/>
          <w:color w:val="003366"/>
          <w:sz w:val="18"/>
          <w:szCs w:val="20"/>
          <w:highlight w:val="white"/>
        </w:rPr>
        <w:t>BY</w:t>
      </w:r>
      <w:r w:rsidRPr="007C1020">
        <w:rPr>
          <w:rFonts w:ascii="Courier New" w:hAnsi="Courier New" w:cs="Courier New"/>
          <w:color w:val="000080"/>
          <w:sz w:val="18"/>
          <w:szCs w:val="20"/>
          <w:highlight w:val="white"/>
        </w:rPr>
        <w:t xml:space="preserve"> </w:t>
      </w:r>
      <w:r w:rsidRPr="007C1020">
        <w:rPr>
          <w:rFonts w:ascii="Courier New" w:hAnsi="Courier New" w:cs="Courier New"/>
          <w:b/>
          <w:bCs/>
          <w:color w:val="003366"/>
          <w:sz w:val="18"/>
          <w:szCs w:val="20"/>
          <w:highlight w:val="white"/>
        </w:rPr>
        <w:t>BINARY_INTEGER</w:t>
      </w:r>
      <w:r w:rsidRPr="007C1020">
        <w:rPr>
          <w:rFonts w:ascii="Courier New" w:hAnsi="Courier New" w:cs="Courier New"/>
          <w:color w:val="000080"/>
          <w:sz w:val="18"/>
          <w:szCs w:val="20"/>
          <w:highlight w:val="white"/>
        </w:rPr>
        <w:t>;</w:t>
      </w:r>
    </w:p>
    <w:p w:rsidR="005A43E2" w:rsidRPr="007C1020" w:rsidRDefault="005A43E2" w:rsidP="005A43E2">
      <w:pPr>
        <w:autoSpaceDE w:val="0"/>
        <w:autoSpaceDN w:val="0"/>
        <w:adjustRightInd w:val="0"/>
        <w:spacing w:after="0" w:line="240" w:lineRule="auto"/>
        <w:rPr>
          <w:rFonts w:ascii="Courier New" w:hAnsi="Courier New" w:cs="Courier New"/>
          <w:color w:val="000080"/>
          <w:sz w:val="18"/>
          <w:szCs w:val="20"/>
          <w:highlight w:val="white"/>
        </w:rPr>
      </w:pPr>
      <w:r w:rsidRPr="007C1020">
        <w:rPr>
          <w:rFonts w:ascii="Courier New" w:hAnsi="Courier New" w:cs="Courier New"/>
          <w:b/>
          <w:bCs/>
          <w:color w:val="003366"/>
          <w:sz w:val="18"/>
          <w:szCs w:val="20"/>
          <w:highlight w:val="white"/>
        </w:rPr>
        <w:t>TYPE</w:t>
      </w:r>
      <w:r w:rsidRPr="007C1020">
        <w:rPr>
          <w:rFonts w:ascii="Courier New" w:hAnsi="Courier New" w:cs="Courier New"/>
          <w:color w:val="000080"/>
          <w:sz w:val="18"/>
          <w:szCs w:val="20"/>
          <w:highlight w:val="white"/>
        </w:rPr>
        <w:t xml:space="preserve"> </w:t>
      </w:r>
      <w:r w:rsidRPr="007C1020">
        <w:rPr>
          <w:rFonts w:ascii="Courier New" w:hAnsi="Courier New" w:cs="Courier New"/>
          <w:b/>
          <w:bCs/>
          <w:color w:val="003366"/>
          <w:sz w:val="18"/>
          <w:szCs w:val="20"/>
          <w:highlight w:val="white"/>
        </w:rPr>
        <w:t>tan</w:t>
      </w:r>
      <w:r w:rsidRPr="007C1020">
        <w:rPr>
          <w:rFonts w:ascii="Courier New" w:hAnsi="Courier New" w:cs="Courier New"/>
          <w:color w:val="000080"/>
          <w:sz w:val="18"/>
          <w:szCs w:val="20"/>
          <w:highlight w:val="white"/>
        </w:rPr>
        <w:t xml:space="preserve">        </w:t>
      </w:r>
      <w:r w:rsidRPr="007C1020">
        <w:rPr>
          <w:rFonts w:ascii="Courier New" w:hAnsi="Courier New" w:cs="Courier New"/>
          <w:b/>
          <w:bCs/>
          <w:color w:val="003366"/>
          <w:sz w:val="18"/>
          <w:szCs w:val="20"/>
          <w:highlight w:val="white"/>
        </w:rPr>
        <w:t>IS</w:t>
      </w:r>
      <w:r w:rsidRPr="007C1020">
        <w:rPr>
          <w:rFonts w:ascii="Courier New" w:hAnsi="Courier New" w:cs="Courier New"/>
          <w:color w:val="000080"/>
          <w:sz w:val="18"/>
          <w:szCs w:val="20"/>
          <w:highlight w:val="white"/>
        </w:rPr>
        <w:t xml:space="preserve"> </w:t>
      </w:r>
      <w:r w:rsidRPr="007C1020">
        <w:rPr>
          <w:rFonts w:ascii="Courier New" w:hAnsi="Courier New" w:cs="Courier New"/>
          <w:b/>
          <w:bCs/>
          <w:color w:val="003366"/>
          <w:sz w:val="18"/>
          <w:szCs w:val="20"/>
          <w:highlight w:val="white"/>
        </w:rPr>
        <w:t>TABLE</w:t>
      </w:r>
      <w:r w:rsidRPr="007C1020">
        <w:rPr>
          <w:rFonts w:ascii="Courier New" w:hAnsi="Courier New" w:cs="Courier New"/>
          <w:color w:val="000080"/>
          <w:sz w:val="18"/>
          <w:szCs w:val="20"/>
          <w:highlight w:val="white"/>
        </w:rPr>
        <w:t xml:space="preserve"> </w:t>
      </w:r>
      <w:r w:rsidRPr="007C1020">
        <w:rPr>
          <w:rFonts w:ascii="Courier New" w:hAnsi="Courier New" w:cs="Courier New"/>
          <w:b/>
          <w:bCs/>
          <w:color w:val="003366"/>
          <w:sz w:val="18"/>
          <w:szCs w:val="20"/>
          <w:highlight w:val="white"/>
        </w:rPr>
        <w:t>OF</w:t>
      </w:r>
      <w:r w:rsidRPr="007C1020">
        <w:rPr>
          <w:rFonts w:ascii="Courier New" w:hAnsi="Courier New" w:cs="Courier New"/>
          <w:color w:val="000080"/>
          <w:sz w:val="18"/>
          <w:szCs w:val="20"/>
          <w:highlight w:val="white"/>
        </w:rPr>
        <w:t xml:space="preserve"> </w:t>
      </w:r>
      <w:r w:rsidRPr="007C1020">
        <w:rPr>
          <w:rFonts w:ascii="Courier New" w:hAnsi="Courier New" w:cs="Courier New"/>
          <w:b/>
          <w:bCs/>
          <w:color w:val="003366"/>
          <w:sz w:val="18"/>
          <w:szCs w:val="20"/>
          <w:highlight w:val="white"/>
        </w:rPr>
        <w:t>NUMBER</w:t>
      </w:r>
      <w:r w:rsidRPr="007C1020">
        <w:rPr>
          <w:rFonts w:ascii="Courier New" w:hAnsi="Courier New" w:cs="Courier New"/>
          <w:color w:val="000080"/>
          <w:sz w:val="18"/>
          <w:szCs w:val="20"/>
          <w:highlight w:val="white"/>
        </w:rPr>
        <w:t xml:space="preserve">         </w:t>
      </w:r>
      <w:r w:rsidRPr="007C1020">
        <w:rPr>
          <w:rFonts w:ascii="Courier New" w:hAnsi="Courier New" w:cs="Courier New"/>
          <w:b/>
          <w:bCs/>
          <w:color w:val="003366"/>
          <w:sz w:val="18"/>
          <w:szCs w:val="20"/>
          <w:highlight w:val="white"/>
        </w:rPr>
        <w:t>INDEX</w:t>
      </w:r>
      <w:r w:rsidRPr="007C1020">
        <w:rPr>
          <w:rFonts w:ascii="Courier New" w:hAnsi="Courier New" w:cs="Courier New"/>
          <w:color w:val="000080"/>
          <w:sz w:val="18"/>
          <w:szCs w:val="20"/>
          <w:highlight w:val="white"/>
        </w:rPr>
        <w:t xml:space="preserve"> </w:t>
      </w:r>
      <w:r w:rsidRPr="007C1020">
        <w:rPr>
          <w:rFonts w:ascii="Courier New" w:hAnsi="Courier New" w:cs="Courier New"/>
          <w:b/>
          <w:bCs/>
          <w:color w:val="003366"/>
          <w:sz w:val="18"/>
          <w:szCs w:val="20"/>
          <w:highlight w:val="white"/>
        </w:rPr>
        <w:t>BY</w:t>
      </w:r>
      <w:r w:rsidRPr="007C1020">
        <w:rPr>
          <w:rFonts w:ascii="Courier New" w:hAnsi="Courier New" w:cs="Courier New"/>
          <w:color w:val="000080"/>
          <w:sz w:val="18"/>
          <w:szCs w:val="20"/>
          <w:highlight w:val="white"/>
        </w:rPr>
        <w:t xml:space="preserve"> </w:t>
      </w:r>
      <w:r w:rsidRPr="007C1020">
        <w:rPr>
          <w:rFonts w:ascii="Courier New" w:hAnsi="Courier New" w:cs="Courier New"/>
          <w:b/>
          <w:bCs/>
          <w:color w:val="003366"/>
          <w:sz w:val="18"/>
          <w:szCs w:val="20"/>
          <w:highlight w:val="white"/>
        </w:rPr>
        <w:t>BINARY_INTEGER</w:t>
      </w:r>
      <w:r w:rsidRPr="007C1020">
        <w:rPr>
          <w:rFonts w:ascii="Courier New" w:hAnsi="Courier New" w:cs="Courier New"/>
          <w:color w:val="000080"/>
          <w:sz w:val="18"/>
          <w:szCs w:val="20"/>
          <w:highlight w:val="white"/>
        </w:rPr>
        <w:t>;</w:t>
      </w:r>
    </w:p>
    <w:p w:rsidR="005A43E2" w:rsidRPr="007C1020" w:rsidRDefault="005A43E2" w:rsidP="005A43E2">
      <w:pPr>
        <w:autoSpaceDE w:val="0"/>
        <w:autoSpaceDN w:val="0"/>
        <w:adjustRightInd w:val="0"/>
        <w:spacing w:after="0" w:line="240" w:lineRule="auto"/>
        <w:rPr>
          <w:rFonts w:ascii="Courier New" w:hAnsi="Courier New" w:cs="Courier New"/>
          <w:color w:val="000080"/>
          <w:sz w:val="18"/>
          <w:szCs w:val="20"/>
          <w:highlight w:val="white"/>
        </w:rPr>
      </w:pPr>
      <w:r w:rsidRPr="007C1020">
        <w:rPr>
          <w:rFonts w:ascii="Courier New" w:hAnsi="Courier New" w:cs="Courier New"/>
          <w:b/>
          <w:bCs/>
          <w:color w:val="003366"/>
          <w:sz w:val="18"/>
          <w:szCs w:val="20"/>
          <w:highlight w:val="white"/>
        </w:rPr>
        <w:t>TYPE</w:t>
      </w:r>
      <w:r w:rsidRPr="007C1020">
        <w:rPr>
          <w:rFonts w:ascii="Courier New" w:hAnsi="Courier New" w:cs="Courier New"/>
          <w:color w:val="000080"/>
          <w:sz w:val="18"/>
          <w:szCs w:val="20"/>
          <w:highlight w:val="white"/>
        </w:rPr>
        <w:t xml:space="preserve"> tas_small  </w:t>
      </w:r>
      <w:r w:rsidRPr="007C1020">
        <w:rPr>
          <w:rFonts w:ascii="Courier New" w:hAnsi="Courier New" w:cs="Courier New"/>
          <w:b/>
          <w:bCs/>
          <w:color w:val="003366"/>
          <w:sz w:val="18"/>
          <w:szCs w:val="20"/>
          <w:highlight w:val="white"/>
        </w:rPr>
        <w:t>IS</w:t>
      </w:r>
      <w:r w:rsidRPr="007C1020">
        <w:rPr>
          <w:rFonts w:ascii="Courier New" w:hAnsi="Courier New" w:cs="Courier New"/>
          <w:color w:val="000080"/>
          <w:sz w:val="18"/>
          <w:szCs w:val="20"/>
          <w:highlight w:val="white"/>
        </w:rPr>
        <w:t xml:space="preserve"> </w:t>
      </w:r>
      <w:r w:rsidRPr="007C1020">
        <w:rPr>
          <w:rFonts w:ascii="Courier New" w:hAnsi="Courier New" w:cs="Courier New"/>
          <w:b/>
          <w:bCs/>
          <w:color w:val="003366"/>
          <w:sz w:val="18"/>
          <w:szCs w:val="20"/>
          <w:highlight w:val="white"/>
        </w:rPr>
        <w:t>TABLE</w:t>
      </w:r>
      <w:r w:rsidRPr="007C1020">
        <w:rPr>
          <w:rFonts w:ascii="Courier New" w:hAnsi="Courier New" w:cs="Courier New"/>
          <w:color w:val="000080"/>
          <w:sz w:val="18"/>
          <w:szCs w:val="20"/>
          <w:highlight w:val="white"/>
        </w:rPr>
        <w:t xml:space="preserve"> </w:t>
      </w:r>
      <w:r w:rsidRPr="007C1020">
        <w:rPr>
          <w:rFonts w:ascii="Courier New" w:hAnsi="Courier New" w:cs="Courier New"/>
          <w:b/>
          <w:bCs/>
          <w:color w:val="003366"/>
          <w:sz w:val="18"/>
          <w:szCs w:val="20"/>
          <w:highlight w:val="white"/>
        </w:rPr>
        <w:t>OF</w:t>
      </w:r>
      <w:r w:rsidRPr="007C1020">
        <w:rPr>
          <w:rFonts w:ascii="Courier New" w:hAnsi="Courier New" w:cs="Courier New"/>
          <w:color w:val="000080"/>
          <w:sz w:val="18"/>
          <w:szCs w:val="20"/>
          <w:highlight w:val="white"/>
        </w:rPr>
        <w:t xml:space="preserve"> </w:t>
      </w:r>
      <w:r w:rsidRPr="007C1020">
        <w:rPr>
          <w:rFonts w:ascii="Courier New" w:hAnsi="Courier New" w:cs="Courier New"/>
          <w:b/>
          <w:bCs/>
          <w:color w:val="003366"/>
          <w:sz w:val="18"/>
          <w:szCs w:val="20"/>
          <w:highlight w:val="white"/>
        </w:rPr>
        <w:t>VARCHAR2</w:t>
      </w:r>
      <w:r w:rsidRPr="007C1020">
        <w:rPr>
          <w:rFonts w:ascii="Courier New" w:hAnsi="Courier New" w:cs="Courier New"/>
          <w:color w:val="000080"/>
          <w:sz w:val="18"/>
          <w:szCs w:val="20"/>
          <w:highlight w:val="white"/>
        </w:rPr>
        <w:t>(</w:t>
      </w:r>
      <w:r w:rsidRPr="007C1020">
        <w:rPr>
          <w:rFonts w:ascii="Courier New" w:hAnsi="Courier New" w:cs="Courier New"/>
          <w:color w:val="0000FF"/>
          <w:sz w:val="18"/>
          <w:szCs w:val="20"/>
          <w:highlight w:val="white"/>
        </w:rPr>
        <w:t>30</w:t>
      </w:r>
      <w:r w:rsidRPr="007C1020">
        <w:rPr>
          <w:rFonts w:ascii="Courier New" w:hAnsi="Courier New" w:cs="Courier New"/>
          <w:color w:val="000080"/>
          <w:sz w:val="18"/>
          <w:szCs w:val="20"/>
          <w:highlight w:val="white"/>
        </w:rPr>
        <w:t xml:space="preserve">)   </w:t>
      </w:r>
      <w:r w:rsidRPr="007C1020">
        <w:rPr>
          <w:rFonts w:ascii="Courier New" w:hAnsi="Courier New" w:cs="Courier New"/>
          <w:b/>
          <w:bCs/>
          <w:color w:val="003366"/>
          <w:sz w:val="18"/>
          <w:szCs w:val="20"/>
          <w:highlight w:val="white"/>
        </w:rPr>
        <w:t>INDEX</w:t>
      </w:r>
      <w:r w:rsidRPr="007C1020">
        <w:rPr>
          <w:rFonts w:ascii="Courier New" w:hAnsi="Courier New" w:cs="Courier New"/>
          <w:color w:val="000080"/>
          <w:sz w:val="18"/>
          <w:szCs w:val="20"/>
          <w:highlight w:val="white"/>
        </w:rPr>
        <w:t xml:space="preserve"> </w:t>
      </w:r>
      <w:r w:rsidRPr="007C1020">
        <w:rPr>
          <w:rFonts w:ascii="Courier New" w:hAnsi="Courier New" w:cs="Courier New"/>
          <w:b/>
          <w:bCs/>
          <w:color w:val="003366"/>
          <w:sz w:val="18"/>
          <w:szCs w:val="20"/>
          <w:highlight w:val="white"/>
        </w:rPr>
        <w:t>BY</w:t>
      </w:r>
      <w:r w:rsidRPr="007C1020">
        <w:rPr>
          <w:rFonts w:ascii="Courier New" w:hAnsi="Courier New" w:cs="Courier New"/>
          <w:color w:val="000080"/>
          <w:sz w:val="18"/>
          <w:szCs w:val="20"/>
          <w:highlight w:val="white"/>
        </w:rPr>
        <w:t xml:space="preserve"> </w:t>
      </w:r>
      <w:r w:rsidRPr="007C1020">
        <w:rPr>
          <w:rFonts w:ascii="Courier New" w:hAnsi="Courier New" w:cs="Courier New"/>
          <w:b/>
          <w:bCs/>
          <w:color w:val="003366"/>
          <w:sz w:val="18"/>
          <w:szCs w:val="20"/>
          <w:highlight w:val="white"/>
        </w:rPr>
        <w:t>BINARY_INTEGER</w:t>
      </w:r>
      <w:r w:rsidRPr="007C1020">
        <w:rPr>
          <w:rFonts w:ascii="Courier New" w:hAnsi="Courier New" w:cs="Courier New"/>
          <w:color w:val="000080"/>
          <w:sz w:val="18"/>
          <w:szCs w:val="20"/>
          <w:highlight w:val="white"/>
        </w:rPr>
        <w:t>;</w:t>
      </w:r>
    </w:p>
    <w:p w:rsidR="005A43E2" w:rsidRPr="007C1020" w:rsidRDefault="005A43E2" w:rsidP="005A43E2">
      <w:pPr>
        <w:autoSpaceDE w:val="0"/>
        <w:autoSpaceDN w:val="0"/>
        <w:adjustRightInd w:val="0"/>
        <w:spacing w:after="0" w:line="240" w:lineRule="auto"/>
        <w:rPr>
          <w:rFonts w:ascii="Courier New" w:hAnsi="Courier New" w:cs="Courier New"/>
          <w:color w:val="000080"/>
          <w:sz w:val="18"/>
          <w:szCs w:val="20"/>
          <w:highlight w:val="white"/>
        </w:rPr>
      </w:pPr>
      <w:r w:rsidRPr="007C1020">
        <w:rPr>
          <w:rFonts w:ascii="Courier New" w:hAnsi="Courier New" w:cs="Courier New"/>
          <w:b/>
          <w:bCs/>
          <w:color w:val="003366"/>
          <w:sz w:val="18"/>
          <w:szCs w:val="20"/>
          <w:highlight w:val="white"/>
        </w:rPr>
        <w:t>TYPE</w:t>
      </w:r>
      <w:r w:rsidRPr="007C1020">
        <w:rPr>
          <w:rFonts w:ascii="Courier New" w:hAnsi="Courier New" w:cs="Courier New"/>
          <w:color w:val="000080"/>
          <w:sz w:val="18"/>
          <w:szCs w:val="20"/>
          <w:highlight w:val="white"/>
        </w:rPr>
        <w:t xml:space="preserve"> tas_medium </w:t>
      </w:r>
      <w:r w:rsidRPr="007C1020">
        <w:rPr>
          <w:rFonts w:ascii="Courier New" w:hAnsi="Courier New" w:cs="Courier New"/>
          <w:b/>
          <w:bCs/>
          <w:color w:val="003366"/>
          <w:sz w:val="18"/>
          <w:szCs w:val="20"/>
          <w:highlight w:val="white"/>
        </w:rPr>
        <w:t>IS</w:t>
      </w:r>
      <w:r w:rsidRPr="007C1020">
        <w:rPr>
          <w:rFonts w:ascii="Courier New" w:hAnsi="Courier New" w:cs="Courier New"/>
          <w:color w:val="000080"/>
          <w:sz w:val="18"/>
          <w:szCs w:val="20"/>
          <w:highlight w:val="white"/>
        </w:rPr>
        <w:t xml:space="preserve"> </w:t>
      </w:r>
      <w:r w:rsidRPr="007C1020">
        <w:rPr>
          <w:rFonts w:ascii="Courier New" w:hAnsi="Courier New" w:cs="Courier New"/>
          <w:b/>
          <w:bCs/>
          <w:color w:val="003366"/>
          <w:sz w:val="18"/>
          <w:szCs w:val="20"/>
          <w:highlight w:val="white"/>
        </w:rPr>
        <w:t>TABLE</w:t>
      </w:r>
      <w:r w:rsidRPr="007C1020">
        <w:rPr>
          <w:rFonts w:ascii="Courier New" w:hAnsi="Courier New" w:cs="Courier New"/>
          <w:color w:val="000080"/>
          <w:sz w:val="18"/>
          <w:szCs w:val="20"/>
          <w:highlight w:val="white"/>
        </w:rPr>
        <w:t xml:space="preserve"> </w:t>
      </w:r>
      <w:r w:rsidRPr="007C1020">
        <w:rPr>
          <w:rFonts w:ascii="Courier New" w:hAnsi="Courier New" w:cs="Courier New"/>
          <w:b/>
          <w:bCs/>
          <w:color w:val="003366"/>
          <w:sz w:val="18"/>
          <w:szCs w:val="20"/>
          <w:highlight w:val="white"/>
        </w:rPr>
        <w:t>OF</w:t>
      </w:r>
      <w:r w:rsidRPr="007C1020">
        <w:rPr>
          <w:rFonts w:ascii="Courier New" w:hAnsi="Courier New" w:cs="Courier New"/>
          <w:color w:val="000080"/>
          <w:sz w:val="18"/>
          <w:szCs w:val="20"/>
          <w:highlight w:val="white"/>
        </w:rPr>
        <w:t xml:space="preserve"> </w:t>
      </w:r>
      <w:r w:rsidRPr="007C1020">
        <w:rPr>
          <w:rFonts w:ascii="Courier New" w:hAnsi="Courier New" w:cs="Courier New"/>
          <w:b/>
          <w:bCs/>
          <w:color w:val="003366"/>
          <w:sz w:val="18"/>
          <w:szCs w:val="20"/>
          <w:highlight w:val="white"/>
        </w:rPr>
        <w:t>VARCHAR2</w:t>
      </w:r>
      <w:r w:rsidRPr="007C1020">
        <w:rPr>
          <w:rFonts w:ascii="Courier New" w:hAnsi="Courier New" w:cs="Courier New"/>
          <w:color w:val="000080"/>
          <w:sz w:val="18"/>
          <w:szCs w:val="20"/>
          <w:highlight w:val="white"/>
        </w:rPr>
        <w:t>(</w:t>
      </w:r>
      <w:r w:rsidRPr="007C1020">
        <w:rPr>
          <w:rFonts w:ascii="Courier New" w:hAnsi="Courier New" w:cs="Courier New"/>
          <w:color w:val="0000FF"/>
          <w:sz w:val="18"/>
          <w:szCs w:val="20"/>
          <w:highlight w:val="white"/>
        </w:rPr>
        <w:t>255</w:t>
      </w:r>
      <w:r w:rsidRPr="007C1020">
        <w:rPr>
          <w:rFonts w:ascii="Courier New" w:hAnsi="Courier New" w:cs="Courier New"/>
          <w:color w:val="000080"/>
          <w:sz w:val="18"/>
          <w:szCs w:val="20"/>
          <w:highlight w:val="white"/>
        </w:rPr>
        <w:t xml:space="preserve">)  </w:t>
      </w:r>
      <w:r w:rsidRPr="007C1020">
        <w:rPr>
          <w:rFonts w:ascii="Courier New" w:hAnsi="Courier New" w:cs="Courier New"/>
          <w:b/>
          <w:bCs/>
          <w:color w:val="003366"/>
          <w:sz w:val="18"/>
          <w:szCs w:val="20"/>
          <w:highlight w:val="white"/>
        </w:rPr>
        <w:t>INDEX</w:t>
      </w:r>
      <w:r w:rsidRPr="007C1020">
        <w:rPr>
          <w:rFonts w:ascii="Courier New" w:hAnsi="Courier New" w:cs="Courier New"/>
          <w:color w:val="000080"/>
          <w:sz w:val="18"/>
          <w:szCs w:val="20"/>
          <w:highlight w:val="white"/>
        </w:rPr>
        <w:t xml:space="preserve"> </w:t>
      </w:r>
      <w:r w:rsidRPr="007C1020">
        <w:rPr>
          <w:rFonts w:ascii="Courier New" w:hAnsi="Courier New" w:cs="Courier New"/>
          <w:b/>
          <w:bCs/>
          <w:color w:val="003366"/>
          <w:sz w:val="18"/>
          <w:szCs w:val="20"/>
          <w:highlight w:val="white"/>
        </w:rPr>
        <w:t>BY</w:t>
      </w:r>
      <w:r w:rsidRPr="007C1020">
        <w:rPr>
          <w:rFonts w:ascii="Courier New" w:hAnsi="Courier New" w:cs="Courier New"/>
          <w:color w:val="000080"/>
          <w:sz w:val="18"/>
          <w:szCs w:val="20"/>
          <w:highlight w:val="white"/>
        </w:rPr>
        <w:t xml:space="preserve"> </w:t>
      </w:r>
      <w:r w:rsidRPr="007C1020">
        <w:rPr>
          <w:rFonts w:ascii="Courier New" w:hAnsi="Courier New" w:cs="Courier New"/>
          <w:b/>
          <w:bCs/>
          <w:color w:val="003366"/>
          <w:sz w:val="18"/>
          <w:szCs w:val="20"/>
          <w:highlight w:val="white"/>
        </w:rPr>
        <w:t>BINARY_INTEGER</w:t>
      </w:r>
      <w:r w:rsidRPr="007C1020">
        <w:rPr>
          <w:rFonts w:ascii="Courier New" w:hAnsi="Courier New" w:cs="Courier New"/>
          <w:color w:val="000080"/>
          <w:sz w:val="18"/>
          <w:szCs w:val="20"/>
          <w:highlight w:val="white"/>
        </w:rPr>
        <w:t>;</w:t>
      </w:r>
    </w:p>
    <w:p w:rsidR="005A43E2" w:rsidRPr="007C1020" w:rsidRDefault="005A43E2" w:rsidP="005A43E2">
      <w:pPr>
        <w:autoSpaceDE w:val="0"/>
        <w:autoSpaceDN w:val="0"/>
        <w:adjustRightInd w:val="0"/>
        <w:spacing w:after="0" w:line="240" w:lineRule="auto"/>
        <w:rPr>
          <w:rFonts w:ascii="Courier New" w:hAnsi="Courier New" w:cs="Courier New"/>
          <w:color w:val="000080"/>
          <w:sz w:val="18"/>
          <w:szCs w:val="20"/>
          <w:highlight w:val="white"/>
        </w:rPr>
      </w:pPr>
      <w:r w:rsidRPr="007C1020">
        <w:rPr>
          <w:rFonts w:ascii="Courier New" w:hAnsi="Courier New" w:cs="Courier New"/>
          <w:b/>
          <w:bCs/>
          <w:color w:val="003366"/>
          <w:sz w:val="18"/>
          <w:szCs w:val="20"/>
          <w:highlight w:val="white"/>
        </w:rPr>
        <w:t>TYPE</w:t>
      </w:r>
      <w:r w:rsidRPr="007C1020">
        <w:rPr>
          <w:rFonts w:ascii="Courier New" w:hAnsi="Courier New" w:cs="Courier New"/>
          <w:color w:val="000080"/>
          <w:sz w:val="18"/>
          <w:szCs w:val="20"/>
          <w:highlight w:val="white"/>
        </w:rPr>
        <w:t xml:space="preserve"> tas_large  </w:t>
      </w:r>
      <w:r w:rsidRPr="007C1020">
        <w:rPr>
          <w:rFonts w:ascii="Courier New" w:hAnsi="Courier New" w:cs="Courier New"/>
          <w:b/>
          <w:bCs/>
          <w:color w:val="003366"/>
          <w:sz w:val="18"/>
          <w:szCs w:val="20"/>
          <w:highlight w:val="white"/>
        </w:rPr>
        <w:t>IS</w:t>
      </w:r>
      <w:r w:rsidRPr="007C1020">
        <w:rPr>
          <w:rFonts w:ascii="Courier New" w:hAnsi="Courier New" w:cs="Courier New"/>
          <w:color w:val="000080"/>
          <w:sz w:val="18"/>
          <w:szCs w:val="20"/>
          <w:highlight w:val="white"/>
        </w:rPr>
        <w:t xml:space="preserve"> </w:t>
      </w:r>
      <w:r w:rsidRPr="007C1020">
        <w:rPr>
          <w:rFonts w:ascii="Courier New" w:hAnsi="Courier New" w:cs="Courier New"/>
          <w:b/>
          <w:bCs/>
          <w:color w:val="003366"/>
          <w:sz w:val="18"/>
          <w:szCs w:val="20"/>
          <w:highlight w:val="white"/>
        </w:rPr>
        <w:t>TABLE</w:t>
      </w:r>
      <w:r w:rsidRPr="007C1020">
        <w:rPr>
          <w:rFonts w:ascii="Courier New" w:hAnsi="Courier New" w:cs="Courier New"/>
          <w:color w:val="000080"/>
          <w:sz w:val="18"/>
          <w:szCs w:val="20"/>
          <w:highlight w:val="white"/>
        </w:rPr>
        <w:t xml:space="preserve"> </w:t>
      </w:r>
      <w:r w:rsidRPr="007C1020">
        <w:rPr>
          <w:rFonts w:ascii="Courier New" w:hAnsi="Courier New" w:cs="Courier New"/>
          <w:b/>
          <w:bCs/>
          <w:color w:val="003366"/>
          <w:sz w:val="18"/>
          <w:szCs w:val="20"/>
          <w:highlight w:val="white"/>
        </w:rPr>
        <w:t>OF</w:t>
      </w:r>
      <w:r w:rsidRPr="007C1020">
        <w:rPr>
          <w:rFonts w:ascii="Courier New" w:hAnsi="Courier New" w:cs="Courier New"/>
          <w:color w:val="000080"/>
          <w:sz w:val="18"/>
          <w:szCs w:val="20"/>
          <w:highlight w:val="white"/>
        </w:rPr>
        <w:t xml:space="preserve"> </w:t>
      </w:r>
      <w:r w:rsidRPr="007C1020">
        <w:rPr>
          <w:rFonts w:ascii="Courier New" w:hAnsi="Courier New" w:cs="Courier New"/>
          <w:b/>
          <w:bCs/>
          <w:color w:val="003366"/>
          <w:sz w:val="18"/>
          <w:szCs w:val="20"/>
          <w:highlight w:val="white"/>
        </w:rPr>
        <w:t>VARCHAR2</w:t>
      </w:r>
      <w:r w:rsidRPr="007C1020">
        <w:rPr>
          <w:rFonts w:ascii="Courier New" w:hAnsi="Courier New" w:cs="Courier New"/>
          <w:color w:val="000080"/>
          <w:sz w:val="18"/>
          <w:szCs w:val="20"/>
          <w:highlight w:val="white"/>
        </w:rPr>
        <w:t>(</w:t>
      </w:r>
      <w:r w:rsidRPr="007C1020">
        <w:rPr>
          <w:rFonts w:ascii="Courier New" w:hAnsi="Courier New" w:cs="Courier New"/>
          <w:color w:val="0000FF"/>
          <w:sz w:val="18"/>
          <w:szCs w:val="20"/>
          <w:highlight w:val="white"/>
        </w:rPr>
        <w:t>2000</w:t>
      </w:r>
      <w:r w:rsidRPr="007C1020">
        <w:rPr>
          <w:rFonts w:ascii="Courier New" w:hAnsi="Courier New" w:cs="Courier New"/>
          <w:color w:val="000080"/>
          <w:sz w:val="18"/>
          <w:szCs w:val="20"/>
          <w:highlight w:val="white"/>
        </w:rPr>
        <w:t xml:space="preserve">) </w:t>
      </w:r>
      <w:r w:rsidRPr="007C1020">
        <w:rPr>
          <w:rFonts w:ascii="Courier New" w:hAnsi="Courier New" w:cs="Courier New"/>
          <w:b/>
          <w:bCs/>
          <w:color w:val="003366"/>
          <w:sz w:val="18"/>
          <w:szCs w:val="20"/>
          <w:highlight w:val="white"/>
        </w:rPr>
        <w:t>INDEX</w:t>
      </w:r>
      <w:r w:rsidRPr="007C1020">
        <w:rPr>
          <w:rFonts w:ascii="Courier New" w:hAnsi="Courier New" w:cs="Courier New"/>
          <w:color w:val="000080"/>
          <w:sz w:val="18"/>
          <w:szCs w:val="20"/>
          <w:highlight w:val="white"/>
        </w:rPr>
        <w:t xml:space="preserve"> </w:t>
      </w:r>
      <w:r w:rsidRPr="007C1020">
        <w:rPr>
          <w:rFonts w:ascii="Courier New" w:hAnsi="Courier New" w:cs="Courier New"/>
          <w:b/>
          <w:bCs/>
          <w:color w:val="003366"/>
          <w:sz w:val="18"/>
          <w:szCs w:val="20"/>
          <w:highlight w:val="white"/>
        </w:rPr>
        <w:t>BY</w:t>
      </w:r>
      <w:r w:rsidRPr="007C1020">
        <w:rPr>
          <w:rFonts w:ascii="Courier New" w:hAnsi="Courier New" w:cs="Courier New"/>
          <w:color w:val="000080"/>
          <w:sz w:val="18"/>
          <w:szCs w:val="20"/>
          <w:highlight w:val="white"/>
        </w:rPr>
        <w:t xml:space="preserve"> </w:t>
      </w:r>
      <w:r w:rsidRPr="007C1020">
        <w:rPr>
          <w:rFonts w:ascii="Courier New" w:hAnsi="Courier New" w:cs="Courier New"/>
          <w:b/>
          <w:bCs/>
          <w:color w:val="003366"/>
          <w:sz w:val="18"/>
          <w:szCs w:val="20"/>
          <w:highlight w:val="white"/>
        </w:rPr>
        <w:t>BINARY_INTEGER</w:t>
      </w:r>
      <w:r w:rsidRPr="007C1020">
        <w:rPr>
          <w:rFonts w:ascii="Courier New" w:hAnsi="Courier New" w:cs="Courier New"/>
          <w:color w:val="000080"/>
          <w:sz w:val="18"/>
          <w:szCs w:val="20"/>
          <w:highlight w:val="white"/>
        </w:rPr>
        <w:t>;</w:t>
      </w:r>
    </w:p>
    <w:p w:rsidR="005A43E2" w:rsidRPr="007C1020" w:rsidRDefault="005A43E2" w:rsidP="005A43E2">
      <w:pPr>
        <w:autoSpaceDE w:val="0"/>
        <w:autoSpaceDN w:val="0"/>
        <w:adjustRightInd w:val="0"/>
        <w:spacing w:after="0" w:line="240" w:lineRule="auto"/>
        <w:rPr>
          <w:rFonts w:ascii="Courier New" w:hAnsi="Courier New" w:cs="Courier New"/>
          <w:color w:val="000080"/>
          <w:sz w:val="18"/>
          <w:szCs w:val="20"/>
          <w:highlight w:val="white"/>
        </w:rPr>
      </w:pPr>
      <w:r w:rsidRPr="007C1020">
        <w:rPr>
          <w:rFonts w:ascii="Courier New" w:hAnsi="Courier New" w:cs="Courier New"/>
          <w:b/>
          <w:bCs/>
          <w:color w:val="003366"/>
          <w:sz w:val="18"/>
          <w:szCs w:val="20"/>
          <w:highlight w:val="white"/>
        </w:rPr>
        <w:t>TYPE</w:t>
      </w:r>
      <w:r w:rsidRPr="007C1020">
        <w:rPr>
          <w:rFonts w:ascii="Courier New" w:hAnsi="Courier New" w:cs="Courier New"/>
          <w:color w:val="000080"/>
          <w:sz w:val="18"/>
          <w:szCs w:val="20"/>
          <w:highlight w:val="white"/>
        </w:rPr>
        <w:t xml:space="preserve"> tas_maxcol </w:t>
      </w:r>
      <w:r w:rsidRPr="007C1020">
        <w:rPr>
          <w:rFonts w:ascii="Courier New" w:hAnsi="Courier New" w:cs="Courier New"/>
          <w:b/>
          <w:bCs/>
          <w:color w:val="003366"/>
          <w:sz w:val="18"/>
          <w:szCs w:val="20"/>
          <w:highlight w:val="white"/>
        </w:rPr>
        <w:t>IS</w:t>
      </w:r>
      <w:r w:rsidRPr="007C1020">
        <w:rPr>
          <w:rFonts w:ascii="Courier New" w:hAnsi="Courier New" w:cs="Courier New"/>
          <w:color w:val="000080"/>
          <w:sz w:val="18"/>
          <w:szCs w:val="20"/>
          <w:highlight w:val="white"/>
        </w:rPr>
        <w:t xml:space="preserve"> </w:t>
      </w:r>
      <w:r w:rsidRPr="007C1020">
        <w:rPr>
          <w:rFonts w:ascii="Courier New" w:hAnsi="Courier New" w:cs="Courier New"/>
          <w:b/>
          <w:bCs/>
          <w:color w:val="003366"/>
          <w:sz w:val="18"/>
          <w:szCs w:val="20"/>
          <w:highlight w:val="white"/>
        </w:rPr>
        <w:t>TABLE</w:t>
      </w:r>
      <w:r w:rsidRPr="007C1020">
        <w:rPr>
          <w:rFonts w:ascii="Courier New" w:hAnsi="Courier New" w:cs="Courier New"/>
          <w:color w:val="000080"/>
          <w:sz w:val="18"/>
          <w:szCs w:val="20"/>
          <w:highlight w:val="white"/>
        </w:rPr>
        <w:t xml:space="preserve"> </w:t>
      </w:r>
      <w:r w:rsidRPr="007C1020">
        <w:rPr>
          <w:rFonts w:ascii="Courier New" w:hAnsi="Courier New" w:cs="Courier New"/>
          <w:b/>
          <w:bCs/>
          <w:color w:val="003366"/>
          <w:sz w:val="18"/>
          <w:szCs w:val="20"/>
          <w:highlight w:val="white"/>
        </w:rPr>
        <w:t>OF</w:t>
      </w:r>
      <w:r w:rsidRPr="007C1020">
        <w:rPr>
          <w:rFonts w:ascii="Courier New" w:hAnsi="Courier New" w:cs="Courier New"/>
          <w:color w:val="000080"/>
          <w:sz w:val="18"/>
          <w:szCs w:val="20"/>
          <w:highlight w:val="white"/>
        </w:rPr>
        <w:t xml:space="preserve"> t_maxcol       </w:t>
      </w:r>
      <w:r w:rsidRPr="007C1020">
        <w:rPr>
          <w:rFonts w:ascii="Courier New" w:hAnsi="Courier New" w:cs="Courier New"/>
          <w:b/>
          <w:bCs/>
          <w:color w:val="003366"/>
          <w:sz w:val="18"/>
          <w:szCs w:val="20"/>
          <w:highlight w:val="white"/>
        </w:rPr>
        <w:t>INDEX</w:t>
      </w:r>
      <w:r w:rsidRPr="007C1020">
        <w:rPr>
          <w:rFonts w:ascii="Courier New" w:hAnsi="Courier New" w:cs="Courier New"/>
          <w:color w:val="000080"/>
          <w:sz w:val="18"/>
          <w:szCs w:val="20"/>
          <w:highlight w:val="white"/>
        </w:rPr>
        <w:t xml:space="preserve"> </w:t>
      </w:r>
      <w:r w:rsidRPr="007C1020">
        <w:rPr>
          <w:rFonts w:ascii="Courier New" w:hAnsi="Courier New" w:cs="Courier New"/>
          <w:b/>
          <w:bCs/>
          <w:color w:val="003366"/>
          <w:sz w:val="18"/>
          <w:szCs w:val="20"/>
          <w:highlight w:val="white"/>
        </w:rPr>
        <w:t>BY</w:t>
      </w:r>
      <w:r w:rsidRPr="007C1020">
        <w:rPr>
          <w:rFonts w:ascii="Courier New" w:hAnsi="Courier New" w:cs="Courier New"/>
          <w:color w:val="000080"/>
          <w:sz w:val="18"/>
          <w:szCs w:val="20"/>
          <w:highlight w:val="white"/>
        </w:rPr>
        <w:t xml:space="preserve"> </w:t>
      </w:r>
      <w:r w:rsidRPr="007C1020">
        <w:rPr>
          <w:rFonts w:ascii="Courier New" w:hAnsi="Courier New" w:cs="Courier New"/>
          <w:b/>
          <w:bCs/>
          <w:color w:val="003366"/>
          <w:sz w:val="18"/>
          <w:szCs w:val="20"/>
          <w:highlight w:val="white"/>
        </w:rPr>
        <w:t>BINARY_INTEGER</w:t>
      </w:r>
      <w:r w:rsidRPr="007C1020">
        <w:rPr>
          <w:rFonts w:ascii="Courier New" w:hAnsi="Courier New" w:cs="Courier New"/>
          <w:color w:val="000080"/>
          <w:sz w:val="18"/>
          <w:szCs w:val="20"/>
          <w:highlight w:val="white"/>
        </w:rPr>
        <w:t>;</w:t>
      </w:r>
    </w:p>
    <w:p w:rsidR="005A43E2" w:rsidRPr="007C1020" w:rsidRDefault="005A43E2" w:rsidP="005A43E2">
      <w:pPr>
        <w:autoSpaceDE w:val="0"/>
        <w:autoSpaceDN w:val="0"/>
        <w:adjustRightInd w:val="0"/>
        <w:spacing w:after="0" w:line="240" w:lineRule="auto"/>
        <w:rPr>
          <w:rFonts w:ascii="Courier New" w:hAnsi="Courier New" w:cs="Courier New"/>
          <w:color w:val="000080"/>
          <w:sz w:val="18"/>
          <w:szCs w:val="20"/>
          <w:highlight w:val="white"/>
        </w:rPr>
      </w:pPr>
      <w:r w:rsidRPr="007C1020">
        <w:rPr>
          <w:rFonts w:ascii="Courier New" w:hAnsi="Courier New" w:cs="Courier New"/>
          <w:b/>
          <w:bCs/>
          <w:color w:val="003366"/>
          <w:sz w:val="18"/>
          <w:szCs w:val="20"/>
          <w:highlight w:val="white"/>
        </w:rPr>
        <w:t>TYPE</w:t>
      </w:r>
      <w:r w:rsidRPr="007C1020">
        <w:rPr>
          <w:rFonts w:ascii="Courier New" w:hAnsi="Courier New" w:cs="Courier New"/>
          <w:color w:val="000080"/>
          <w:sz w:val="18"/>
          <w:szCs w:val="20"/>
          <w:highlight w:val="white"/>
        </w:rPr>
        <w:t xml:space="preserve"> tas_maxvc2 </w:t>
      </w:r>
      <w:r w:rsidRPr="007C1020">
        <w:rPr>
          <w:rFonts w:ascii="Courier New" w:hAnsi="Courier New" w:cs="Courier New"/>
          <w:b/>
          <w:bCs/>
          <w:color w:val="003366"/>
          <w:sz w:val="18"/>
          <w:szCs w:val="20"/>
          <w:highlight w:val="white"/>
        </w:rPr>
        <w:t>IS</w:t>
      </w:r>
      <w:r w:rsidRPr="007C1020">
        <w:rPr>
          <w:rFonts w:ascii="Courier New" w:hAnsi="Courier New" w:cs="Courier New"/>
          <w:color w:val="000080"/>
          <w:sz w:val="18"/>
          <w:szCs w:val="20"/>
          <w:highlight w:val="white"/>
        </w:rPr>
        <w:t xml:space="preserve"> </w:t>
      </w:r>
      <w:r w:rsidRPr="007C1020">
        <w:rPr>
          <w:rFonts w:ascii="Courier New" w:hAnsi="Courier New" w:cs="Courier New"/>
          <w:b/>
          <w:bCs/>
          <w:color w:val="003366"/>
          <w:sz w:val="18"/>
          <w:szCs w:val="20"/>
          <w:highlight w:val="white"/>
        </w:rPr>
        <w:t>TABLE</w:t>
      </w:r>
      <w:r w:rsidRPr="007C1020">
        <w:rPr>
          <w:rFonts w:ascii="Courier New" w:hAnsi="Courier New" w:cs="Courier New"/>
          <w:color w:val="000080"/>
          <w:sz w:val="18"/>
          <w:szCs w:val="20"/>
          <w:highlight w:val="white"/>
        </w:rPr>
        <w:t xml:space="preserve"> </w:t>
      </w:r>
      <w:r w:rsidRPr="007C1020">
        <w:rPr>
          <w:rFonts w:ascii="Courier New" w:hAnsi="Courier New" w:cs="Courier New"/>
          <w:b/>
          <w:bCs/>
          <w:color w:val="003366"/>
          <w:sz w:val="18"/>
          <w:szCs w:val="20"/>
          <w:highlight w:val="white"/>
        </w:rPr>
        <w:t>OF</w:t>
      </w:r>
      <w:r w:rsidRPr="007C1020">
        <w:rPr>
          <w:rFonts w:ascii="Courier New" w:hAnsi="Courier New" w:cs="Courier New"/>
          <w:color w:val="000080"/>
          <w:sz w:val="18"/>
          <w:szCs w:val="20"/>
          <w:highlight w:val="white"/>
        </w:rPr>
        <w:t xml:space="preserve"> t_maxvc2       </w:t>
      </w:r>
      <w:r w:rsidRPr="007C1020">
        <w:rPr>
          <w:rFonts w:ascii="Courier New" w:hAnsi="Courier New" w:cs="Courier New"/>
          <w:b/>
          <w:bCs/>
          <w:color w:val="003366"/>
          <w:sz w:val="18"/>
          <w:szCs w:val="20"/>
          <w:highlight w:val="white"/>
        </w:rPr>
        <w:t>INDEX</w:t>
      </w:r>
      <w:r w:rsidRPr="007C1020">
        <w:rPr>
          <w:rFonts w:ascii="Courier New" w:hAnsi="Courier New" w:cs="Courier New"/>
          <w:color w:val="000080"/>
          <w:sz w:val="18"/>
          <w:szCs w:val="20"/>
          <w:highlight w:val="white"/>
        </w:rPr>
        <w:t xml:space="preserve"> </w:t>
      </w:r>
      <w:r w:rsidRPr="007C1020">
        <w:rPr>
          <w:rFonts w:ascii="Courier New" w:hAnsi="Courier New" w:cs="Courier New"/>
          <w:b/>
          <w:bCs/>
          <w:color w:val="003366"/>
          <w:sz w:val="18"/>
          <w:szCs w:val="20"/>
          <w:highlight w:val="white"/>
        </w:rPr>
        <w:t>BY</w:t>
      </w:r>
      <w:r w:rsidRPr="007C1020">
        <w:rPr>
          <w:rFonts w:ascii="Courier New" w:hAnsi="Courier New" w:cs="Courier New"/>
          <w:color w:val="000080"/>
          <w:sz w:val="18"/>
          <w:szCs w:val="20"/>
          <w:highlight w:val="white"/>
        </w:rPr>
        <w:t xml:space="preserve"> </w:t>
      </w:r>
      <w:r w:rsidRPr="007C1020">
        <w:rPr>
          <w:rFonts w:ascii="Courier New" w:hAnsi="Courier New" w:cs="Courier New"/>
          <w:b/>
          <w:bCs/>
          <w:color w:val="003366"/>
          <w:sz w:val="18"/>
          <w:szCs w:val="20"/>
          <w:highlight w:val="white"/>
        </w:rPr>
        <w:t>BINARY_INTEGER</w:t>
      </w:r>
      <w:r w:rsidRPr="007C1020">
        <w:rPr>
          <w:rFonts w:ascii="Courier New" w:hAnsi="Courier New" w:cs="Courier New"/>
          <w:color w:val="000080"/>
          <w:sz w:val="18"/>
          <w:szCs w:val="20"/>
          <w:highlight w:val="white"/>
        </w:rPr>
        <w:t>;</w:t>
      </w:r>
    </w:p>
    <w:p w:rsidR="005A43E2" w:rsidRPr="007C1020" w:rsidRDefault="005A43E2" w:rsidP="005A43E2">
      <w:pPr>
        <w:autoSpaceDE w:val="0"/>
        <w:autoSpaceDN w:val="0"/>
        <w:adjustRightInd w:val="0"/>
        <w:spacing w:after="0" w:line="240" w:lineRule="auto"/>
        <w:rPr>
          <w:rFonts w:ascii="Courier New" w:hAnsi="Courier New" w:cs="Courier New"/>
          <w:i/>
          <w:iCs/>
          <w:color w:val="339966"/>
          <w:sz w:val="18"/>
          <w:szCs w:val="20"/>
          <w:highlight w:val="white"/>
        </w:rPr>
      </w:pPr>
    </w:p>
    <w:p w:rsidR="005A43E2" w:rsidRPr="007C1020" w:rsidRDefault="005A43E2" w:rsidP="005A43E2">
      <w:pPr>
        <w:autoSpaceDE w:val="0"/>
        <w:autoSpaceDN w:val="0"/>
        <w:adjustRightInd w:val="0"/>
        <w:spacing w:after="0" w:line="240" w:lineRule="auto"/>
        <w:rPr>
          <w:rFonts w:ascii="Courier New" w:hAnsi="Courier New" w:cs="Courier New"/>
          <w:i/>
          <w:iCs/>
          <w:color w:val="339966"/>
          <w:sz w:val="18"/>
          <w:szCs w:val="20"/>
          <w:highlight w:val="white"/>
        </w:rPr>
      </w:pPr>
      <w:r w:rsidRPr="007C1020">
        <w:rPr>
          <w:rFonts w:ascii="Courier New" w:hAnsi="Courier New" w:cs="Courier New"/>
          <w:i/>
          <w:iCs/>
          <w:color w:val="339966"/>
          <w:sz w:val="18"/>
          <w:szCs w:val="20"/>
          <w:highlight w:val="white"/>
        </w:rPr>
        <w:t>-- Used as default values for formal parameters, and as assignment</w:t>
      </w:r>
    </w:p>
    <w:p w:rsidR="005A43E2" w:rsidRPr="007C1020" w:rsidRDefault="005A43E2" w:rsidP="005A43E2">
      <w:pPr>
        <w:autoSpaceDE w:val="0"/>
        <w:autoSpaceDN w:val="0"/>
        <w:adjustRightInd w:val="0"/>
        <w:spacing w:after="0" w:line="240" w:lineRule="auto"/>
        <w:rPr>
          <w:rFonts w:ascii="Courier New" w:hAnsi="Courier New" w:cs="Courier New"/>
          <w:i/>
          <w:iCs/>
          <w:color w:val="339966"/>
          <w:sz w:val="18"/>
          <w:szCs w:val="20"/>
          <w:highlight w:val="white"/>
        </w:rPr>
      </w:pPr>
      <w:r w:rsidRPr="007C1020">
        <w:rPr>
          <w:rFonts w:ascii="Courier New" w:hAnsi="Courier New" w:cs="Courier New"/>
          <w:i/>
          <w:iCs/>
          <w:color w:val="339966"/>
          <w:sz w:val="18"/>
          <w:szCs w:val="20"/>
          <w:highlight w:val="white"/>
        </w:rPr>
        <w:t>-- sources for quickly emptying out a populated collection (can also</w:t>
      </w:r>
    </w:p>
    <w:p w:rsidR="005A43E2" w:rsidRPr="007C1020" w:rsidRDefault="005A43E2" w:rsidP="005A43E2">
      <w:pPr>
        <w:autoSpaceDE w:val="0"/>
        <w:autoSpaceDN w:val="0"/>
        <w:adjustRightInd w:val="0"/>
        <w:spacing w:after="0" w:line="240" w:lineRule="auto"/>
        <w:rPr>
          <w:rFonts w:ascii="Courier New" w:hAnsi="Courier New" w:cs="Courier New"/>
          <w:color w:val="000080"/>
          <w:sz w:val="18"/>
          <w:szCs w:val="20"/>
          <w:highlight w:val="white"/>
        </w:rPr>
      </w:pPr>
      <w:r w:rsidRPr="007C1020">
        <w:rPr>
          <w:rFonts w:ascii="Courier New" w:hAnsi="Courier New" w:cs="Courier New"/>
          <w:i/>
          <w:iCs/>
          <w:color w:val="339966"/>
          <w:sz w:val="18"/>
          <w:szCs w:val="20"/>
          <w:highlight w:val="white"/>
        </w:rPr>
        <w:t xml:space="preserve">-- be accomplished by calling </w:t>
      </w:r>
      <w:r w:rsidR="0048499B">
        <w:rPr>
          <w:rFonts w:ascii="Courier New" w:hAnsi="Courier New" w:cs="Courier New"/>
          <w:i/>
          <w:iCs/>
          <w:color w:val="339966"/>
          <w:sz w:val="18"/>
          <w:szCs w:val="20"/>
          <w:highlight w:val="white"/>
        </w:rPr>
        <w:t>&lt;</w:t>
      </w:r>
      <w:r w:rsidRPr="007C1020">
        <w:rPr>
          <w:rFonts w:ascii="Courier New" w:hAnsi="Courier New" w:cs="Courier New"/>
          <w:i/>
          <w:iCs/>
          <w:color w:val="339966"/>
          <w:sz w:val="18"/>
          <w:szCs w:val="20"/>
          <w:highlight w:val="white"/>
        </w:rPr>
        <w:t>collection</w:t>
      </w:r>
      <w:r w:rsidR="0048499B">
        <w:rPr>
          <w:rFonts w:ascii="Courier New" w:hAnsi="Courier New" w:cs="Courier New"/>
          <w:i/>
          <w:iCs/>
          <w:color w:val="339966"/>
          <w:sz w:val="18"/>
          <w:szCs w:val="20"/>
          <w:highlight w:val="white"/>
        </w:rPr>
        <w:t>&gt;</w:t>
      </w:r>
      <w:r w:rsidRPr="007C1020">
        <w:rPr>
          <w:rFonts w:ascii="Courier New" w:hAnsi="Courier New" w:cs="Courier New"/>
          <w:i/>
          <w:iCs/>
          <w:color w:val="339966"/>
          <w:sz w:val="18"/>
          <w:szCs w:val="20"/>
          <w:highlight w:val="white"/>
        </w:rPr>
        <w:t>.DELETE()</w:t>
      </w:r>
      <w:r w:rsidR="009E6A29" w:rsidRPr="007C1020">
        <w:rPr>
          <w:rFonts w:ascii="Courier New" w:hAnsi="Courier New" w:cs="Courier New"/>
          <w:i/>
          <w:iCs/>
          <w:color w:val="339966"/>
          <w:sz w:val="18"/>
          <w:szCs w:val="20"/>
          <w:highlight w:val="white"/>
        </w:rPr>
        <w:t xml:space="preserve"> )</w:t>
      </w:r>
    </w:p>
    <w:p w:rsidR="005A43E2" w:rsidRPr="007C1020" w:rsidRDefault="005A43E2" w:rsidP="005A43E2">
      <w:pPr>
        <w:autoSpaceDE w:val="0"/>
        <w:autoSpaceDN w:val="0"/>
        <w:adjustRightInd w:val="0"/>
        <w:spacing w:after="0" w:line="240" w:lineRule="auto"/>
        <w:rPr>
          <w:rFonts w:ascii="Courier New" w:hAnsi="Courier New" w:cs="Courier New"/>
          <w:color w:val="000080"/>
          <w:sz w:val="18"/>
          <w:szCs w:val="20"/>
          <w:highlight w:val="white"/>
        </w:rPr>
      </w:pPr>
      <w:r w:rsidRPr="007C1020">
        <w:rPr>
          <w:rFonts w:ascii="Courier New" w:hAnsi="Courier New" w:cs="Courier New"/>
          <w:color w:val="000080"/>
          <w:sz w:val="18"/>
          <w:szCs w:val="20"/>
          <w:highlight w:val="white"/>
        </w:rPr>
        <w:t xml:space="preserve">gab        </w:t>
      </w:r>
      <w:r w:rsidRPr="007C1020">
        <w:rPr>
          <w:rFonts w:ascii="Courier New" w:hAnsi="Courier New" w:cs="Courier New"/>
          <w:b/>
          <w:bCs/>
          <w:color w:val="003366"/>
          <w:sz w:val="18"/>
          <w:szCs w:val="20"/>
          <w:highlight w:val="white"/>
        </w:rPr>
        <w:t>tab</w:t>
      </w:r>
      <w:r w:rsidRPr="007C1020">
        <w:rPr>
          <w:rFonts w:ascii="Courier New" w:hAnsi="Courier New" w:cs="Courier New"/>
          <w:color w:val="000080"/>
          <w:sz w:val="18"/>
          <w:szCs w:val="20"/>
          <w:highlight w:val="white"/>
        </w:rPr>
        <w:t>;</w:t>
      </w:r>
    </w:p>
    <w:p w:rsidR="005A43E2" w:rsidRPr="007C1020" w:rsidRDefault="005A43E2" w:rsidP="005A43E2">
      <w:pPr>
        <w:autoSpaceDE w:val="0"/>
        <w:autoSpaceDN w:val="0"/>
        <w:adjustRightInd w:val="0"/>
        <w:spacing w:after="0" w:line="240" w:lineRule="auto"/>
        <w:rPr>
          <w:rFonts w:ascii="Courier New" w:hAnsi="Courier New" w:cs="Courier New"/>
          <w:color w:val="000080"/>
          <w:sz w:val="18"/>
          <w:szCs w:val="20"/>
          <w:highlight w:val="white"/>
        </w:rPr>
      </w:pPr>
      <w:r w:rsidRPr="007C1020">
        <w:rPr>
          <w:rFonts w:ascii="Courier New" w:hAnsi="Courier New" w:cs="Courier New"/>
          <w:color w:val="000080"/>
          <w:sz w:val="18"/>
          <w:szCs w:val="20"/>
          <w:highlight w:val="white"/>
        </w:rPr>
        <w:t>gad        tad;</w:t>
      </w:r>
    </w:p>
    <w:p w:rsidR="005A43E2" w:rsidRPr="007C1020" w:rsidRDefault="005A43E2" w:rsidP="005A43E2">
      <w:pPr>
        <w:autoSpaceDE w:val="0"/>
        <w:autoSpaceDN w:val="0"/>
        <w:adjustRightInd w:val="0"/>
        <w:spacing w:after="0" w:line="240" w:lineRule="auto"/>
        <w:rPr>
          <w:rFonts w:ascii="Courier New" w:hAnsi="Courier New" w:cs="Courier New"/>
          <w:color w:val="000080"/>
          <w:sz w:val="18"/>
          <w:szCs w:val="20"/>
          <w:highlight w:val="white"/>
        </w:rPr>
      </w:pPr>
      <w:r w:rsidRPr="007C1020">
        <w:rPr>
          <w:rFonts w:ascii="Courier New" w:hAnsi="Courier New" w:cs="Courier New"/>
          <w:color w:val="000080"/>
          <w:sz w:val="18"/>
          <w:szCs w:val="20"/>
          <w:highlight w:val="white"/>
        </w:rPr>
        <w:t xml:space="preserve">gan        </w:t>
      </w:r>
      <w:r w:rsidRPr="007C1020">
        <w:rPr>
          <w:rFonts w:ascii="Courier New" w:hAnsi="Courier New" w:cs="Courier New"/>
          <w:b/>
          <w:bCs/>
          <w:color w:val="003366"/>
          <w:sz w:val="18"/>
          <w:szCs w:val="20"/>
          <w:highlight w:val="white"/>
        </w:rPr>
        <w:t>tan</w:t>
      </w:r>
      <w:r w:rsidRPr="007C1020">
        <w:rPr>
          <w:rFonts w:ascii="Courier New" w:hAnsi="Courier New" w:cs="Courier New"/>
          <w:color w:val="000080"/>
          <w:sz w:val="18"/>
          <w:szCs w:val="20"/>
          <w:highlight w:val="white"/>
        </w:rPr>
        <w:t>;</w:t>
      </w:r>
    </w:p>
    <w:p w:rsidR="005A43E2" w:rsidRPr="007C1020" w:rsidRDefault="005A43E2" w:rsidP="005A43E2">
      <w:pPr>
        <w:autoSpaceDE w:val="0"/>
        <w:autoSpaceDN w:val="0"/>
        <w:adjustRightInd w:val="0"/>
        <w:spacing w:after="0" w:line="240" w:lineRule="auto"/>
        <w:rPr>
          <w:rFonts w:ascii="Courier New" w:hAnsi="Courier New" w:cs="Courier New"/>
          <w:color w:val="000080"/>
          <w:sz w:val="18"/>
          <w:szCs w:val="20"/>
          <w:highlight w:val="white"/>
        </w:rPr>
      </w:pPr>
      <w:r w:rsidRPr="007C1020">
        <w:rPr>
          <w:rFonts w:ascii="Courier New" w:hAnsi="Courier New" w:cs="Courier New"/>
          <w:color w:val="000080"/>
          <w:sz w:val="18"/>
          <w:szCs w:val="20"/>
          <w:highlight w:val="white"/>
        </w:rPr>
        <w:t>gas_small  tas_small;</w:t>
      </w:r>
    </w:p>
    <w:p w:rsidR="005A43E2" w:rsidRPr="007C1020" w:rsidRDefault="005A43E2" w:rsidP="005A43E2">
      <w:pPr>
        <w:autoSpaceDE w:val="0"/>
        <w:autoSpaceDN w:val="0"/>
        <w:adjustRightInd w:val="0"/>
        <w:spacing w:after="0" w:line="240" w:lineRule="auto"/>
        <w:rPr>
          <w:rFonts w:ascii="Courier New" w:hAnsi="Courier New" w:cs="Courier New"/>
          <w:color w:val="000080"/>
          <w:sz w:val="18"/>
          <w:szCs w:val="20"/>
          <w:highlight w:val="white"/>
        </w:rPr>
      </w:pPr>
      <w:r w:rsidRPr="007C1020">
        <w:rPr>
          <w:rFonts w:ascii="Courier New" w:hAnsi="Courier New" w:cs="Courier New"/>
          <w:color w:val="000080"/>
          <w:sz w:val="18"/>
          <w:szCs w:val="20"/>
          <w:highlight w:val="white"/>
        </w:rPr>
        <w:t>gas_medium tas_medium;</w:t>
      </w:r>
    </w:p>
    <w:p w:rsidR="005A43E2" w:rsidRPr="007C1020" w:rsidRDefault="005A43E2" w:rsidP="005A43E2">
      <w:pPr>
        <w:autoSpaceDE w:val="0"/>
        <w:autoSpaceDN w:val="0"/>
        <w:adjustRightInd w:val="0"/>
        <w:spacing w:after="0" w:line="240" w:lineRule="auto"/>
        <w:rPr>
          <w:rFonts w:ascii="Courier New" w:hAnsi="Courier New" w:cs="Courier New"/>
          <w:color w:val="000080"/>
          <w:sz w:val="18"/>
          <w:szCs w:val="20"/>
          <w:highlight w:val="white"/>
        </w:rPr>
      </w:pPr>
      <w:r w:rsidRPr="007C1020">
        <w:rPr>
          <w:rFonts w:ascii="Courier New" w:hAnsi="Courier New" w:cs="Courier New"/>
          <w:color w:val="000080"/>
          <w:sz w:val="18"/>
          <w:szCs w:val="20"/>
          <w:highlight w:val="white"/>
        </w:rPr>
        <w:t>gas_large  tas_large;</w:t>
      </w:r>
    </w:p>
    <w:p w:rsidR="005A43E2" w:rsidRPr="007C1020" w:rsidRDefault="005A43E2" w:rsidP="005A43E2">
      <w:pPr>
        <w:autoSpaceDE w:val="0"/>
        <w:autoSpaceDN w:val="0"/>
        <w:adjustRightInd w:val="0"/>
        <w:spacing w:after="0" w:line="240" w:lineRule="auto"/>
        <w:rPr>
          <w:rFonts w:ascii="Courier New" w:hAnsi="Courier New" w:cs="Courier New"/>
          <w:color w:val="000080"/>
          <w:sz w:val="18"/>
          <w:szCs w:val="20"/>
          <w:highlight w:val="white"/>
        </w:rPr>
      </w:pPr>
      <w:r w:rsidRPr="007C1020">
        <w:rPr>
          <w:rFonts w:ascii="Courier New" w:hAnsi="Courier New" w:cs="Courier New"/>
          <w:color w:val="000080"/>
          <w:sz w:val="18"/>
          <w:szCs w:val="20"/>
          <w:highlight w:val="white"/>
        </w:rPr>
        <w:t>gas_maxcol tas_maxcol;</w:t>
      </w:r>
    </w:p>
    <w:p w:rsidR="005A43E2" w:rsidRPr="007C1020" w:rsidRDefault="005A43E2" w:rsidP="005A43E2">
      <w:pPr>
        <w:rPr>
          <w:sz w:val="20"/>
        </w:rPr>
      </w:pPr>
      <w:r w:rsidRPr="007C1020">
        <w:rPr>
          <w:rFonts w:ascii="Courier New" w:hAnsi="Courier New" w:cs="Courier New"/>
          <w:color w:val="000080"/>
          <w:sz w:val="18"/>
          <w:szCs w:val="20"/>
          <w:highlight w:val="white"/>
        </w:rPr>
        <w:t>gas_maxvc2 tas_maxvc2;</w:t>
      </w:r>
    </w:p>
    <w:p w:rsidR="00F01C09" w:rsidRDefault="00CA1FAC" w:rsidP="00CA1FAC">
      <w:pPr>
        <w:pStyle w:val="Heading2"/>
      </w:pPr>
      <w:r>
        <w:t>Reference Data and Cached Reference Data</w:t>
      </w:r>
    </w:p>
    <w:p w:rsidR="005B193E" w:rsidRDefault="005B193E" w:rsidP="005B193E">
      <w:r>
        <w:t xml:space="preserve">Some development groups believe it is a good idea to place all “type”, “lookup” or “reference” codes and values in a single lookup table. I even had a Java architect convince me to go this route once, to save on the number of classes he had to build. In the end though, this approach causes numerous problems. </w:t>
      </w:r>
      <w:r>
        <w:lastRenderedPageBreak/>
        <w:t xml:space="preserve">The largest of these are hobbling data integrity and screwing up the CBO from being able to create intelligent paths (see a great proof of this in </w:t>
      </w:r>
      <w:hyperlink r:id="rId19" w:history="1">
        <w:r w:rsidRPr="005B193E">
          <w:rPr>
            <w:rStyle w:val="Hyperlink"/>
          </w:rPr>
          <w:t>Cost-Based Oracle Fundamentals by Johnathan Lewis</w:t>
        </w:r>
      </w:hyperlink>
      <w:r>
        <w:t xml:space="preserve">). </w:t>
      </w:r>
    </w:p>
    <w:p w:rsidR="005B193E" w:rsidRDefault="005B193E" w:rsidP="005B193E">
      <w:r>
        <w:t>The best practice for reference data is to create a separate lookup table for each set of distinct codes/values.</w:t>
      </w:r>
    </w:p>
    <w:p w:rsidR="005B193E" w:rsidRDefault="005B193E" w:rsidP="005B193E">
      <w:r>
        <w:t xml:space="preserve">However, if yours is a shop where the single-table approach is demanded, Starter can accommodate. Embedded in </w:t>
      </w:r>
      <w:r w:rsidRPr="006E1C6F">
        <w:rPr>
          <w:rStyle w:val="scriptname"/>
        </w:rPr>
        <w:t>_create_base_tables.sql</w:t>
      </w:r>
      <w:r>
        <w:t xml:space="preserve"> is the DDL for the APP_CODESET and APP_CODE tables.</w:t>
      </w:r>
      <w:r w:rsidR="006E1C6F">
        <w:t xml:space="preserve"> Uncomment the DDL and run it. It will build:</w:t>
      </w:r>
    </w:p>
    <w:p w:rsidR="005B193E" w:rsidRDefault="006E1C6F" w:rsidP="005B193E">
      <w:r>
        <w:rPr>
          <w:noProof/>
        </w:rPr>
        <w:drawing>
          <wp:inline distT="0" distB="0" distL="0" distR="0">
            <wp:extent cx="5943600" cy="300631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943600" cy="3006315"/>
                    </a:xfrm>
                    <a:prstGeom prst="rect">
                      <a:avLst/>
                    </a:prstGeom>
                    <a:noFill/>
                    <a:ln w="9525">
                      <a:noFill/>
                      <a:miter lim="800000"/>
                      <a:headEnd/>
                      <a:tailEnd/>
                    </a:ln>
                  </pic:spPr>
                </pic:pic>
              </a:graphicData>
            </a:graphic>
          </wp:inline>
        </w:drawing>
      </w:r>
    </w:p>
    <w:p w:rsidR="006E1C6F" w:rsidRDefault="006E1C6F" w:rsidP="005B193E">
      <w:r>
        <w:t>As you can see from the model above, a codeset is a way of grouping codes. A codeset is owned by a single application. Codesets can be subsets of other codesets. Each code belongs to one codeset. And each code can have a parent code. The hierarchies established for both codesets and codes is more useful than they seem. For example, in menu/navigation panes of webpages, or in drop-down lists where the codes need to be grouped or visually separated. Codesets and codes can be inactivated by setting the active_flg to N. Codes can be ordered by sequentially numbering a codeset’s codes using the display_order column. The editable_flg column can be used by screens that allow administrators to view/maintain the code lists, so that critical code values used by application code are not changeable.</w:t>
      </w:r>
    </w:p>
    <w:p w:rsidR="006E1C6F" w:rsidRDefault="006E1C6F" w:rsidP="005B193E">
      <w:r>
        <w:t>When these tables are created, there are also self-adjusting views, sequence triggers, auditing triggers and a CODES library (PL/SQL package) that you may compile to gain additional built-in functionality. They scripts that you’ll need to run are:</w:t>
      </w:r>
    </w:p>
    <w:p w:rsidR="006E1C6F" w:rsidRPr="006E1C6F" w:rsidRDefault="006E1C6F" w:rsidP="006E1C6F">
      <w:pPr>
        <w:spacing w:after="0"/>
        <w:rPr>
          <w:rStyle w:val="scriptname"/>
        </w:rPr>
      </w:pPr>
      <w:r w:rsidRPr="006E1C6F">
        <w:rPr>
          <w:rStyle w:val="scriptname"/>
        </w:rPr>
        <w:t>app_code_aiud.trg</w:t>
      </w:r>
      <w:r>
        <w:rPr>
          <w:rStyle w:val="scriptname"/>
        </w:rPr>
        <w:t xml:space="preserve">, </w:t>
      </w:r>
      <w:r w:rsidRPr="006E1C6F">
        <w:rPr>
          <w:rStyle w:val="scriptname"/>
        </w:rPr>
        <w:t>app_code_bi.trg</w:t>
      </w:r>
      <w:r>
        <w:rPr>
          <w:rStyle w:val="scriptname"/>
        </w:rPr>
        <w:t xml:space="preserve">, </w:t>
      </w:r>
      <w:r w:rsidRPr="006E1C6F">
        <w:rPr>
          <w:rStyle w:val="scriptname"/>
        </w:rPr>
        <w:t>app_code_vw.sql</w:t>
      </w:r>
    </w:p>
    <w:p w:rsidR="006E1C6F" w:rsidRPr="006E1C6F" w:rsidRDefault="006E1C6F" w:rsidP="006E1C6F">
      <w:pPr>
        <w:spacing w:after="0"/>
        <w:rPr>
          <w:rStyle w:val="scriptname"/>
        </w:rPr>
      </w:pPr>
      <w:r w:rsidRPr="006E1C6F">
        <w:rPr>
          <w:rStyle w:val="scriptname"/>
        </w:rPr>
        <w:t>app_codeset_aiud.trg</w:t>
      </w:r>
      <w:r>
        <w:rPr>
          <w:rStyle w:val="scriptname"/>
        </w:rPr>
        <w:t xml:space="preserve">, </w:t>
      </w:r>
      <w:r w:rsidRPr="006E1C6F">
        <w:rPr>
          <w:rStyle w:val="scriptname"/>
        </w:rPr>
        <w:t>app_codeset_bi.trg, app_codeset_vw.sql</w:t>
      </w:r>
    </w:p>
    <w:p w:rsidR="006E1C6F" w:rsidRDefault="006E1C6F" w:rsidP="006E1C6F">
      <w:pPr>
        <w:spacing w:after="0"/>
        <w:rPr>
          <w:rStyle w:val="scriptname"/>
          <w:lang w:val="fr-FR"/>
        </w:rPr>
      </w:pPr>
      <w:r w:rsidRPr="006E1C6F">
        <w:rPr>
          <w:rStyle w:val="scriptname"/>
          <w:lang w:val="fr-FR"/>
        </w:rPr>
        <w:t>codes.pks</w:t>
      </w:r>
      <w:r>
        <w:rPr>
          <w:rStyle w:val="scriptname"/>
          <w:lang w:val="fr-FR"/>
        </w:rPr>
        <w:t xml:space="preserve">, </w:t>
      </w:r>
      <w:r w:rsidRPr="006E1C6F">
        <w:rPr>
          <w:rStyle w:val="scriptname"/>
          <w:lang w:val="fr-FR"/>
        </w:rPr>
        <w:t>codes.pkb</w:t>
      </w:r>
    </w:p>
    <w:p w:rsidR="006E1C6F" w:rsidRDefault="006E1C6F" w:rsidP="006E1C6F">
      <w:pPr>
        <w:spacing w:after="0"/>
        <w:rPr>
          <w:rStyle w:val="scriptname"/>
          <w:lang w:val="fr-FR"/>
        </w:rPr>
      </w:pPr>
    </w:p>
    <w:p w:rsidR="006E1C6F" w:rsidRPr="006E1C6F" w:rsidRDefault="006E1C6F" w:rsidP="006E1C6F">
      <w:pPr>
        <w:spacing w:after="0"/>
      </w:pPr>
      <w:r w:rsidRPr="006E1C6F">
        <w:lastRenderedPageBreak/>
        <w:t>Once compiled, be sure to grant them to the schemas using the framework.</w:t>
      </w:r>
      <w:r>
        <w:t xml:space="preserve"> Once you have your lookup values inserted into the tables, you may begin to create child tables in application schemas that foreign key back to the APP_CODE table, using the CODE_ID column as the referable primary key.</w:t>
      </w:r>
      <w:r w:rsidR="00E76378">
        <w:t xml:space="preserve"> Unfortunately, there is no way to prevent the child table from using a code that is outside the codeset of interest. This is one of the drawbacks of using a single lookup table and should be clearly understood before picking this approach to name/value reference pairs.</w:t>
      </w:r>
    </w:p>
    <w:p w:rsidR="000F592B" w:rsidRPr="006E1C6F" w:rsidRDefault="00887F4D" w:rsidP="00A35E5B">
      <w:pPr>
        <w:pStyle w:val="Heading1"/>
        <w:rPr>
          <w:lang w:val="fr-FR"/>
        </w:rPr>
      </w:pPr>
      <w:bookmarkStart w:id="18" w:name="_String_manipulation"/>
      <w:bookmarkEnd w:id="18"/>
      <w:r w:rsidRPr="006E1C6F">
        <w:rPr>
          <w:lang w:val="fr-FR"/>
        </w:rPr>
        <w:t>String M</w:t>
      </w:r>
      <w:r w:rsidR="000F592B" w:rsidRPr="006E1C6F">
        <w:rPr>
          <w:lang w:val="fr-FR"/>
        </w:rPr>
        <w:t>anipulation</w:t>
      </w:r>
    </w:p>
    <w:p w:rsidR="00EA3F41" w:rsidRDefault="00EA3F41" w:rsidP="00EA3F41">
      <w:r>
        <w:t>Starter comes with a handful of basic routines to make certain string operations simpler. Your mileage may vary and may require far more than this basic set provides. Build upon it as needed.</w:t>
      </w:r>
    </w:p>
    <w:tbl>
      <w:tblPr>
        <w:tblStyle w:val="TableGrid"/>
        <w:tblW w:w="0" w:type="auto"/>
        <w:tblLook w:val="04A0"/>
      </w:tblPr>
      <w:tblGrid>
        <w:gridCol w:w="3708"/>
        <w:gridCol w:w="5868"/>
      </w:tblGrid>
      <w:tr w:rsidR="00EA3F41" w:rsidTr="00EA3F41">
        <w:tc>
          <w:tcPr>
            <w:tcW w:w="3708" w:type="dxa"/>
            <w:shd w:val="pct15" w:color="auto" w:fill="auto"/>
          </w:tcPr>
          <w:p w:rsidR="00EA3F41" w:rsidRPr="00631A4A" w:rsidRDefault="00EA3F41" w:rsidP="00FF5C2A">
            <w:pPr>
              <w:rPr>
                <w:b/>
              </w:rPr>
            </w:pPr>
            <w:r w:rsidRPr="00631A4A">
              <w:rPr>
                <w:b/>
              </w:rPr>
              <w:t>Service</w:t>
            </w:r>
          </w:p>
        </w:tc>
        <w:tc>
          <w:tcPr>
            <w:tcW w:w="5868" w:type="dxa"/>
            <w:shd w:val="pct15" w:color="auto" w:fill="auto"/>
          </w:tcPr>
          <w:p w:rsidR="00EA3F41" w:rsidRPr="00631A4A" w:rsidRDefault="00EA3F41" w:rsidP="00FF5C2A">
            <w:pPr>
              <w:rPr>
                <w:b/>
              </w:rPr>
            </w:pPr>
            <w:r w:rsidRPr="00631A4A">
              <w:rPr>
                <w:b/>
              </w:rPr>
              <w:t>Short Purpose</w:t>
            </w:r>
          </w:p>
        </w:tc>
      </w:tr>
      <w:tr w:rsidR="00EA3F41" w:rsidTr="00EA3F41">
        <w:tc>
          <w:tcPr>
            <w:tcW w:w="3708" w:type="dxa"/>
          </w:tcPr>
          <w:p w:rsidR="00EA3F41" w:rsidRPr="00FE1790" w:rsidRDefault="00EA3F41" w:rsidP="00FF5C2A">
            <w:r>
              <w:t>String Constants: NUL, TAB, CR, LF, LFCR, CRLF, FF, SP, DEL</w:t>
            </w:r>
          </w:p>
        </w:tc>
        <w:tc>
          <w:tcPr>
            <w:tcW w:w="5868" w:type="dxa"/>
          </w:tcPr>
          <w:p w:rsidR="00EA3F41" w:rsidRDefault="00EA3F41" w:rsidP="00EA3F41">
            <w:r>
              <w:t>Small collection of constants that remove the need to remember the ASCII code for the character, making string formatting code more readable.</w:t>
            </w:r>
          </w:p>
        </w:tc>
      </w:tr>
      <w:tr w:rsidR="00EA3F41" w:rsidTr="00EA3F41">
        <w:tc>
          <w:tcPr>
            <w:tcW w:w="3708" w:type="dxa"/>
          </w:tcPr>
          <w:p w:rsidR="00EA3F41" w:rsidRPr="00FE1790" w:rsidRDefault="00EA3F41" w:rsidP="00FF5C2A">
            <w:r w:rsidRPr="00FE1790">
              <w:t xml:space="preserve">CONTAINS_NUM </w:t>
            </w:r>
          </w:p>
        </w:tc>
        <w:tc>
          <w:tcPr>
            <w:tcW w:w="5868" w:type="dxa"/>
          </w:tcPr>
          <w:p w:rsidR="00EA3F41" w:rsidRDefault="00E74A35" w:rsidP="00EA3F41">
            <w:r w:rsidRPr="00E74A35">
              <w:t>Will return a 1 if the given string contains a number, 0 if no number is found.</w:t>
            </w:r>
          </w:p>
        </w:tc>
      </w:tr>
      <w:tr w:rsidR="00EA3F41" w:rsidTr="00EA3F41">
        <w:tc>
          <w:tcPr>
            <w:tcW w:w="3708" w:type="dxa"/>
          </w:tcPr>
          <w:p w:rsidR="00EA3F41" w:rsidRPr="00FE1790" w:rsidRDefault="00EA3F41" w:rsidP="00FF5C2A">
            <w:r w:rsidRPr="00FE1790">
              <w:t>CTR</w:t>
            </w:r>
          </w:p>
        </w:tc>
        <w:tc>
          <w:tcPr>
            <w:tcW w:w="5868" w:type="dxa"/>
          </w:tcPr>
          <w:p w:rsidR="00EA3F41" w:rsidRDefault="00E74A35" w:rsidP="00E74A35">
            <w:r>
              <w:t>Will return the given str centered within the page width. If no page width is provided, the default set in CNST will be assumed. More useful for ASCII reports spooled from SQL*Plus.</w:t>
            </w:r>
          </w:p>
        </w:tc>
      </w:tr>
      <w:tr w:rsidR="00EA3F41" w:rsidTr="00EA3F41">
        <w:tc>
          <w:tcPr>
            <w:tcW w:w="3708" w:type="dxa"/>
          </w:tcPr>
          <w:p w:rsidR="00EA3F41" w:rsidRPr="00FE1790" w:rsidRDefault="00EA3F41" w:rsidP="00FF5C2A">
            <w:r w:rsidRPr="00FE1790">
              <w:t xml:space="preserve">EWC </w:t>
            </w:r>
          </w:p>
        </w:tc>
        <w:tc>
          <w:tcPr>
            <w:tcW w:w="5868" w:type="dxa"/>
          </w:tcPr>
          <w:p w:rsidR="00E74A35" w:rsidRDefault="00E74A35" w:rsidP="00E74A35">
            <w:r>
              <w:t>“Equal-width columns”. Use this function to pad or</w:t>
            </w:r>
          </w:p>
          <w:p w:rsidR="00EA3F41" w:rsidRDefault="00E74A35" w:rsidP="00E74A35">
            <w:r>
              <w:t xml:space="preserve"> trim a string down to the desired column width. CAUTION: This will NOT work if the output isn't viewed in a fixed-width font, like Courier. More useful for ASCII reports spooled from SQL*Plus.</w:t>
            </w:r>
          </w:p>
        </w:tc>
      </w:tr>
      <w:tr w:rsidR="00EA3F41" w:rsidTr="00EA3F41">
        <w:tc>
          <w:tcPr>
            <w:tcW w:w="3708" w:type="dxa"/>
          </w:tcPr>
          <w:p w:rsidR="00EA3F41" w:rsidRPr="00FE1790" w:rsidRDefault="00EA3F41" w:rsidP="00FF5C2A">
            <w:r w:rsidRPr="00FE1790">
              <w:t xml:space="preserve">FOREIGN_TO_ASCII </w:t>
            </w:r>
          </w:p>
        </w:tc>
        <w:tc>
          <w:tcPr>
            <w:tcW w:w="5868" w:type="dxa"/>
          </w:tcPr>
          <w:p w:rsidR="00EA3F41" w:rsidRDefault="00E74A35" w:rsidP="00EA3F41">
            <w:r w:rsidRPr="00E74A35">
              <w:t>Reads a string and converts all "foreign" characters to plain ASCII characters.</w:t>
            </w:r>
          </w:p>
        </w:tc>
      </w:tr>
      <w:tr w:rsidR="00EA3F41" w:rsidTr="00EA3F41">
        <w:tc>
          <w:tcPr>
            <w:tcW w:w="3708" w:type="dxa"/>
          </w:tcPr>
          <w:p w:rsidR="00EA3F41" w:rsidRPr="00FE1790" w:rsidRDefault="00EA3F41" w:rsidP="00FF5C2A">
            <w:r w:rsidRPr="00FE1790">
              <w:t xml:space="preserve">FORMAT_TO_WIDTH </w:t>
            </w:r>
          </w:p>
        </w:tc>
        <w:tc>
          <w:tcPr>
            <w:tcW w:w="5868" w:type="dxa"/>
          </w:tcPr>
          <w:p w:rsidR="00EA3F41" w:rsidRDefault="00E74A35" w:rsidP="00E74A35">
            <w:r>
              <w:t>This function takes in a string and a width to "break" the string into lines of manageable width by means of inserted linefeeds. Paragraphs will be preserved. Other linefeeds and carriage returns will be removed.</w:t>
            </w:r>
          </w:p>
        </w:tc>
      </w:tr>
      <w:tr w:rsidR="00EA3F41" w:rsidTr="00EA3F41">
        <w:tc>
          <w:tcPr>
            <w:tcW w:w="3708" w:type="dxa"/>
          </w:tcPr>
          <w:p w:rsidR="00EA3F41" w:rsidRPr="00FE1790" w:rsidRDefault="00EA3F41" w:rsidP="00FF5C2A">
            <w:r w:rsidRPr="00FE1790">
              <w:t xml:space="preserve">GET_DIACRITIC_LIST </w:t>
            </w:r>
          </w:p>
        </w:tc>
        <w:tc>
          <w:tcPr>
            <w:tcW w:w="5868" w:type="dxa"/>
          </w:tcPr>
          <w:p w:rsidR="00EA3F41" w:rsidRDefault="00EA3F41" w:rsidP="00EA3F41">
            <w:r>
              <w:t>Returns long list of diacritical characters that can be transliterated to one of the basic ASCII printing characters.</w:t>
            </w:r>
          </w:p>
        </w:tc>
      </w:tr>
      <w:tr w:rsidR="00EA3F41" w:rsidTr="00EA3F41">
        <w:tc>
          <w:tcPr>
            <w:tcW w:w="3708" w:type="dxa"/>
          </w:tcPr>
          <w:p w:rsidR="00EA3F41" w:rsidRPr="00FE1790" w:rsidRDefault="00EA3F41" w:rsidP="00FF5C2A">
            <w:r w:rsidRPr="00FE1790">
              <w:t xml:space="preserve">GET_DIACRITIC_MAP </w:t>
            </w:r>
          </w:p>
        </w:tc>
        <w:tc>
          <w:tcPr>
            <w:tcW w:w="5868" w:type="dxa"/>
          </w:tcPr>
          <w:p w:rsidR="00EA3F41" w:rsidRDefault="00EA3F41" w:rsidP="00EA3F41">
            <w:r>
              <w:t>Returns the list of basic ASCII printing characters which is usually applied to the string returned by get_diacritic_list by the TRANSLATE function to produce a 1:1 mapping between the two.</w:t>
            </w:r>
          </w:p>
        </w:tc>
      </w:tr>
      <w:tr w:rsidR="00EA3F41" w:rsidTr="00EA3F41">
        <w:tc>
          <w:tcPr>
            <w:tcW w:w="3708" w:type="dxa"/>
          </w:tcPr>
          <w:p w:rsidR="00EA3F41" w:rsidRPr="00FE1790" w:rsidRDefault="00EA3F41" w:rsidP="00FF5C2A">
            <w:r w:rsidRPr="00FE1790">
              <w:t xml:space="preserve">GET_TOKEN </w:t>
            </w:r>
          </w:p>
        </w:tc>
        <w:tc>
          <w:tcPr>
            <w:tcW w:w="5868" w:type="dxa"/>
          </w:tcPr>
          <w:p w:rsidR="00EA3F41" w:rsidRDefault="00E74A35" w:rsidP="00E74A35">
            <w:r>
              <w:t>Takes a delimited string, uses parse_list to turn it into an array of tokens, then returns the desired token to the caller.</w:t>
            </w:r>
          </w:p>
        </w:tc>
      </w:tr>
      <w:tr w:rsidR="00EA3F41" w:rsidTr="00EA3F41">
        <w:tc>
          <w:tcPr>
            <w:tcW w:w="3708" w:type="dxa"/>
          </w:tcPr>
          <w:p w:rsidR="00EA3F41" w:rsidRPr="00FE1790" w:rsidRDefault="00EA3F41" w:rsidP="00FF5C2A">
            <w:r w:rsidRPr="00FE1790">
              <w:t xml:space="preserve">MAKE_LIST </w:t>
            </w:r>
          </w:p>
        </w:tc>
        <w:tc>
          <w:tcPr>
            <w:tcW w:w="5868" w:type="dxa"/>
          </w:tcPr>
          <w:p w:rsidR="00EA3F41" w:rsidRDefault="00E74A35" w:rsidP="00E74A35">
            <w:r>
              <w:t>Creates a delimited list of strings out of an array (nested table) of strings. Delimiter can be overridden.</w:t>
            </w:r>
          </w:p>
        </w:tc>
      </w:tr>
      <w:tr w:rsidR="00EA3F41" w:rsidTr="00EA3F41">
        <w:tc>
          <w:tcPr>
            <w:tcW w:w="3708" w:type="dxa"/>
          </w:tcPr>
          <w:p w:rsidR="00EA3F41" w:rsidRPr="00FE1790" w:rsidRDefault="00EA3F41" w:rsidP="00FF5C2A">
            <w:r w:rsidRPr="00FE1790">
              <w:t xml:space="preserve">NONASCII_TO_ASCII </w:t>
            </w:r>
          </w:p>
        </w:tc>
        <w:tc>
          <w:tcPr>
            <w:tcW w:w="5868" w:type="dxa"/>
          </w:tcPr>
          <w:p w:rsidR="00EA3F41" w:rsidRDefault="00E74A35" w:rsidP="00E74A35">
            <w:r>
              <w:t xml:space="preserve">Anything outside the range of the lower ASCII set (128-255) as well as Unicode characters, will be converted to Unicode escape codes, e.g. the Euro symbol CHR(128) will be returned </w:t>
            </w:r>
            <w:r>
              <w:lastRenderedPageBreak/>
              <w:t>as \20AC.</w:t>
            </w:r>
          </w:p>
        </w:tc>
      </w:tr>
      <w:tr w:rsidR="00EA3F41" w:rsidTr="00EA3F41">
        <w:tc>
          <w:tcPr>
            <w:tcW w:w="3708" w:type="dxa"/>
          </w:tcPr>
          <w:p w:rsidR="00EA3F41" w:rsidRPr="00FE1790" w:rsidRDefault="00EA3F41" w:rsidP="00FF5C2A">
            <w:r w:rsidRPr="00FE1790">
              <w:lastRenderedPageBreak/>
              <w:t xml:space="preserve">PARSE_LIST </w:t>
            </w:r>
          </w:p>
        </w:tc>
        <w:tc>
          <w:tcPr>
            <w:tcW w:w="5868" w:type="dxa"/>
          </w:tcPr>
          <w:p w:rsidR="00EA3F41" w:rsidRDefault="00E74A35" w:rsidP="00E74A35">
            <w:r>
              <w:t>Creates an array (nested table) of strings out of a delimited list of strings. Delimiter can be overridden and can be multi-character. NULL entries in the list can be used or ignored.</w:t>
            </w:r>
          </w:p>
        </w:tc>
      </w:tr>
      <w:tr w:rsidR="00EA3F41" w:rsidTr="00EA3F41">
        <w:tc>
          <w:tcPr>
            <w:tcW w:w="3708" w:type="dxa"/>
          </w:tcPr>
          <w:p w:rsidR="00EA3F41" w:rsidRPr="00FE1790" w:rsidRDefault="00EA3F41" w:rsidP="00FF5C2A">
            <w:r w:rsidRPr="00FE1790">
              <w:t xml:space="preserve">PURGE_STR </w:t>
            </w:r>
          </w:p>
        </w:tc>
        <w:tc>
          <w:tcPr>
            <w:tcW w:w="5868" w:type="dxa"/>
          </w:tcPr>
          <w:p w:rsidR="00EA3F41" w:rsidRDefault="00E74A35" w:rsidP="00E74A35">
            <w:r>
              <w:t>This function takes in a string and cleans out ALL non-printing characters except the SPACE character.</w:t>
            </w:r>
          </w:p>
        </w:tc>
      </w:tr>
      <w:tr w:rsidR="00EA3F41" w:rsidTr="00EA3F41">
        <w:tc>
          <w:tcPr>
            <w:tcW w:w="3708" w:type="dxa"/>
          </w:tcPr>
          <w:p w:rsidR="00EA3F41" w:rsidRPr="00FE1790" w:rsidRDefault="00EA3F41" w:rsidP="00FF5C2A">
            <w:r w:rsidRPr="00FE1790">
              <w:t xml:space="preserve">SPLIT_STR </w:t>
            </w:r>
          </w:p>
        </w:tc>
        <w:tc>
          <w:tcPr>
            <w:tcW w:w="5868" w:type="dxa"/>
          </w:tcPr>
          <w:p w:rsidR="00EA3F41" w:rsidRDefault="00E74A35" w:rsidP="00E74A35">
            <w:r>
              <w:t>This routine shares the same purpose as parse_list. However, it is implemented differently. It is less robust, but does operate at twice the speed as parse_list. If you have a need for a speedier parser, and your lists are not sparse, but well-packed and delimited, you might want to use split_str instead.</w:t>
            </w:r>
          </w:p>
        </w:tc>
      </w:tr>
      <w:tr w:rsidR="00EA3F41" w:rsidTr="00EA3F41">
        <w:tc>
          <w:tcPr>
            <w:tcW w:w="3708" w:type="dxa"/>
          </w:tcPr>
          <w:p w:rsidR="00EA3F41" w:rsidRDefault="00EA3F41" w:rsidP="00FF5C2A">
            <w:r w:rsidRPr="00FE1790">
              <w:t xml:space="preserve">TRIM_STR </w:t>
            </w:r>
          </w:p>
        </w:tc>
        <w:tc>
          <w:tcPr>
            <w:tcW w:w="5868" w:type="dxa"/>
          </w:tcPr>
          <w:p w:rsidR="00EA3F41" w:rsidRDefault="00E74A35" w:rsidP="00E74A35">
            <w:r>
              <w:t>This function takes in a string and cleans off ALL non-printing characters from the left and right side.</w:t>
            </w:r>
          </w:p>
        </w:tc>
      </w:tr>
    </w:tbl>
    <w:p w:rsidR="00EA3F41" w:rsidRPr="00EA3F41" w:rsidRDefault="00EA3F41" w:rsidP="00EA3F41"/>
    <w:p w:rsidR="00F01C09" w:rsidRDefault="00F01C09">
      <w:pPr>
        <w:rPr>
          <w:rFonts w:asciiTheme="majorHAnsi" w:eastAsiaTheme="majorEastAsia" w:hAnsiTheme="majorHAnsi" w:cstheme="majorBidi"/>
          <w:b/>
          <w:bCs/>
          <w:color w:val="365F91" w:themeColor="accent1" w:themeShade="BF"/>
          <w:sz w:val="32"/>
          <w:szCs w:val="28"/>
        </w:rPr>
      </w:pPr>
      <w:r>
        <w:br w:type="page"/>
      </w:r>
    </w:p>
    <w:p w:rsidR="000F592B" w:rsidRDefault="00887F4D" w:rsidP="00A35E5B">
      <w:pPr>
        <w:pStyle w:val="Heading1"/>
      </w:pPr>
      <w:bookmarkStart w:id="19" w:name="_Number_manipulation"/>
      <w:bookmarkEnd w:id="19"/>
      <w:r>
        <w:lastRenderedPageBreak/>
        <w:t>Number M</w:t>
      </w:r>
      <w:r w:rsidR="000F592B">
        <w:t>anipulation</w:t>
      </w:r>
    </w:p>
    <w:p w:rsidR="00631A4A" w:rsidRDefault="00631A4A" w:rsidP="00631A4A">
      <w:r>
        <w:t>Starter comes with a handful of basic routines to make certain numerical operations simpler. Your mileage may vary and may require far more than this basic set provides. Build upon it as needed.</w:t>
      </w:r>
      <w:r w:rsidR="00EA3F41">
        <w:t xml:space="preserve"> Also comes with a couple constants which define useful numeric format masks for TO_CHAR and TO_NUMBER operations.</w:t>
      </w:r>
    </w:p>
    <w:tbl>
      <w:tblPr>
        <w:tblStyle w:val="TableGrid"/>
        <w:tblW w:w="0" w:type="auto"/>
        <w:tblLook w:val="04A0"/>
      </w:tblPr>
      <w:tblGrid>
        <w:gridCol w:w="3708"/>
        <w:gridCol w:w="5868"/>
      </w:tblGrid>
      <w:tr w:rsidR="00631A4A" w:rsidTr="00EA3F41">
        <w:tc>
          <w:tcPr>
            <w:tcW w:w="3708" w:type="dxa"/>
            <w:shd w:val="pct15" w:color="auto" w:fill="auto"/>
          </w:tcPr>
          <w:p w:rsidR="00631A4A" w:rsidRPr="00631A4A" w:rsidRDefault="00631A4A" w:rsidP="00631A4A">
            <w:pPr>
              <w:rPr>
                <w:b/>
              </w:rPr>
            </w:pPr>
            <w:r w:rsidRPr="00631A4A">
              <w:rPr>
                <w:b/>
              </w:rPr>
              <w:t>Service</w:t>
            </w:r>
          </w:p>
        </w:tc>
        <w:tc>
          <w:tcPr>
            <w:tcW w:w="5868" w:type="dxa"/>
            <w:shd w:val="pct15" w:color="auto" w:fill="auto"/>
          </w:tcPr>
          <w:p w:rsidR="00631A4A" w:rsidRPr="00631A4A" w:rsidRDefault="00631A4A" w:rsidP="00631A4A">
            <w:pPr>
              <w:rPr>
                <w:b/>
              </w:rPr>
            </w:pPr>
            <w:r w:rsidRPr="00631A4A">
              <w:rPr>
                <w:b/>
              </w:rPr>
              <w:t>Short Purpose</w:t>
            </w:r>
          </w:p>
        </w:tc>
      </w:tr>
      <w:tr w:rsidR="00631A4A" w:rsidTr="00EA3F41">
        <w:tc>
          <w:tcPr>
            <w:tcW w:w="3708" w:type="dxa"/>
          </w:tcPr>
          <w:p w:rsidR="00631A4A" w:rsidRPr="00571187" w:rsidRDefault="00631A4A" w:rsidP="00FF5C2A">
            <w:r w:rsidRPr="00571187">
              <w:t>GET_SET_DIFF</w:t>
            </w:r>
          </w:p>
        </w:tc>
        <w:tc>
          <w:tcPr>
            <w:tcW w:w="5868" w:type="dxa"/>
          </w:tcPr>
          <w:p w:rsidR="00631A4A" w:rsidRDefault="00631A4A" w:rsidP="00631A4A">
            <w:r>
              <w:t>Compares two nested tables of number (independent type created by the Starter install), returning numbers that appear in one not found in the other.</w:t>
            </w:r>
            <w:r w:rsidR="00935680">
              <w:t xml:space="preserve"> The usefulness of this feature is now moot with 10g’s SUBMULTISET comparison operator.</w:t>
            </w:r>
          </w:p>
        </w:tc>
      </w:tr>
      <w:tr w:rsidR="00631A4A" w:rsidTr="00EA3F41">
        <w:tc>
          <w:tcPr>
            <w:tcW w:w="3708" w:type="dxa"/>
          </w:tcPr>
          <w:p w:rsidR="00631A4A" w:rsidRPr="00571187" w:rsidRDefault="00631A4A" w:rsidP="00FF5C2A">
            <w:r w:rsidRPr="00571187">
              <w:t>IAN</w:t>
            </w:r>
          </w:p>
        </w:tc>
        <w:tc>
          <w:tcPr>
            <w:tcW w:w="5868" w:type="dxa"/>
          </w:tcPr>
          <w:p w:rsidR="00631A4A" w:rsidRDefault="00935680" w:rsidP="00EA3F41">
            <w:r>
              <w:t xml:space="preserve">Numeric. Returns 1 if the </w:t>
            </w:r>
            <w:r w:rsidR="00EA3F41">
              <w:t>string</w:t>
            </w:r>
            <w:r>
              <w:t xml:space="preserve"> is a number. Used in SQL.</w:t>
            </w:r>
          </w:p>
        </w:tc>
      </w:tr>
      <w:tr w:rsidR="00631A4A" w:rsidTr="00EA3F41">
        <w:tc>
          <w:tcPr>
            <w:tcW w:w="3708" w:type="dxa"/>
          </w:tcPr>
          <w:p w:rsidR="00631A4A" w:rsidRPr="00571187" w:rsidRDefault="00631A4A" w:rsidP="00FF5C2A">
            <w:r w:rsidRPr="00571187">
              <w:t>IANB</w:t>
            </w:r>
          </w:p>
        </w:tc>
        <w:tc>
          <w:tcPr>
            <w:tcW w:w="5868" w:type="dxa"/>
          </w:tcPr>
          <w:p w:rsidR="00631A4A" w:rsidRDefault="00935680" w:rsidP="00EA3F41">
            <w:r>
              <w:t xml:space="preserve">Boolean. Returns true if the </w:t>
            </w:r>
            <w:r w:rsidR="00EA3F41">
              <w:t>string</w:t>
            </w:r>
            <w:r>
              <w:t xml:space="preserve"> is a number. Used in PL/SQL.</w:t>
            </w:r>
          </w:p>
        </w:tc>
      </w:tr>
      <w:tr w:rsidR="00631A4A" w:rsidTr="00EA3F41">
        <w:tc>
          <w:tcPr>
            <w:tcW w:w="3708" w:type="dxa"/>
          </w:tcPr>
          <w:p w:rsidR="00631A4A" w:rsidRPr="00571187" w:rsidRDefault="00631A4A" w:rsidP="00FF5C2A">
            <w:r w:rsidRPr="00571187">
              <w:t>IS_EVEN</w:t>
            </w:r>
          </w:p>
        </w:tc>
        <w:tc>
          <w:tcPr>
            <w:tcW w:w="5868" w:type="dxa"/>
          </w:tcPr>
          <w:p w:rsidR="00631A4A" w:rsidRDefault="00935680" w:rsidP="00EA3F41">
            <w:r>
              <w:t>Numeric. Returns 1 if the number is even. Used in SQL</w:t>
            </w:r>
            <w:r w:rsidR="00EA3F41">
              <w:t>.</w:t>
            </w:r>
          </w:p>
        </w:tc>
      </w:tr>
      <w:tr w:rsidR="00631A4A" w:rsidTr="00EA3F41">
        <w:tc>
          <w:tcPr>
            <w:tcW w:w="3708" w:type="dxa"/>
          </w:tcPr>
          <w:p w:rsidR="00631A4A" w:rsidRPr="00571187" w:rsidRDefault="00631A4A" w:rsidP="00FF5C2A">
            <w:r w:rsidRPr="00571187">
              <w:t>IS_EVENB</w:t>
            </w:r>
          </w:p>
        </w:tc>
        <w:tc>
          <w:tcPr>
            <w:tcW w:w="5868" w:type="dxa"/>
          </w:tcPr>
          <w:p w:rsidR="00631A4A" w:rsidRDefault="00935680" w:rsidP="00EA3F41">
            <w:r>
              <w:t>Boolean. Returns true if the number is even. Used in PL/SQL.</w:t>
            </w:r>
          </w:p>
        </w:tc>
      </w:tr>
      <w:tr w:rsidR="00631A4A" w:rsidTr="00EA3F41">
        <w:tc>
          <w:tcPr>
            <w:tcW w:w="3708" w:type="dxa"/>
          </w:tcPr>
          <w:p w:rsidR="00631A4A" w:rsidRPr="00571187" w:rsidRDefault="00631A4A" w:rsidP="00FF5C2A">
            <w:r w:rsidRPr="00571187">
              <w:t>IS_ODD</w:t>
            </w:r>
          </w:p>
        </w:tc>
        <w:tc>
          <w:tcPr>
            <w:tcW w:w="5868" w:type="dxa"/>
          </w:tcPr>
          <w:p w:rsidR="00631A4A" w:rsidRDefault="00935680" w:rsidP="00EA3F41">
            <w:r>
              <w:t>Numeric. Returns 1 if the number is odd. Used in SQL.</w:t>
            </w:r>
          </w:p>
        </w:tc>
      </w:tr>
      <w:tr w:rsidR="00631A4A" w:rsidTr="00EA3F41">
        <w:tc>
          <w:tcPr>
            <w:tcW w:w="3708" w:type="dxa"/>
          </w:tcPr>
          <w:p w:rsidR="00631A4A" w:rsidRPr="00571187" w:rsidRDefault="00631A4A" w:rsidP="00FF5C2A">
            <w:r w:rsidRPr="00571187">
              <w:t>IS_ODDB</w:t>
            </w:r>
          </w:p>
        </w:tc>
        <w:tc>
          <w:tcPr>
            <w:tcW w:w="5868" w:type="dxa"/>
          </w:tcPr>
          <w:p w:rsidR="00631A4A" w:rsidRDefault="00935680" w:rsidP="00EA3F41">
            <w:r>
              <w:t>Boolean. Returns true if the number is odd. Used in PL/SQL.</w:t>
            </w:r>
          </w:p>
        </w:tc>
      </w:tr>
      <w:tr w:rsidR="00631A4A" w:rsidTr="00EA3F41">
        <w:tc>
          <w:tcPr>
            <w:tcW w:w="3708" w:type="dxa"/>
          </w:tcPr>
          <w:p w:rsidR="00631A4A" w:rsidRPr="00571187" w:rsidRDefault="00631A4A" w:rsidP="00FF5C2A">
            <w:r w:rsidRPr="00571187">
              <w:t>MAKE_LIST</w:t>
            </w:r>
          </w:p>
        </w:tc>
        <w:tc>
          <w:tcPr>
            <w:tcW w:w="5868" w:type="dxa"/>
          </w:tcPr>
          <w:p w:rsidR="00631A4A" w:rsidRDefault="00935680" w:rsidP="00631A4A">
            <w:r>
              <w:t>Creates a delimited list of numbers out of an array (nested table) of numbers. Delimiter can be overridden.</w:t>
            </w:r>
          </w:p>
        </w:tc>
      </w:tr>
      <w:tr w:rsidR="00631A4A" w:rsidTr="00EA3F41">
        <w:tc>
          <w:tcPr>
            <w:tcW w:w="3708" w:type="dxa"/>
          </w:tcPr>
          <w:p w:rsidR="00631A4A" w:rsidRDefault="00631A4A" w:rsidP="00FF5C2A">
            <w:r w:rsidRPr="00571187">
              <w:t>PARSE_LIST</w:t>
            </w:r>
          </w:p>
        </w:tc>
        <w:tc>
          <w:tcPr>
            <w:tcW w:w="5868" w:type="dxa"/>
          </w:tcPr>
          <w:p w:rsidR="00631A4A" w:rsidRDefault="00935680" w:rsidP="00935680">
            <w:r>
              <w:t>Creates an array (nested table) of numbers out of a delimited list of numbers. Delimiter can be overridden and can be multi-character. NULL entries in the list can be used or ignored.</w:t>
            </w:r>
          </w:p>
        </w:tc>
      </w:tr>
    </w:tbl>
    <w:p w:rsidR="00631A4A" w:rsidRPr="00631A4A" w:rsidRDefault="00631A4A" w:rsidP="00631A4A"/>
    <w:p w:rsidR="00887F4D" w:rsidRDefault="00887F4D">
      <w:pPr>
        <w:rPr>
          <w:rFonts w:asciiTheme="majorHAnsi" w:eastAsiaTheme="majorEastAsia" w:hAnsiTheme="majorHAnsi" w:cstheme="majorBidi"/>
          <w:b/>
          <w:bCs/>
          <w:color w:val="365F91" w:themeColor="accent1" w:themeShade="BF"/>
          <w:sz w:val="32"/>
          <w:szCs w:val="28"/>
        </w:rPr>
      </w:pPr>
      <w:r>
        <w:br w:type="page"/>
      </w:r>
    </w:p>
    <w:p w:rsidR="000F592B" w:rsidRDefault="00887F4D" w:rsidP="00A35E5B">
      <w:pPr>
        <w:pStyle w:val="Heading1"/>
      </w:pPr>
      <w:bookmarkStart w:id="20" w:name="_Date_Handling"/>
      <w:bookmarkEnd w:id="20"/>
      <w:r>
        <w:lastRenderedPageBreak/>
        <w:t>Date H</w:t>
      </w:r>
      <w:r w:rsidR="000F592B">
        <w:t>andling</w:t>
      </w:r>
    </w:p>
    <w:p w:rsidR="00FF5C2A" w:rsidRDefault="00887F4D" w:rsidP="00887F4D">
      <w:r>
        <w:t>Starter comes with a handful of basic routines to make certain date operations simpler</w:t>
      </w:r>
      <w:r w:rsidR="00FF5C2A">
        <w:t xml:space="preserve"> and to centralize a set of useful date-related constants.</w:t>
      </w:r>
    </w:p>
    <w:tbl>
      <w:tblPr>
        <w:tblStyle w:val="TableGrid"/>
        <w:tblW w:w="0" w:type="auto"/>
        <w:tblLook w:val="04A0"/>
      </w:tblPr>
      <w:tblGrid>
        <w:gridCol w:w="3708"/>
        <w:gridCol w:w="5868"/>
      </w:tblGrid>
      <w:tr w:rsidR="00FF5C2A" w:rsidTr="00636971">
        <w:tc>
          <w:tcPr>
            <w:tcW w:w="3708" w:type="dxa"/>
            <w:shd w:val="pct15" w:color="auto" w:fill="auto"/>
          </w:tcPr>
          <w:p w:rsidR="00FF5C2A" w:rsidRPr="00636971" w:rsidRDefault="00636971" w:rsidP="00887F4D">
            <w:pPr>
              <w:rPr>
                <w:b/>
              </w:rPr>
            </w:pPr>
            <w:r w:rsidRPr="00636971">
              <w:rPr>
                <w:b/>
              </w:rPr>
              <w:t>Constant Group</w:t>
            </w:r>
          </w:p>
        </w:tc>
        <w:tc>
          <w:tcPr>
            <w:tcW w:w="5868" w:type="dxa"/>
            <w:shd w:val="pct15" w:color="auto" w:fill="auto"/>
          </w:tcPr>
          <w:p w:rsidR="00FF5C2A" w:rsidRPr="00636971" w:rsidRDefault="00636971" w:rsidP="00887F4D">
            <w:pPr>
              <w:rPr>
                <w:b/>
              </w:rPr>
            </w:pPr>
            <w:r w:rsidRPr="00636971">
              <w:rPr>
                <w:b/>
              </w:rPr>
              <w:t>Constant List</w:t>
            </w:r>
          </w:p>
        </w:tc>
      </w:tr>
      <w:tr w:rsidR="00FF5C2A" w:rsidTr="00FF5C2A">
        <w:tc>
          <w:tcPr>
            <w:tcW w:w="3708" w:type="dxa"/>
          </w:tcPr>
          <w:p w:rsidR="00636971" w:rsidRDefault="00636971" w:rsidP="00636971">
            <w:r>
              <w:t>Constants for time periods used in date arithmetic. Particularly useful in specifying DBMS job intervals.</w:t>
            </w:r>
          </w:p>
          <w:p w:rsidR="00636971" w:rsidRDefault="00636971" w:rsidP="00636971"/>
        </w:tc>
        <w:tc>
          <w:tcPr>
            <w:tcW w:w="5868" w:type="dxa"/>
          </w:tcPr>
          <w:p w:rsidR="00636971" w:rsidRDefault="00636971" w:rsidP="00636971">
            <w:r>
              <w:t>SECONDS_PER_DAY, SECONDS_PER_HOUR, SECONDS_PER_MIN</w:t>
            </w:r>
          </w:p>
          <w:p w:rsidR="00636971" w:rsidRDefault="00636971" w:rsidP="00636971">
            <w:r>
              <w:t>MINUTES_PER_DAY, HOURS_PER_DAY</w:t>
            </w:r>
          </w:p>
          <w:p w:rsidR="00636971" w:rsidRDefault="00636971" w:rsidP="00636971">
            <w:r>
              <w:t>DAYS_PER_WEEK</w:t>
            </w:r>
          </w:p>
          <w:p w:rsidR="00636971" w:rsidRDefault="00636971" w:rsidP="00636971">
            <w:r>
              <w:t>MONTHS_PER_YEAR, DAYS_PER_YEAR</w:t>
            </w:r>
          </w:p>
          <w:p w:rsidR="00636971" w:rsidRDefault="00636971" w:rsidP="00636971">
            <w:r w:rsidRPr="00636971">
              <w:t>ONE_SECOND</w:t>
            </w:r>
            <w:r>
              <w:t xml:space="preserve">, </w:t>
            </w:r>
            <w:r w:rsidRPr="00636971">
              <w:t>ONE_MINUTE</w:t>
            </w:r>
            <w:r>
              <w:t xml:space="preserve">, </w:t>
            </w:r>
            <w:r w:rsidRPr="00636971">
              <w:t>ONE_HOUR</w:t>
            </w:r>
          </w:p>
          <w:p w:rsidR="00FF5C2A" w:rsidRDefault="00636971" w:rsidP="00636971">
            <w:r w:rsidRPr="00636971">
              <w:t>FIVE_MINUTES</w:t>
            </w:r>
            <w:r>
              <w:t xml:space="preserve">, </w:t>
            </w:r>
            <w:r w:rsidRPr="00636971">
              <w:t>TEN_MINUTES</w:t>
            </w:r>
            <w:r>
              <w:t xml:space="preserve">, </w:t>
            </w:r>
            <w:r w:rsidRPr="00636971">
              <w:t>FIFTEEN_MINUTES</w:t>
            </w:r>
            <w:r>
              <w:t xml:space="preserve">, </w:t>
            </w:r>
            <w:r w:rsidRPr="00636971">
              <w:t>THIRTY_MINUTES</w:t>
            </w:r>
          </w:p>
        </w:tc>
      </w:tr>
      <w:tr w:rsidR="00FF5C2A" w:rsidTr="00FF5C2A">
        <w:tc>
          <w:tcPr>
            <w:tcW w:w="3708" w:type="dxa"/>
          </w:tcPr>
          <w:p w:rsidR="00FF5C2A" w:rsidRDefault="00636971" w:rsidP="00887F4D">
            <w:r>
              <w:t>Several useful date format strings for use in TO_CHAR and TO_DATE conversions. The Y2K masks use RR as the year (mostly moot now that the year 2000 has passed).</w:t>
            </w:r>
          </w:p>
        </w:tc>
        <w:tc>
          <w:tcPr>
            <w:tcW w:w="5868" w:type="dxa"/>
          </w:tcPr>
          <w:p w:rsidR="00636971" w:rsidRDefault="00636971" w:rsidP="00636971">
            <w:r>
              <w:t>BATCH_DT_MASK</w:t>
            </w:r>
          </w:p>
          <w:p w:rsidR="00636971" w:rsidRDefault="00636971" w:rsidP="00636971">
            <w:r>
              <w:t>Y2K_BATCH_DT_MASK</w:t>
            </w:r>
          </w:p>
          <w:p w:rsidR="00636971" w:rsidRDefault="00636971" w:rsidP="00636971">
            <w:r>
              <w:t>Y2K_DT_MASK</w:t>
            </w:r>
          </w:p>
          <w:p w:rsidR="00636971" w:rsidRDefault="00636971" w:rsidP="00636971">
            <w:r>
              <w:t>DT_MASK</w:t>
            </w:r>
          </w:p>
          <w:p w:rsidR="00636971" w:rsidRDefault="00636971" w:rsidP="00636971">
            <w:r>
              <w:t>DTM_MASK</w:t>
            </w:r>
          </w:p>
          <w:p w:rsidR="00636971" w:rsidRDefault="00636971" w:rsidP="00636971">
            <w:r>
              <w:t>SORTABLE_DTM_MASK</w:t>
            </w:r>
          </w:p>
          <w:p w:rsidR="00FF5C2A" w:rsidRDefault="00636971" w:rsidP="00636971">
            <w:r>
              <w:t>TM_MASK</w:t>
            </w:r>
          </w:p>
        </w:tc>
      </w:tr>
      <w:tr w:rsidR="00FF5C2A" w:rsidTr="00FF5C2A">
        <w:tc>
          <w:tcPr>
            <w:tcW w:w="3708" w:type="dxa"/>
          </w:tcPr>
          <w:p w:rsidR="00FF5C2A" w:rsidRDefault="00636971" w:rsidP="00887F4D">
            <w:r>
              <w:t>For use in epoch-related functions</w:t>
            </w:r>
          </w:p>
        </w:tc>
        <w:tc>
          <w:tcPr>
            <w:tcW w:w="5868" w:type="dxa"/>
          </w:tcPr>
          <w:p w:rsidR="00FF5C2A" w:rsidRDefault="00636971" w:rsidP="00887F4D">
            <w:r>
              <w:t>UNIX_EPOCH</w:t>
            </w:r>
          </w:p>
        </w:tc>
      </w:tr>
    </w:tbl>
    <w:p w:rsidR="00FF5C2A" w:rsidRDefault="00FF5C2A" w:rsidP="00887F4D"/>
    <w:p w:rsidR="00FF5C2A" w:rsidRDefault="00636971" w:rsidP="00887F4D">
      <w:r>
        <w:t>Functions offered:</w:t>
      </w:r>
    </w:p>
    <w:tbl>
      <w:tblPr>
        <w:tblStyle w:val="TableGrid"/>
        <w:tblW w:w="0" w:type="auto"/>
        <w:tblLook w:val="04A0"/>
      </w:tblPr>
      <w:tblGrid>
        <w:gridCol w:w="3708"/>
        <w:gridCol w:w="5868"/>
      </w:tblGrid>
      <w:tr w:rsidR="00FF5C2A" w:rsidTr="00FF5C2A">
        <w:tc>
          <w:tcPr>
            <w:tcW w:w="3708" w:type="dxa"/>
            <w:shd w:val="pct15" w:color="auto" w:fill="auto"/>
          </w:tcPr>
          <w:p w:rsidR="00FF5C2A" w:rsidRPr="00631A4A" w:rsidRDefault="00FF5C2A" w:rsidP="00FF5C2A">
            <w:pPr>
              <w:rPr>
                <w:b/>
              </w:rPr>
            </w:pPr>
            <w:r w:rsidRPr="00631A4A">
              <w:rPr>
                <w:b/>
              </w:rPr>
              <w:t>Service</w:t>
            </w:r>
          </w:p>
        </w:tc>
        <w:tc>
          <w:tcPr>
            <w:tcW w:w="5868" w:type="dxa"/>
            <w:shd w:val="pct15" w:color="auto" w:fill="auto"/>
          </w:tcPr>
          <w:p w:rsidR="00FF5C2A" w:rsidRPr="00631A4A" w:rsidRDefault="00FF5C2A" w:rsidP="00FF5C2A">
            <w:pPr>
              <w:rPr>
                <w:b/>
              </w:rPr>
            </w:pPr>
            <w:r w:rsidRPr="00631A4A">
              <w:rPr>
                <w:b/>
              </w:rPr>
              <w:t>Short Purpose</w:t>
            </w:r>
          </w:p>
        </w:tc>
      </w:tr>
      <w:tr w:rsidR="00FF5C2A" w:rsidTr="00FF5C2A">
        <w:tc>
          <w:tcPr>
            <w:tcW w:w="3708" w:type="dxa"/>
          </w:tcPr>
          <w:p w:rsidR="00FF5C2A" w:rsidRPr="00D80F95" w:rsidRDefault="00FF5C2A" w:rsidP="00FF5C2A">
            <w:r w:rsidRPr="00D80F95">
              <w:t>DT_TO_EPOCH</w:t>
            </w:r>
          </w:p>
        </w:tc>
        <w:tc>
          <w:tcPr>
            <w:tcW w:w="5868" w:type="dxa"/>
          </w:tcPr>
          <w:p w:rsidR="00FF5C2A" w:rsidRDefault="004E67B7" w:rsidP="004E67B7">
            <w:r>
              <w:t>Converts an Oracle DATE value to the Unix "seconds from epoch" value, with the epoch defined as Jan 01, 1970 (as the constant UNIX_EPOCH).</w:t>
            </w:r>
          </w:p>
        </w:tc>
      </w:tr>
      <w:tr w:rsidR="00FF5C2A" w:rsidTr="00FF5C2A">
        <w:tc>
          <w:tcPr>
            <w:tcW w:w="3708" w:type="dxa"/>
          </w:tcPr>
          <w:p w:rsidR="00FF5C2A" w:rsidRPr="00D80F95" w:rsidRDefault="00FF5C2A" w:rsidP="00FF5C2A">
            <w:r w:rsidRPr="00D80F95">
              <w:t>EPOCH_TO_DT</w:t>
            </w:r>
          </w:p>
        </w:tc>
        <w:tc>
          <w:tcPr>
            <w:tcW w:w="5868" w:type="dxa"/>
          </w:tcPr>
          <w:p w:rsidR="00FF5C2A" w:rsidRDefault="004E67B7" w:rsidP="00887F4D">
            <w:r w:rsidRPr="004E67B7">
              <w:t>Converts a Unix "seconds from epoch" numeric value to an Oracle DATE.</w:t>
            </w:r>
          </w:p>
        </w:tc>
      </w:tr>
      <w:tr w:rsidR="00FF5C2A" w:rsidTr="00FF5C2A">
        <w:tc>
          <w:tcPr>
            <w:tcW w:w="3708" w:type="dxa"/>
          </w:tcPr>
          <w:p w:rsidR="00FF5C2A" w:rsidRPr="00D80F95" w:rsidRDefault="00FF5C2A" w:rsidP="00FF5C2A">
            <w:r w:rsidRPr="00D80F95">
              <w:t>GET_DAY_NAME</w:t>
            </w:r>
          </w:p>
        </w:tc>
        <w:tc>
          <w:tcPr>
            <w:tcW w:w="5868" w:type="dxa"/>
          </w:tcPr>
          <w:p w:rsidR="00FF5C2A" w:rsidRDefault="00973672" w:rsidP="00973672">
            <w:r>
              <w:t>Given the day of the week (as an integer), returns the name of the day of the week.</w:t>
            </w:r>
          </w:p>
        </w:tc>
      </w:tr>
      <w:tr w:rsidR="00FF5C2A" w:rsidTr="00FF5C2A">
        <w:tc>
          <w:tcPr>
            <w:tcW w:w="3708" w:type="dxa"/>
          </w:tcPr>
          <w:p w:rsidR="00FF5C2A" w:rsidRPr="00D80F95" w:rsidRDefault="00FF5C2A" w:rsidP="00FF5C2A">
            <w:r w:rsidRPr="00D80F95">
              <w:t>GET_HIGHDT</w:t>
            </w:r>
          </w:p>
        </w:tc>
        <w:tc>
          <w:tcPr>
            <w:tcW w:w="5868" w:type="dxa"/>
          </w:tcPr>
          <w:p w:rsidR="00FF5C2A" w:rsidRDefault="00973672" w:rsidP="00887F4D">
            <w:r w:rsidRPr="00F17741">
              <w:t xml:space="preserve">Returns the </w:t>
            </w:r>
            <w:r>
              <w:t xml:space="preserve">common future </w:t>
            </w:r>
            <w:r w:rsidRPr="00F17741">
              <w:t xml:space="preserve">date </w:t>
            </w:r>
            <w:r>
              <w:t>value, often used to fill NOT NULL “end date” columns. The high date serves as a default value.</w:t>
            </w:r>
          </w:p>
        </w:tc>
      </w:tr>
      <w:tr w:rsidR="00FF5C2A" w:rsidTr="00FF5C2A">
        <w:tc>
          <w:tcPr>
            <w:tcW w:w="3708" w:type="dxa"/>
          </w:tcPr>
          <w:p w:rsidR="00FF5C2A" w:rsidRPr="00D80F95" w:rsidRDefault="00FF5C2A" w:rsidP="00FF5C2A">
            <w:r w:rsidRPr="00D80F95">
              <w:t>GET_SYSDT</w:t>
            </w:r>
          </w:p>
        </w:tc>
        <w:tc>
          <w:tcPr>
            <w:tcW w:w="5868" w:type="dxa"/>
          </w:tcPr>
          <w:p w:rsidR="00FF5C2A" w:rsidRDefault="00973672" w:rsidP="00973672">
            <w:r w:rsidRPr="00973672">
              <w:t>Returns the current date (</w:t>
            </w:r>
            <w:r>
              <w:t>with</w:t>
            </w:r>
            <w:r w:rsidRPr="00973672">
              <w:t xml:space="preserve"> the time portion</w:t>
            </w:r>
            <w:r>
              <w:t xml:space="preserve"> removed</w:t>
            </w:r>
            <w:r w:rsidRPr="00973672">
              <w:t>)</w:t>
            </w:r>
            <w:r>
              <w:t>.</w:t>
            </w:r>
          </w:p>
        </w:tc>
      </w:tr>
      <w:tr w:rsidR="00FF5C2A" w:rsidTr="00FF5C2A">
        <w:tc>
          <w:tcPr>
            <w:tcW w:w="3708" w:type="dxa"/>
          </w:tcPr>
          <w:p w:rsidR="00FF5C2A" w:rsidRPr="00D80F95" w:rsidRDefault="00FF5C2A" w:rsidP="00FF5C2A">
            <w:r w:rsidRPr="00D80F95">
              <w:t>GET_SYSDTM</w:t>
            </w:r>
          </w:p>
        </w:tc>
        <w:tc>
          <w:tcPr>
            <w:tcW w:w="5868" w:type="dxa"/>
          </w:tcPr>
          <w:p w:rsidR="00FF5C2A" w:rsidRDefault="00973672" w:rsidP="00887F4D">
            <w:r w:rsidRPr="00973672">
              <w:t>Returns the current date and time</w:t>
            </w:r>
            <w:r>
              <w:t>.</w:t>
            </w:r>
          </w:p>
        </w:tc>
      </w:tr>
      <w:tr w:rsidR="00FF5C2A" w:rsidTr="00FF5C2A">
        <w:tc>
          <w:tcPr>
            <w:tcW w:w="3708" w:type="dxa"/>
          </w:tcPr>
          <w:p w:rsidR="00FF5C2A" w:rsidRPr="00D80F95" w:rsidRDefault="00FF5C2A" w:rsidP="00FF5C2A">
            <w:r w:rsidRPr="00D80F95">
              <w:t>GET_SYSTS</w:t>
            </w:r>
          </w:p>
        </w:tc>
        <w:tc>
          <w:tcPr>
            <w:tcW w:w="5868" w:type="dxa"/>
          </w:tcPr>
          <w:p w:rsidR="00FF5C2A" w:rsidRDefault="00FF5C2A" w:rsidP="00887F4D">
            <w:r>
              <w:t xml:space="preserve">Returns </w:t>
            </w:r>
            <w:r w:rsidR="00973672">
              <w:t>the current date and time as a TIMESTAMP return value.</w:t>
            </w:r>
          </w:p>
        </w:tc>
      </w:tr>
      <w:tr w:rsidR="00FF5C2A" w:rsidTr="00FF5C2A">
        <w:tc>
          <w:tcPr>
            <w:tcW w:w="3708" w:type="dxa"/>
          </w:tcPr>
          <w:p w:rsidR="00FF5C2A" w:rsidRPr="00D80F95" w:rsidRDefault="00FF5C2A" w:rsidP="00FF5C2A">
            <w:r w:rsidRPr="00D80F95">
              <w:t>GET_TIME_DIFF</w:t>
            </w:r>
          </w:p>
        </w:tc>
        <w:tc>
          <w:tcPr>
            <w:tcW w:w="5868" w:type="dxa"/>
          </w:tcPr>
          <w:p w:rsidR="00FF5C2A" w:rsidRDefault="004E67B7" w:rsidP="004E67B7">
            <w:r w:rsidRPr="004E67B7">
              <w:t>Returns the number of time units between two dates.</w:t>
            </w:r>
            <w:r>
              <w:t xml:space="preserve"> The units valid for expressing the numeric return value are: </w:t>
            </w:r>
            <w:r w:rsidRPr="004E67B7">
              <w:t>day, hour, minute, second, week, year</w:t>
            </w:r>
          </w:p>
        </w:tc>
      </w:tr>
      <w:tr w:rsidR="00FF5C2A" w:rsidTr="00FF5C2A">
        <w:tc>
          <w:tcPr>
            <w:tcW w:w="3708" w:type="dxa"/>
          </w:tcPr>
          <w:p w:rsidR="00FF5C2A" w:rsidRPr="00D80F95" w:rsidRDefault="00FF5C2A" w:rsidP="00FF5C2A">
            <w:r w:rsidRPr="00D80F95">
              <w:t>GET_TIME_DIFF_STR</w:t>
            </w:r>
          </w:p>
        </w:tc>
        <w:tc>
          <w:tcPr>
            <w:tcW w:w="5868" w:type="dxa"/>
          </w:tcPr>
          <w:p w:rsidR="00FF5C2A" w:rsidRDefault="004E67B7" w:rsidP="004E67B7">
            <w:r>
              <w:t xml:space="preserve">Returns the period of time between two dates suffixed with a given unit of measure. The unit suffixes valid for expressing the string return value are: </w:t>
            </w:r>
            <w:r w:rsidRPr="004E67B7">
              <w:t>second, minute, hour, day, week, year, dhm, hm</w:t>
            </w:r>
          </w:p>
        </w:tc>
      </w:tr>
      <w:tr w:rsidR="00FF5C2A" w:rsidTr="00FF5C2A">
        <w:tc>
          <w:tcPr>
            <w:tcW w:w="3708" w:type="dxa"/>
          </w:tcPr>
          <w:p w:rsidR="00FF5C2A" w:rsidRPr="00D80F95" w:rsidRDefault="00FF5C2A" w:rsidP="00FF5C2A">
            <w:r w:rsidRPr="00D80F95">
              <w:lastRenderedPageBreak/>
              <w:t>MINUTES_TO_DHM</w:t>
            </w:r>
          </w:p>
        </w:tc>
        <w:tc>
          <w:tcPr>
            <w:tcW w:w="5868" w:type="dxa"/>
          </w:tcPr>
          <w:p w:rsidR="00973672" w:rsidRDefault="00973672" w:rsidP="00973672">
            <w:r>
              <w:t>Given a measure in minutes, returns a string formatted in</w:t>
            </w:r>
          </w:p>
          <w:p w:rsidR="00FF5C2A" w:rsidRDefault="00973672" w:rsidP="00973672">
            <w:r>
              <w:t>dd:hh:mm format, e.g. 6:2:03 means 6 days, 2 hours and 3 minutes</w:t>
            </w:r>
            <w:r w:rsidR="004E67B7">
              <w:t xml:space="preserve"> (leading zeroes removed)</w:t>
            </w:r>
          </w:p>
        </w:tc>
      </w:tr>
      <w:tr w:rsidR="00FF5C2A" w:rsidTr="00FF5C2A">
        <w:tc>
          <w:tcPr>
            <w:tcW w:w="3708" w:type="dxa"/>
          </w:tcPr>
          <w:p w:rsidR="00FF5C2A" w:rsidRPr="00D80F95" w:rsidRDefault="00FF5C2A" w:rsidP="00FF5C2A">
            <w:r w:rsidRPr="00D80F95">
              <w:t>MINUTES_TO_HM</w:t>
            </w:r>
          </w:p>
        </w:tc>
        <w:tc>
          <w:tcPr>
            <w:tcW w:w="5868" w:type="dxa"/>
          </w:tcPr>
          <w:p w:rsidR="00FF5C2A" w:rsidRDefault="00973672" w:rsidP="00887F4D">
            <w:r>
              <w:t>Given a measure in minutes, returns a string formatted in hh:mm format, e.g. 0:34 means 0 hours and 34 minutes</w:t>
            </w:r>
            <w:r w:rsidR="00FF5C2A">
              <w:t xml:space="preserve"> </w:t>
            </w:r>
            <w:r w:rsidR="004E67B7">
              <w:t>(leading zeroes removed)</w:t>
            </w:r>
          </w:p>
        </w:tc>
      </w:tr>
      <w:tr w:rsidR="00FF5C2A" w:rsidTr="00FF5C2A">
        <w:tc>
          <w:tcPr>
            <w:tcW w:w="3708" w:type="dxa"/>
          </w:tcPr>
          <w:p w:rsidR="00FF5C2A" w:rsidRDefault="00FF5C2A" w:rsidP="00FF5C2A">
            <w:r w:rsidRPr="00D80F95">
              <w:t>TRUNC_DT</w:t>
            </w:r>
          </w:p>
        </w:tc>
        <w:tc>
          <w:tcPr>
            <w:tcW w:w="5868" w:type="dxa"/>
          </w:tcPr>
          <w:p w:rsidR="00FF5C2A" w:rsidRDefault="00FF5C2A" w:rsidP="00887F4D">
            <w:r>
              <w:t xml:space="preserve">Returns </w:t>
            </w:r>
          </w:p>
        </w:tc>
      </w:tr>
    </w:tbl>
    <w:p w:rsidR="00887F4D" w:rsidRDefault="00887F4D" w:rsidP="00887F4D">
      <w:r>
        <w:t xml:space="preserve"> </w:t>
      </w:r>
    </w:p>
    <w:p w:rsidR="00973672" w:rsidRDefault="00973672" w:rsidP="00887F4D">
      <w:r>
        <w:t>The reason for the get_sysdt, get_sysdtm and get_systs functions is to insert a layer between the application and the SYSDATE/SYSTIMESTAMP built-ins. If the application is rigorous about using these functions instead of the built-ins, when QA must test the application’s behavior at a certain date in the future, instead of fiddling with the host OS internal clock, you can just modify where the DT routines pull their date from. Using this framework with a large system back in 1999 was very advantageous. In order to test how things would work come midnight entering the year 2000, I just had to change a couple functions.</w:t>
      </w:r>
    </w:p>
    <w:p w:rsidR="00887F4D" w:rsidRPr="00887F4D" w:rsidRDefault="00887F4D" w:rsidP="00887F4D"/>
    <w:p w:rsidR="00F14E59" w:rsidRDefault="00F14E59">
      <w:pPr>
        <w:rPr>
          <w:rFonts w:asciiTheme="majorHAnsi" w:eastAsiaTheme="majorEastAsia" w:hAnsiTheme="majorHAnsi" w:cstheme="majorBidi"/>
          <w:b/>
          <w:bCs/>
          <w:color w:val="365F91" w:themeColor="accent1" w:themeShade="BF"/>
          <w:sz w:val="32"/>
          <w:szCs w:val="28"/>
        </w:rPr>
      </w:pPr>
      <w:r>
        <w:br w:type="page"/>
      </w:r>
    </w:p>
    <w:p w:rsidR="000F592B" w:rsidRDefault="00F14E59" w:rsidP="00A35E5B">
      <w:pPr>
        <w:pStyle w:val="Heading1"/>
      </w:pPr>
      <w:bookmarkStart w:id="21" w:name="_Standard_Messages"/>
      <w:bookmarkEnd w:id="21"/>
      <w:r>
        <w:lastRenderedPageBreak/>
        <w:t>Standard Messages</w:t>
      </w:r>
    </w:p>
    <w:p w:rsidR="00F14E59" w:rsidRDefault="00F14E59">
      <w:r>
        <w:t>Ove</w:t>
      </w:r>
      <w:r w:rsidR="00035DD9">
        <w:t xml:space="preserve">r time most applications grow organically (a </w:t>
      </w:r>
      <w:r>
        <w:t xml:space="preserve">little </w:t>
      </w:r>
      <w:r w:rsidR="00035DD9">
        <w:t>weedy and out of control)</w:t>
      </w:r>
      <w:r>
        <w:t>. With the coming and going of certain employees, styles of coding ebb and flow. Standards are a great way to solve this problem of changing whims. One standard that is often not even considered is a standard for the message strings that will be displayed to the user, typically in informational or error dialog windows.</w:t>
      </w:r>
    </w:p>
    <w:p w:rsidR="00F14E59" w:rsidRDefault="00F14E59">
      <w:r>
        <w:t>Rather than allow each developer to invent their own flavor of a commonly-themed message to the end user, it is better to have a central place for re-usable messages that can be easily browsed, modified and added to.</w:t>
      </w:r>
    </w:p>
    <w:p w:rsidR="00F14E59" w:rsidRDefault="00F14E59">
      <w:r>
        <w:t>Starter provides a simple structure so that each application participating in the framework can store its own set of standardized messages.</w:t>
      </w:r>
    </w:p>
    <w:p w:rsidR="00F14E59" w:rsidRDefault="00CB14D4" w:rsidP="00CB14D4">
      <w:r>
        <w:rPr>
          <w:noProof/>
        </w:rPr>
        <w:drawing>
          <wp:inline distT="0" distB="0" distL="0" distR="0">
            <wp:extent cx="5943600" cy="1433009"/>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943600" cy="1433009"/>
                    </a:xfrm>
                    <a:prstGeom prst="rect">
                      <a:avLst/>
                    </a:prstGeom>
                    <a:noFill/>
                    <a:ln w="9525">
                      <a:noFill/>
                      <a:miter lim="800000"/>
                      <a:headEnd/>
                      <a:tailEnd/>
                    </a:ln>
                  </pic:spPr>
                </pic:pic>
              </a:graphicData>
            </a:graphic>
          </wp:inline>
        </w:drawing>
      </w:r>
    </w:p>
    <w:p w:rsidR="00035DD9" w:rsidRDefault="00CB14D4" w:rsidP="00CB14D4">
      <w:r>
        <w:t>The msg_cd column is used to store a short name or code for the message. Try not to refer to the message by its msg_id</w:t>
      </w:r>
      <w:r w:rsidR="00035DD9">
        <w:t>, as it is a surrogate primary key and should have nor take on any intrinsic business meaning.</w:t>
      </w:r>
    </w:p>
    <w:p w:rsidR="00F14E59" w:rsidRDefault="00CB14D4" w:rsidP="00CB14D4">
      <w:r>
        <w:t>If the message is about detected errors for which there is a path forward, steps to take, or resolution, use the msg_soln (message solution) column to store that information.</w:t>
      </w:r>
    </w:p>
    <w:p w:rsidR="00CB14D4" w:rsidRDefault="00CB14D4" w:rsidP="00CB14D4">
      <w:r>
        <w:t>Unlike the parameter structures, the message table has yet to join the “self-adjusting” scheme. That is planned for a future release, so that the unique key is app_id + msg_cd. Currently, only one of a given msg_cd value is allowed in the table, and querying app_msg from a given application schema will show all messages, not just the messages for that application.</w:t>
      </w:r>
    </w:p>
    <w:p w:rsidR="002501FB" w:rsidRDefault="002501FB" w:rsidP="00CB14D4">
      <w:r>
        <w:t>Starter includes a simple interface to get a standard message string from the APP_MSG repository. It is MSGS.get_msg(). It is overloaded to allow lookup by either message code or ID. It is preferred to look the message up by code, stored in APP_MSG.MSG_CD.</w:t>
      </w:r>
      <w:r w:rsidR="00035DD9">
        <w:t xml:space="preserve"> Here is an example of this function being used within an exception block in the LOCKS package:</w:t>
      </w:r>
    </w:p>
    <w:p w:rsidR="00035DD9" w:rsidRDefault="00035DD9" w:rsidP="00035DD9">
      <w:pPr>
        <w:pStyle w:val="Code"/>
        <w:ind w:left="0"/>
        <w:rPr>
          <w:highlight w:val="white"/>
        </w:rPr>
      </w:pPr>
      <w:r>
        <w:rPr>
          <w:highlight w:val="white"/>
        </w:rPr>
        <w:t xml:space="preserve">         excp.throw(msgs.get_msg_id(</w:t>
      </w:r>
      <w:r>
        <w:rPr>
          <w:color w:val="FF0000"/>
          <w:highlight w:val="white"/>
        </w:rPr>
        <w:t>'Logical Lock Held'</w:t>
      </w:r>
      <w:r>
        <w:rPr>
          <w:highlight w:val="white"/>
        </w:rPr>
        <w:t>),</w:t>
      </w:r>
    </w:p>
    <w:p w:rsidR="00035DD9" w:rsidRDefault="00035DD9" w:rsidP="00035DD9">
      <w:pPr>
        <w:pStyle w:val="Code"/>
        <w:ind w:left="0"/>
        <w:rPr>
          <w:highlight w:val="white"/>
        </w:rPr>
      </w:pPr>
      <w:r>
        <w:rPr>
          <w:highlight w:val="white"/>
        </w:rPr>
        <w:t xml:space="preserve">                    </w:t>
      </w:r>
      <w:r>
        <w:rPr>
          <w:color w:val="FF0000"/>
          <w:highlight w:val="white"/>
        </w:rPr>
        <w:t>'Lock on '</w:t>
      </w:r>
      <w:r>
        <w:rPr>
          <w:highlight w:val="white"/>
        </w:rPr>
        <w:t>||i_lock_nm||</w:t>
      </w:r>
      <w:r>
        <w:rPr>
          <w:color w:val="FF0000"/>
          <w:highlight w:val="white"/>
        </w:rPr>
        <w:t>' already held by '</w:t>
      </w:r>
      <w:r>
        <w:rPr>
          <w:highlight w:val="white"/>
        </w:rPr>
        <w:t>||lr_lock.locker_id||</w:t>
      </w:r>
    </w:p>
    <w:p w:rsidR="00035DD9" w:rsidRDefault="00035DD9" w:rsidP="00035DD9">
      <w:pPr>
        <w:pStyle w:val="Code"/>
        <w:spacing w:after="120"/>
        <w:ind w:left="0"/>
        <w:rPr>
          <w:highlight w:val="white"/>
        </w:rPr>
      </w:pPr>
      <w:r>
        <w:rPr>
          <w:highlight w:val="white"/>
        </w:rPr>
        <w:t xml:space="preserve">                    </w:t>
      </w:r>
      <w:r>
        <w:rPr>
          <w:color w:val="FF0000"/>
          <w:highlight w:val="white"/>
        </w:rPr>
        <w:t>' within the '</w:t>
      </w:r>
      <w:r>
        <w:rPr>
          <w:highlight w:val="white"/>
        </w:rPr>
        <w:t>||lr_lock.app_id||</w:t>
      </w:r>
      <w:r>
        <w:rPr>
          <w:color w:val="FF0000"/>
          <w:highlight w:val="white"/>
        </w:rPr>
        <w:t>' application. Try again later.'</w:t>
      </w:r>
      <w:r>
        <w:rPr>
          <w:highlight w:val="white"/>
        </w:rPr>
        <w:t>);</w:t>
      </w:r>
    </w:p>
    <w:p w:rsidR="00035DD9" w:rsidRDefault="00035DD9" w:rsidP="00CB14D4"/>
    <w:p w:rsidR="00035DD9" w:rsidRDefault="00035DD9" w:rsidP="00CB14D4"/>
    <w:p w:rsidR="002501FB" w:rsidRDefault="002501FB" w:rsidP="00CB14D4">
      <w:r>
        <w:lastRenderedPageBreak/>
        <w:t>If required, there are two routines to get at the msg_id using a known msg_cd (ENV.get_msg_id), or to find the msg_cd using a known msg_id (ENV.get_msg_cd). Although the author thought it a good idea to make these two routines public, he’s never needed to use them in practice except privately inside the MSGS package body.</w:t>
      </w:r>
      <w:r w:rsidR="00035DD9">
        <w:t xml:space="preserve"> Consider the user of these functions deprecated.</w:t>
      </w:r>
    </w:p>
    <w:p w:rsidR="00CB14D4" w:rsidRDefault="002501FB" w:rsidP="00CB14D4">
      <w:r>
        <w:t>Certain messages aren’t sufficient</w:t>
      </w:r>
      <w:r w:rsidR="00035DD9">
        <w:t xml:space="preserve"> as static strings. In order to communicate something useful to the end user or system administrators, it requires context about the backend process when the error was detected. The MSGS package spec speaks of this in detail, but basically you create a standard message in APP_MSG that contains placeholder characters to surround the tokens that will be replaced dynamically when the message is called upon to log or display.</w:t>
      </w:r>
    </w:p>
    <w:p w:rsidR="00035DD9" w:rsidRDefault="00035DD9" w:rsidP="00CB14D4">
      <w:r>
        <w:t>To replace the placeholders with dynamic contextual/state information, like variable values, call upon MSGS.fill_msg(). There are two versions. The first takes an array of strings. There is no limit to the number of values you can place in the array (in case your message has, say 23 placeholders). This version is quite flexible, but requires a little extra effort to declare, initialize and fill the collection variable. In most cases, the message will include five or fewer placeholders. So a simpler version with five string parameters was created to make it easier to replace placeholders with processing context.</w:t>
      </w:r>
    </w:p>
    <w:p w:rsidR="00035DD9" w:rsidRDefault="00035DD9" w:rsidP="00CB14D4">
      <w:r>
        <w:t>Let’s say you had a standard message named “</w:t>
      </w:r>
      <w:r w:rsidR="00B9516B">
        <w:t>FTP Login Failure”. You define the msg text to be “Failure logging in to the @1@ FTP server using account @2@ and password @3@”. In your application code that attempts to FTP something from the database host, in the exception section catching the FTP open failure, you could have a piece of code like this:</w:t>
      </w:r>
    </w:p>
    <w:p w:rsidR="00B9516B" w:rsidRDefault="00B9516B" w:rsidP="00B9516B">
      <w:pPr>
        <w:pStyle w:val="Code"/>
        <w:ind w:left="0"/>
        <w:rPr>
          <w:color w:val="000080"/>
          <w:highlight w:val="white"/>
        </w:rPr>
      </w:pPr>
      <w:r>
        <w:rPr>
          <w:highlight w:val="white"/>
        </w:rPr>
        <w:t>EXCEPTION</w:t>
      </w:r>
    </w:p>
    <w:p w:rsidR="00B9516B" w:rsidRDefault="00B9516B" w:rsidP="00B9516B">
      <w:pPr>
        <w:pStyle w:val="Code"/>
        <w:ind w:left="0"/>
        <w:rPr>
          <w:color w:val="000080"/>
          <w:highlight w:val="white"/>
        </w:rPr>
      </w:pPr>
      <w:r>
        <w:rPr>
          <w:color w:val="000080"/>
          <w:highlight w:val="white"/>
        </w:rPr>
        <w:t xml:space="preserve">   </w:t>
      </w:r>
      <w:r>
        <w:rPr>
          <w:highlight w:val="white"/>
        </w:rPr>
        <w:t>WHEN</w:t>
      </w:r>
      <w:r>
        <w:rPr>
          <w:color w:val="000080"/>
          <w:highlight w:val="white"/>
        </w:rPr>
        <w:t xml:space="preserve"> lx_ftp_login_err </w:t>
      </w:r>
      <w:r>
        <w:rPr>
          <w:highlight w:val="white"/>
        </w:rPr>
        <w:t>THEN</w:t>
      </w:r>
    </w:p>
    <w:p w:rsidR="00B9516B" w:rsidRDefault="00B9516B" w:rsidP="00B9516B">
      <w:pPr>
        <w:pStyle w:val="Code"/>
        <w:ind w:left="0"/>
        <w:rPr>
          <w:color w:val="000080"/>
          <w:highlight w:val="white"/>
        </w:rPr>
      </w:pPr>
      <w:r>
        <w:rPr>
          <w:color w:val="000080"/>
          <w:highlight w:val="white"/>
        </w:rPr>
        <w:t xml:space="preserve">      logs.dbg(msgs.fill_msg(</w:t>
      </w:r>
      <w:r>
        <w:rPr>
          <w:color w:val="FF0000"/>
          <w:highlight w:val="white"/>
        </w:rPr>
        <w:t>'FTP Login Failure'</w:t>
      </w:r>
      <w:r>
        <w:rPr>
          <w:color w:val="000080"/>
          <w:highlight w:val="white"/>
        </w:rPr>
        <w:t xml:space="preserve">, l_ftp_host, l_ftp_account,    </w:t>
      </w:r>
    </w:p>
    <w:p w:rsidR="00B9516B" w:rsidRDefault="00B9516B" w:rsidP="00B9516B">
      <w:pPr>
        <w:pStyle w:val="Code"/>
        <w:ind w:left="0"/>
        <w:rPr>
          <w:color w:val="000080"/>
          <w:highlight w:val="white"/>
        </w:rPr>
      </w:pPr>
      <w:r>
        <w:rPr>
          <w:color w:val="000080"/>
          <w:highlight w:val="white"/>
        </w:rPr>
        <w:t xml:space="preserve">                             l_ftp_pass));</w:t>
      </w:r>
    </w:p>
    <w:p w:rsidR="00B9516B" w:rsidRDefault="00B9516B" w:rsidP="00CB14D4"/>
    <w:p w:rsidR="00B9516B" w:rsidRDefault="00B9516B" w:rsidP="00CB14D4"/>
    <w:p w:rsidR="00CB14D4" w:rsidRDefault="00CB14D4">
      <w:pPr>
        <w:rPr>
          <w:rFonts w:asciiTheme="majorHAnsi" w:eastAsiaTheme="majorEastAsia" w:hAnsiTheme="majorHAnsi" w:cstheme="majorBidi"/>
          <w:b/>
          <w:bCs/>
          <w:color w:val="365F91" w:themeColor="accent1" w:themeShade="BF"/>
          <w:sz w:val="32"/>
          <w:szCs w:val="28"/>
        </w:rPr>
      </w:pPr>
      <w:r>
        <w:br w:type="page"/>
      </w:r>
    </w:p>
    <w:p w:rsidR="00F14E59" w:rsidRPr="00F14E59" w:rsidRDefault="00F14E59" w:rsidP="00F14E59">
      <w:pPr>
        <w:pStyle w:val="Heading1"/>
      </w:pPr>
      <w:bookmarkStart w:id="22" w:name="_Email_from_the"/>
      <w:bookmarkEnd w:id="22"/>
      <w:r>
        <w:lastRenderedPageBreak/>
        <w:t>Email from the Database</w:t>
      </w:r>
    </w:p>
    <w:p w:rsidR="00896DA7" w:rsidRDefault="00896DA7">
      <w:r>
        <w:t xml:space="preserve">Sooner or later everyone with Oracle </w:t>
      </w:r>
      <w:r w:rsidR="0029374E">
        <w:t xml:space="preserve">installed </w:t>
      </w:r>
      <w:r>
        <w:t xml:space="preserve">will </w:t>
      </w:r>
      <w:r w:rsidR="0029374E">
        <w:t>encounter</w:t>
      </w:r>
      <w:r>
        <w:t xml:space="preserve"> </w:t>
      </w:r>
      <w:r w:rsidR="0029374E">
        <w:t xml:space="preserve">a </w:t>
      </w:r>
      <w:r>
        <w:t>need to send email from within the database. Typically the first reason will be some jobs that proactively monitor database, data and process health, emailing or sending SMS messages when something is off-kilter or really wrong.</w:t>
      </w:r>
    </w:p>
    <w:p w:rsidR="0029374E" w:rsidRDefault="00896DA7">
      <w:r>
        <w:t>There are nu</w:t>
      </w:r>
      <w:r w:rsidR="0029374E">
        <w:t>merous ways to accomplish this.</w:t>
      </w:r>
    </w:p>
    <w:p w:rsidR="0029374E" w:rsidRDefault="00896DA7" w:rsidP="0029374E">
      <w:pPr>
        <w:pStyle w:val="ListParagraph"/>
        <w:numPr>
          <w:ilvl w:val="0"/>
          <w:numId w:val="21"/>
        </w:numPr>
      </w:pPr>
      <w:r>
        <w:t xml:space="preserve">The easiest </w:t>
      </w:r>
      <w:r w:rsidR="00757241">
        <w:t>is to write a file</w:t>
      </w:r>
      <w:r w:rsidR="00757241">
        <w:rPr>
          <w:rStyle w:val="FootnoteReference"/>
        </w:rPr>
        <w:footnoteReference w:id="7"/>
      </w:r>
      <w:r w:rsidR="00757241">
        <w:t xml:space="preserve"> to a directory on the DB host,  and have an AT/cron job check the directory for new files, email them, then either del</w:t>
      </w:r>
      <w:r w:rsidR="0029374E">
        <w:t>ete or move them to an archive.</w:t>
      </w:r>
    </w:p>
    <w:p w:rsidR="0029374E" w:rsidRDefault="00757241" w:rsidP="0029374E">
      <w:pPr>
        <w:pStyle w:val="ListParagraph"/>
        <w:numPr>
          <w:ilvl w:val="0"/>
          <w:numId w:val="21"/>
        </w:numPr>
      </w:pPr>
      <w:r>
        <w:t>Another method is to use a Java stored procedure inside Oracle to se</w:t>
      </w:r>
      <w:r w:rsidR="0029374E">
        <w:t>nd an email to the SMTP server.</w:t>
      </w:r>
    </w:p>
    <w:p w:rsidR="0029374E" w:rsidRDefault="0029374E" w:rsidP="0029374E">
      <w:pPr>
        <w:pStyle w:val="ListParagraph"/>
        <w:numPr>
          <w:ilvl w:val="0"/>
          <w:numId w:val="21"/>
        </w:numPr>
      </w:pPr>
      <w:r>
        <w:t>One can also write emails to an email table, and have a middle tier daemon read the latest additions, send them, then update the table with the send status.</w:t>
      </w:r>
    </w:p>
    <w:p w:rsidR="00896DA7" w:rsidRDefault="00757241" w:rsidP="0029374E">
      <w:pPr>
        <w:pStyle w:val="ListParagraph"/>
        <w:numPr>
          <w:ilvl w:val="0"/>
          <w:numId w:val="21"/>
        </w:numPr>
      </w:pPr>
      <w:r>
        <w:t>The last two methods rely on built-in packages. Prior to 10g you could use UTL_SMTP. After 10g, UTL_MAIL is available, which is a better mail framework, built on top of the older UTL_SMTP.</w:t>
      </w:r>
    </w:p>
    <w:p w:rsidR="0029374E" w:rsidRDefault="0029374E">
      <w:r>
        <w:t>Starter provides a simple interface, in the MAIL package, that lets you send an email from within the database using any of the first three methods above. The fourth method, using UTL_SMTP is also in the MAIL package but wholly commented out. The reason is due to problems, session death and performance issues using UTL_SMTP directly on 9i. If you require UTL_SMTP, you’ll need to refactor the package a bit, and create some new unit tests before exposing the rewritten version to your developers.</w:t>
      </w:r>
    </w:p>
    <w:p w:rsidR="0029374E" w:rsidRDefault="0029374E">
      <w:r>
        <w:t>If you are on 10g or higher, consider re-implementing the MAIL.send_mail() routine using UTL_MAIL instead of its default implementation (using a Java stored procedure).</w:t>
      </w:r>
    </w:p>
    <w:p w:rsidR="0029374E" w:rsidRDefault="0029374E">
      <w:r>
        <w:t xml:space="preserve">The MAIL package requires a few parameters be set up in APP_ENV_PARM for each application schema that will use MAIL. They are </w:t>
      </w:r>
      <w:r w:rsidRPr="0029374E">
        <w:t>Default Email Targets</w:t>
      </w:r>
      <w:r>
        <w:t>,</w:t>
      </w:r>
      <w:r w:rsidRPr="0029374E">
        <w:t xml:space="preserve"> Default Email File Directory</w:t>
      </w:r>
      <w:r>
        <w:t>,</w:t>
      </w:r>
      <w:r w:rsidRPr="0029374E">
        <w:t xml:space="preserve"> and SMTP Host.</w:t>
      </w:r>
      <w:r>
        <w:t xml:space="preserve"> The SMTP host is obviously the</w:t>
      </w:r>
      <w:r w:rsidR="006A02F4">
        <w:t xml:space="preserve"> name of the server that can handle your outgoing email. The directory is the name of the Oracle directory object pointing at the host directory where email files can be written. If you have no desire to ever write emails to the file system, remove the write_email routine and references to this parameter.</w:t>
      </w:r>
    </w:p>
    <w:p w:rsidR="006A02F4" w:rsidRDefault="006A02F4">
      <w:r>
        <w:t xml:space="preserve">The Default Email Targets parameter is where “the magic” happens. Like the Default Log Targets parameter mentioned earlier, this defines three values and looks like this: </w:t>
      </w:r>
      <w:r w:rsidRPr="006A02F4">
        <w:t>SMTP=Y,Table=Y,File=N</w:t>
      </w:r>
      <w:r>
        <w:t xml:space="preserve">. </w:t>
      </w:r>
      <w:r w:rsidR="00250FD4">
        <w:t>The defaults</w:t>
      </w:r>
      <w:r>
        <w:t xml:space="preserve"> </w:t>
      </w:r>
      <w:r w:rsidR="00250FD4">
        <w:t>setting assumes</w:t>
      </w:r>
      <w:r>
        <w:t xml:space="preserve"> that most shops will not write emails to the DB host file system. It also assumes that most shops will want a queryable history of emails sent, so it stores emails to the APP_EMAIL table, as well as sending them out via SMTP. Alter these values for each environment per your application’s needs.</w:t>
      </w:r>
      <w:r w:rsidR="00250FD4">
        <w:t xml:space="preserve"> If there is ever the need to temporarily override the current settings, call MAIL.set_targets to do so.</w:t>
      </w:r>
    </w:p>
    <w:p w:rsidR="006A02F4" w:rsidRDefault="006A02F4">
      <w:r>
        <w:t xml:space="preserve">When this initial setup is complete, it is a good idea to first get the SMTP connection working. For this reason, the is_smtp_server_avail() Boolean function was exposed in the package spec to enable easy </w:t>
      </w:r>
      <w:r>
        <w:lastRenderedPageBreak/>
        <w:t>testing of this handshake with the SMTP server. Just call it in an anonymous block to test the completeness of your MAIL package configuration and network connectivity.</w:t>
      </w:r>
    </w:p>
    <w:p w:rsidR="006A02F4" w:rsidRDefault="006A02F4" w:rsidP="006A02F4">
      <w:pPr>
        <w:pStyle w:val="Code"/>
        <w:ind w:left="0"/>
        <w:rPr>
          <w:color w:val="000080"/>
          <w:highlight w:val="white"/>
        </w:rPr>
      </w:pPr>
      <w:r>
        <w:rPr>
          <w:highlight w:val="white"/>
        </w:rPr>
        <w:t>SET</w:t>
      </w:r>
      <w:r>
        <w:rPr>
          <w:color w:val="000080"/>
          <w:highlight w:val="white"/>
        </w:rPr>
        <w:t xml:space="preserve"> </w:t>
      </w:r>
      <w:r>
        <w:rPr>
          <w:highlight w:val="white"/>
        </w:rPr>
        <w:t>SERVEROUTPUT</w:t>
      </w:r>
      <w:r>
        <w:rPr>
          <w:color w:val="000080"/>
          <w:highlight w:val="white"/>
        </w:rPr>
        <w:t xml:space="preserve"> </w:t>
      </w:r>
      <w:r>
        <w:rPr>
          <w:highlight w:val="white"/>
        </w:rPr>
        <w:t>ON</w:t>
      </w:r>
    </w:p>
    <w:p w:rsidR="006A02F4" w:rsidRDefault="006A02F4" w:rsidP="006A02F4">
      <w:pPr>
        <w:pStyle w:val="Code"/>
        <w:ind w:left="0"/>
        <w:rPr>
          <w:color w:val="000080"/>
          <w:highlight w:val="white"/>
        </w:rPr>
      </w:pPr>
      <w:r>
        <w:rPr>
          <w:highlight w:val="white"/>
        </w:rPr>
        <w:t>DECLARE</w:t>
      </w:r>
    </w:p>
    <w:p w:rsidR="006A02F4" w:rsidRDefault="006A02F4" w:rsidP="006A02F4">
      <w:pPr>
        <w:pStyle w:val="Code"/>
        <w:ind w:left="0"/>
        <w:rPr>
          <w:color w:val="000080"/>
          <w:highlight w:val="white"/>
        </w:rPr>
      </w:pPr>
      <w:r>
        <w:rPr>
          <w:highlight w:val="white"/>
        </w:rPr>
        <w:t>BEGIN</w:t>
      </w:r>
    </w:p>
    <w:p w:rsidR="006A02F4" w:rsidRDefault="006A02F4" w:rsidP="006A02F4">
      <w:pPr>
        <w:pStyle w:val="Code"/>
        <w:ind w:left="0"/>
        <w:rPr>
          <w:color w:val="000080"/>
          <w:highlight w:val="white"/>
        </w:rPr>
      </w:pPr>
      <w:r>
        <w:rPr>
          <w:color w:val="000080"/>
          <w:highlight w:val="white"/>
        </w:rPr>
        <w:t xml:space="preserve">   dbms_output.put_line(</w:t>
      </w:r>
      <w:r>
        <w:rPr>
          <w:color w:val="FF0000"/>
          <w:highlight w:val="white"/>
        </w:rPr>
        <w:t>'Call to is_smtp_server_avail returned ['</w:t>
      </w:r>
      <w:r>
        <w:rPr>
          <w:color w:val="000080"/>
          <w:highlight w:val="white"/>
        </w:rPr>
        <w:t>||</w:t>
      </w:r>
    </w:p>
    <w:p w:rsidR="006A02F4" w:rsidRDefault="006A02F4" w:rsidP="006A02F4">
      <w:pPr>
        <w:pStyle w:val="Code"/>
        <w:ind w:left="0"/>
        <w:rPr>
          <w:color w:val="000080"/>
          <w:highlight w:val="white"/>
        </w:rPr>
      </w:pPr>
      <w:r>
        <w:rPr>
          <w:color w:val="000080"/>
          <w:highlight w:val="white"/>
        </w:rPr>
        <w:t xml:space="preserve">                         util.bool_to_str(mail.is_smtp_server_avail)||</w:t>
      </w:r>
    </w:p>
    <w:p w:rsidR="006A02F4" w:rsidRDefault="006A02F4" w:rsidP="006A02F4">
      <w:pPr>
        <w:pStyle w:val="Code"/>
        <w:ind w:left="0"/>
        <w:rPr>
          <w:color w:val="000080"/>
          <w:highlight w:val="white"/>
        </w:rPr>
      </w:pPr>
      <w:r>
        <w:rPr>
          <w:color w:val="000080"/>
          <w:highlight w:val="white"/>
        </w:rPr>
        <w:t xml:space="preserve">                        </w:t>
      </w:r>
      <w:r>
        <w:rPr>
          <w:color w:val="FF0000"/>
          <w:highlight w:val="white"/>
        </w:rPr>
        <w:t>']'</w:t>
      </w:r>
      <w:r>
        <w:rPr>
          <w:color w:val="000080"/>
          <w:highlight w:val="white"/>
        </w:rPr>
        <w:t>);</w:t>
      </w:r>
    </w:p>
    <w:p w:rsidR="006A02F4" w:rsidRDefault="006A02F4" w:rsidP="006A02F4">
      <w:pPr>
        <w:pStyle w:val="Code"/>
        <w:ind w:left="0"/>
        <w:rPr>
          <w:color w:val="000080"/>
          <w:highlight w:val="white"/>
        </w:rPr>
      </w:pPr>
      <w:r>
        <w:rPr>
          <w:highlight w:val="white"/>
        </w:rPr>
        <w:t>END</w:t>
      </w:r>
      <w:r>
        <w:rPr>
          <w:color w:val="000080"/>
          <w:highlight w:val="white"/>
        </w:rPr>
        <w:t>;</w:t>
      </w:r>
    </w:p>
    <w:p w:rsidR="006A02F4" w:rsidRDefault="006A02F4" w:rsidP="008772D0">
      <w:pPr>
        <w:pStyle w:val="Code"/>
        <w:spacing w:after="120"/>
        <w:ind w:left="0"/>
      </w:pPr>
      <w:r>
        <w:rPr>
          <w:color w:val="000080"/>
          <w:highlight w:val="white"/>
        </w:rPr>
        <w:t>/</w:t>
      </w:r>
    </w:p>
    <w:p w:rsidR="00250FD4" w:rsidRDefault="00B81D3C">
      <w:r>
        <w:rPr>
          <w:noProof/>
        </w:rPr>
        <w:drawing>
          <wp:inline distT="0" distB="0" distL="0" distR="0">
            <wp:extent cx="5943600" cy="1643958"/>
            <wp:effectExtent l="19050" t="0" r="0"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5943600" cy="1643958"/>
                    </a:xfrm>
                    <a:prstGeom prst="rect">
                      <a:avLst/>
                    </a:prstGeom>
                    <a:noFill/>
                    <a:ln w="9525">
                      <a:noFill/>
                      <a:miter lim="800000"/>
                      <a:headEnd/>
                      <a:tailEnd/>
                    </a:ln>
                  </pic:spPr>
                </pic:pic>
              </a:graphicData>
            </a:graphic>
          </wp:inline>
        </w:drawing>
      </w:r>
    </w:p>
    <w:p w:rsidR="008772D0" w:rsidRDefault="00B81D3C">
      <w:r>
        <w:t xml:space="preserve">Above is the data model of Starter’s email structures. </w:t>
      </w:r>
      <w:r w:rsidR="008772D0">
        <w:t>The ability to store the email to table is bound to work if Starter was installed correctly, and the Default Email Targets parameter includes the value “Table=Y”. This can be tested by calling MAIL.write_mail(). However, most applications should not need to ever call write_mail or store_mail directly. Just call send_mail(). The values in the Default Email Targets parameter controls whether send_mail will route emails to table, file or SMTP.</w:t>
      </w:r>
    </w:p>
    <w:p w:rsidR="00757241" w:rsidRDefault="008772D0">
      <w:r>
        <w:t>So now that the connection is working, let’s test the ability to send an email.</w:t>
      </w:r>
      <w:r w:rsidR="00250FD4">
        <w:t xml:space="preserve"> See the package specification comments for full details. Suffice it to say that sending emails from within the database is very easy using send_mail(). In fact, there are only three required parameters: To, Subject and Body. Here is the simple example:</w:t>
      </w:r>
    </w:p>
    <w:p w:rsidR="00C93C9D" w:rsidRPr="00C93C9D" w:rsidRDefault="00C93C9D" w:rsidP="00C93C9D">
      <w:pPr>
        <w:pStyle w:val="Code"/>
        <w:spacing w:after="120"/>
        <w:ind w:left="0"/>
        <w:rPr>
          <w:color w:val="000080"/>
          <w:highlight w:val="white"/>
        </w:rPr>
      </w:pPr>
      <w:r w:rsidRPr="00C93C9D">
        <w:rPr>
          <w:color w:val="000080"/>
          <w:highlight w:val="white"/>
        </w:rPr>
        <w:t>mail.send_mail(</w:t>
      </w:r>
      <w:r w:rsidRPr="00C93C9D">
        <w:rPr>
          <w:color w:val="FF0000"/>
          <w:highlight w:val="white"/>
        </w:rPr>
        <w:t>'mymanager@mycompany.com'</w:t>
      </w:r>
      <w:r w:rsidRPr="00C93C9D">
        <w:rPr>
          <w:color w:val="000080"/>
          <w:highlight w:val="white"/>
        </w:rPr>
        <w:t>,</w:t>
      </w:r>
      <w:r w:rsidRPr="00C93C9D">
        <w:rPr>
          <w:color w:val="FF0000"/>
          <w:highlight w:val="white"/>
        </w:rPr>
        <w:t>'Daily Top SQL'</w:t>
      </w:r>
      <w:r w:rsidRPr="00C93C9D">
        <w:rPr>
          <w:color w:val="000080"/>
          <w:highlight w:val="white"/>
        </w:rPr>
        <w:t>, i_report_txt);</w:t>
      </w:r>
    </w:p>
    <w:p w:rsidR="00250FD4" w:rsidRDefault="00C93C9D">
      <w:r>
        <w:t xml:space="preserve">You can pass in comma-delimited lists of email addresses in the To, Reply-To, CC and BCC input parameters. Valid email formats includes </w:t>
      </w:r>
    </w:p>
    <w:p w:rsidR="00C93C9D" w:rsidRDefault="00C93C9D" w:rsidP="00C93C9D">
      <w:pPr>
        <w:pStyle w:val="ListParagraph"/>
        <w:numPr>
          <w:ilvl w:val="0"/>
          <w:numId w:val="22"/>
        </w:numPr>
      </w:pPr>
      <w:r>
        <w:t>user_id@mycompany.com</w:t>
      </w:r>
    </w:p>
    <w:p w:rsidR="00C93C9D" w:rsidRDefault="00C93C9D" w:rsidP="00C93C9D">
      <w:pPr>
        <w:pStyle w:val="ListParagraph"/>
        <w:numPr>
          <w:ilvl w:val="0"/>
          <w:numId w:val="22"/>
        </w:numPr>
      </w:pPr>
      <w:r>
        <w:t>"Full Name" &lt;user_id@mycompany.com&gt;</w:t>
      </w:r>
    </w:p>
    <w:p w:rsidR="00C93C9D" w:rsidRDefault="00C93C9D" w:rsidP="00C93C9D">
      <w:pPr>
        <w:pStyle w:val="ListParagraph"/>
        <w:numPr>
          <w:ilvl w:val="0"/>
          <w:numId w:val="22"/>
        </w:numPr>
      </w:pPr>
      <w:r>
        <w:t>Full Name &lt;user_id@mycompany.com&gt;</w:t>
      </w:r>
    </w:p>
    <w:p w:rsidR="00250FD4" w:rsidRDefault="00C93C9D">
      <w:r>
        <w:t xml:space="preserve">You can flag an email as higher priority. You can ensure the email is not sent in certain environments. </w:t>
      </w:r>
      <w:r w:rsidRPr="00C93C9D">
        <w:t>Here we send a report to a list of directors, copying a list of managers, with a high priority, asking for email processing only if this is a production or staging database.</w:t>
      </w:r>
    </w:p>
    <w:p w:rsidR="00C93C9D" w:rsidRDefault="00C93C9D" w:rsidP="00C93C9D">
      <w:pPr>
        <w:pStyle w:val="Code"/>
        <w:ind w:left="0"/>
        <w:rPr>
          <w:highlight w:val="white"/>
        </w:rPr>
      </w:pPr>
      <w:r>
        <w:rPr>
          <w:highlight w:val="white"/>
        </w:rPr>
        <w:t xml:space="preserve">mail.send_mail(i_email_to =&gt; i_director_list, i_email_subject =&gt; </w:t>
      </w:r>
      <w:r>
        <w:rPr>
          <w:color w:val="FF0000"/>
          <w:highlight w:val="white"/>
        </w:rPr>
        <w:t>'Monthly Downtime'</w:t>
      </w:r>
      <w:r>
        <w:rPr>
          <w:highlight w:val="white"/>
        </w:rPr>
        <w:t>,</w:t>
      </w:r>
    </w:p>
    <w:p w:rsidR="00C93C9D" w:rsidRDefault="00C93C9D" w:rsidP="00C93C9D">
      <w:pPr>
        <w:pStyle w:val="Code"/>
        <w:ind w:left="0"/>
        <w:rPr>
          <w:highlight w:val="white"/>
        </w:rPr>
      </w:pPr>
      <w:r>
        <w:rPr>
          <w:highlight w:val="white"/>
        </w:rPr>
        <w:t xml:space="preserve">               i_email_body =&gt; i_report_txt, i_email_cc =&gt; i_manager_list,</w:t>
      </w:r>
    </w:p>
    <w:p w:rsidR="00C93C9D" w:rsidRDefault="00C93C9D" w:rsidP="00C93C9D">
      <w:pPr>
        <w:pStyle w:val="Code"/>
        <w:spacing w:after="120"/>
        <w:ind w:left="0"/>
        <w:rPr>
          <w:highlight w:val="white"/>
        </w:rPr>
      </w:pPr>
      <w:r>
        <w:rPr>
          <w:highlight w:val="white"/>
        </w:rPr>
        <w:lastRenderedPageBreak/>
        <w:t xml:space="preserve">               i_email_extra =&gt; </w:t>
      </w:r>
      <w:r>
        <w:rPr>
          <w:color w:val="FF0000"/>
          <w:highlight w:val="white"/>
        </w:rPr>
        <w:t>'X-Priority: 1'</w:t>
      </w:r>
      <w:r>
        <w:rPr>
          <w:highlight w:val="white"/>
        </w:rPr>
        <w:t xml:space="preserve">, i_env_list =&gt; </w:t>
      </w:r>
      <w:r>
        <w:rPr>
          <w:color w:val="FF0000"/>
          <w:highlight w:val="white"/>
        </w:rPr>
        <w:t>'Production,Staging'</w:t>
      </w:r>
      <w:r>
        <w:rPr>
          <w:highlight w:val="white"/>
        </w:rPr>
        <w:t>);</w:t>
      </w:r>
    </w:p>
    <w:p w:rsidR="00C93C9D" w:rsidRDefault="00C93C9D">
      <w:r>
        <w:t>If the database has access to files on the DB host, they can be converted to BLOB and attached to the email, like in this example:</w:t>
      </w:r>
    </w:p>
    <w:p w:rsidR="00C93C9D" w:rsidRDefault="00C93C9D" w:rsidP="00C93C9D">
      <w:pPr>
        <w:pStyle w:val="Code"/>
        <w:ind w:left="0"/>
        <w:rPr>
          <w:highlight w:val="white"/>
        </w:rPr>
      </w:pPr>
      <w:r>
        <w:rPr>
          <w:highlight w:val="white"/>
        </w:rPr>
        <w:t xml:space="preserve">mail.send_mail(i_email_to =&gt; </w:t>
      </w:r>
      <w:r>
        <w:rPr>
          <w:color w:val="FF0000"/>
          <w:highlight w:val="white"/>
        </w:rPr>
        <w:t>'dbas@mycompany.com'</w:t>
      </w:r>
      <w:r>
        <w:rPr>
          <w:highlight w:val="white"/>
        </w:rPr>
        <w:t xml:space="preserve">, i_email_subject </w:t>
      </w:r>
      <w:r>
        <w:rPr>
          <w:color w:val="FF0000"/>
          <w:highlight w:val="white"/>
        </w:rPr>
        <w:t>'Backup Report'</w:t>
      </w:r>
      <w:r>
        <w:rPr>
          <w:highlight w:val="white"/>
        </w:rPr>
        <w:t>,</w:t>
      </w:r>
    </w:p>
    <w:p w:rsidR="00C93C9D" w:rsidRDefault="00C93C9D" w:rsidP="00C93C9D">
      <w:pPr>
        <w:pStyle w:val="Code"/>
        <w:ind w:left="0"/>
        <w:rPr>
          <w:highlight w:val="white"/>
        </w:rPr>
      </w:pPr>
      <w:r>
        <w:rPr>
          <w:highlight w:val="white"/>
        </w:rPr>
        <w:t xml:space="preserve">               i_email_body =&gt; </w:t>
      </w:r>
      <w:r>
        <w:rPr>
          <w:color w:val="FF0000"/>
          <w:highlight w:val="white"/>
        </w:rPr>
        <w:t>'See the attached report'</w:t>
      </w:r>
      <w:r>
        <w:rPr>
          <w:highlight w:val="white"/>
        </w:rPr>
        <w:t>,</w:t>
      </w:r>
    </w:p>
    <w:p w:rsidR="00C93C9D" w:rsidRDefault="00C93C9D" w:rsidP="00C93C9D">
      <w:pPr>
        <w:pStyle w:val="Code"/>
        <w:ind w:left="0"/>
        <w:rPr>
          <w:highlight w:val="white"/>
        </w:rPr>
      </w:pPr>
      <w:r>
        <w:rPr>
          <w:highlight w:val="white"/>
        </w:rPr>
        <w:t xml:space="preserve">               i_attach =&gt; io.convert_file_to_blob(l_date_prefix||</w:t>
      </w:r>
      <w:r>
        <w:rPr>
          <w:color w:val="FF0000"/>
          <w:highlight w:val="white"/>
        </w:rPr>
        <w:t>'_rman_bkp.rpt'</w:t>
      </w:r>
      <w:r>
        <w:rPr>
          <w:highlight w:val="white"/>
        </w:rPr>
        <w:t>,</w:t>
      </w:r>
      <w:r>
        <w:rPr>
          <w:color w:val="FF0000"/>
          <w:highlight w:val="white"/>
        </w:rPr>
        <w:t>'RPT_DIR'</w:t>
      </w:r>
      <w:r>
        <w:rPr>
          <w:highlight w:val="white"/>
        </w:rPr>
        <w:t>),</w:t>
      </w:r>
    </w:p>
    <w:p w:rsidR="00C93C9D" w:rsidRDefault="00C93C9D" w:rsidP="00C93C9D">
      <w:pPr>
        <w:pStyle w:val="Code"/>
        <w:spacing w:after="120"/>
        <w:ind w:left="0"/>
        <w:rPr>
          <w:highlight w:val="white"/>
        </w:rPr>
      </w:pPr>
      <w:r>
        <w:rPr>
          <w:highlight w:val="white"/>
        </w:rPr>
        <w:t xml:space="preserve">               i_attach_file_nm =&gt; l_date_prefix||</w:t>
      </w:r>
      <w:r>
        <w:rPr>
          <w:color w:val="FF0000"/>
          <w:highlight w:val="white"/>
        </w:rPr>
        <w:t>'_rman_bkp.rpt'</w:t>
      </w:r>
      <w:r>
        <w:rPr>
          <w:highlight w:val="white"/>
        </w:rPr>
        <w:t>);</w:t>
      </w:r>
    </w:p>
    <w:p w:rsidR="00C93C9D" w:rsidRDefault="00C93C9D" w:rsidP="00C93C9D">
      <w:r w:rsidRPr="00C93C9D">
        <w:t>If you have some BLOB content in memory, or stored in a column somewhere, just pass it directly via the i_attach parameter. But if your content is stored in memory or a column as a CLOB, it will need to be converted to BLOB first. And because attachments need file names, you'll need to invent a file name for it:</w:t>
      </w:r>
    </w:p>
    <w:p w:rsidR="00AF4418" w:rsidRDefault="00AF4418" w:rsidP="00AF4418">
      <w:pPr>
        <w:pStyle w:val="Code"/>
        <w:rPr>
          <w:highlight w:val="white"/>
        </w:rPr>
      </w:pPr>
      <w:r>
        <w:rPr>
          <w:highlight w:val="white"/>
        </w:rPr>
        <w:t xml:space="preserve">mail.send_mail(i_email_to =&gt; </w:t>
      </w:r>
      <w:r>
        <w:rPr>
          <w:color w:val="FF0000"/>
          <w:highlight w:val="white"/>
        </w:rPr>
        <w:t>'accountants@mycompany.com'</w:t>
      </w:r>
      <w:r>
        <w:rPr>
          <w:highlight w:val="white"/>
        </w:rPr>
        <w:t>,</w:t>
      </w:r>
    </w:p>
    <w:p w:rsidR="00AF4418" w:rsidRDefault="00AF4418" w:rsidP="00AF4418">
      <w:pPr>
        <w:pStyle w:val="Code"/>
        <w:rPr>
          <w:highlight w:val="white"/>
        </w:rPr>
      </w:pPr>
      <w:r>
        <w:rPr>
          <w:highlight w:val="white"/>
        </w:rPr>
        <w:t xml:space="preserve">               i_email_subject </w:t>
      </w:r>
      <w:r>
        <w:rPr>
          <w:color w:val="FF0000"/>
          <w:highlight w:val="white"/>
        </w:rPr>
        <w:t>'Signature Violations!'</w:t>
      </w:r>
      <w:r>
        <w:rPr>
          <w:highlight w:val="white"/>
        </w:rPr>
        <w:t>,</w:t>
      </w:r>
    </w:p>
    <w:p w:rsidR="00AF4418" w:rsidRDefault="00AF4418" w:rsidP="00AF4418">
      <w:pPr>
        <w:pStyle w:val="Code"/>
        <w:rPr>
          <w:highlight w:val="white"/>
        </w:rPr>
      </w:pPr>
      <w:r>
        <w:rPr>
          <w:highlight w:val="white"/>
        </w:rPr>
        <w:t xml:space="preserve">               i_email_body =&gt; </w:t>
      </w:r>
      <w:r>
        <w:rPr>
          <w:color w:val="FF0000"/>
          <w:highlight w:val="white"/>
        </w:rPr>
        <w:t>'The attached accounts were flagged with signature violations.'</w:t>
      </w:r>
      <w:r>
        <w:rPr>
          <w:highlight w:val="white"/>
        </w:rPr>
        <w:t>,</w:t>
      </w:r>
    </w:p>
    <w:p w:rsidR="00AF4418" w:rsidRDefault="00AF4418" w:rsidP="00AF4418">
      <w:pPr>
        <w:pStyle w:val="Code"/>
        <w:rPr>
          <w:highlight w:val="white"/>
        </w:rPr>
      </w:pPr>
      <w:r>
        <w:rPr>
          <w:highlight w:val="white"/>
        </w:rPr>
        <w:t xml:space="preserve">               i_attach =&gt; util.convert_clob_to_blob(i_sig_viol_clob),</w:t>
      </w:r>
    </w:p>
    <w:p w:rsidR="00250FD4" w:rsidRPr="00AF4418" w:rsidRDefault="00AF4418" w:rsidP="00AF4418">
      <w:pPr>
        <w:pStyle w:val="Code"/>
        <w:spacing w:after="120"/>
      </w:pPr>
      <w:r>
        <w:rPr>
          <w:highlight w:val="white"/>
        </w:rPr>
        <w:t xml:space="preserve">               i_attach_file_nm =&gt; </w:t>
      </w:r>
      <w:r>
        <w:rPr>
          <w:color w:val="FF0000"/>
          <w:highlight w:val="white"/>
        </w:rPr>
        <w:t>'sig_violations.rtf'</w:t>
      </w:r>
      <w:r>
        <w:rPr>
          <w:highlight w:val="white"/>
        </w:rPr>
        <w:t xml:space="preserve">);  </w:t>
      </w:r>
    </w:p>
    <w:p w:rsidR="00AF4418" w:rsidRDefault="00AF4418">
      <w:r>
        <w:t>The current OraJava class (used to do the email sending) cannot handle but one attachment. If your application needs to send multiple attachments for each email, MAIL will need to be re-implemented on UTL_SMTP.</w:t>
      </w:r>
    </w:p>
    <w:p w:rsidR="00092822" w:rsidRDefault="00AF4418">
      <w:r>
        <w:t>Email problems detected by send_mail (usually surrounding the SMTP server) are trapped and recorded in APP_EMAIL. One can query this table to get a rich, historical account of how certain features are working.</w:t>
      </w:r>
      <w:r w:rsidR="00092822">
        <w:br w:type="page"/>
      </w:r>
    </w:p>
    <w:p w:rsidR="000F592B" w:rsidRDefault="000F592B" w:rsidP="00A35E5B">
      <w:pPr>
        <w:pStyle w:val="Heading1"/>
      </w:pPr>
      <w:bookmarkStart w:id="23" w:name="_Process_Locking"/>
      <w:bookmarkEnd w:id="23"/>
      <w:r>
        <w:lastRenderedPageBreak/>
        <w:t>Process Locking</w:t>
      </w:r>
    </w:p>
    <w:p w:rsidR="00E702D5" w:rsidRDefault="00E702D5" w:rsidP="00092822">
      <w:r>
        <w:t>Generally speaking, complex transactions are all encased within a single ACID transaction and are all committed or rolled back at the end, using underlying database technology from presenting any dirty reads. But what if that process involves things like autonomous transactions, file writes, FTP and other things that don’t participate in a database transaction?</w:t>
      </w:r>
    </w:p>
    <w:p w:rsidR="00092822" w:rsidRDefault="00092822" w:rsidP="00092822">
      <w:r>
        <w:t>Perhaps your company has an end-of-month process that:</w:t>
      </w:r>
    </w:p>
    <w:p w:rsidR="00092822" w:rsidRDefault="00092822" w:rsidP="00092822">
      <w:pPr>
        <w:pStyle w:val="ListParagraph"/>
        <w:numPr>
          <w:ilvl w:val="0"/>
          <w:numId w:val="18"/>
        </w:numPr>
      </w:pPr>
      <w:r>
        <w:t>D</w:t>
      </w:r>
      <w:r w:rsidRPr="00092822">
        <w:t>oes a calculations</w:t>
      </w:r>
      <w:r>
        <w:t xml:space="preserve"> on the month’s transactions, revisiting some tables to make adjustments.</w:t>
      </w:r>
    </w:p>
    <w:p w:rsidR="00092822" w:rsidRDefault="00092822" w:rsidP="00092822">
      <w:pPr>
        <w:pStyle w:val="ListParagraph"/>
        <w:numPr>
          <w:ilvl w:val="0"/>
          <w:numId w:val="18"/>
        </w:numPr>
      </w:pPr>
      <w:r>
        <w:t>M</w:t>
      </w:r>
      <w:r w:rsidRPr="00092822">
        <w:t>oves data to sta</w:t>
      </w:r>
      <w:r>
        <w:t>ging tables</w:t>
      </w:r>
      <w:r w:rsidR="00E702D5">
        <w:t xml:space="preserve"> for</w:t>
      </w:r>
      <w:r w:rsidRPr="00092822">
        <w:t xml:space="preserve"> further crunching and calculati</w:t>
      </w:r>
      <w:r>
        <w:t>ons</w:t>
      </w:r>
      <w:r w:rsidR="00E702D5">
        <w:t>.</w:t>
      </w:r>
    </w:p>
    <w:p w:rsidR="00092822" w:rsidRDefault="00092822" w:rsidP="00092822">
      <w:pPr>
        <w:pStyle w:val="ListParagraph"/>
        <w:numPr>
          <w:ilvl w:val="0"/>
          <w:numId w:val="18"/>
        </w:numPr>
      </w:pPr>
      <w:r>
        <w:t>R</w:t>
      </w:r>
      <w:r w:rsidRPr="00092822">
        <w:t>efr</w:t>
      </w:r>
      <w:r>
        <w:t>eshes some materialized views</w:t>
      </w:r>
      <w:r w:rsidR="00E702D5">
        <w:t>.</w:t>
      </w:r>
    </w:p>
    <w:p w:rsidR="00092822" w:rsidRDefault="00E702D5" w:rsidP="00092822">
      <w:pPr>
        <w:pStyle w:val="ListParagraph"/>
        <w:numPr>
          <w:ilvl w:val="0"/>
          <w:numId w:val="18"/>
        </w:numPr>
      </w:pPr>
      <w:r>
        <w:t>Mo</w:t>
      </w:r>
      <w:r w:rsidR="00092822" w:rsidRPr="00092822">
        <w:t xml:space="preserve">ves </w:t>
      </w:r>
      <w:r>
        <w:t>t</w:t>
      </w:r>
      <w:r w:rsidR="00092822" w:rsidRPr="00092822">
        <w:t xml:space="preserve">he </w:t>
      </w:r>
      <w:r>
        <w:t xml:space="preserve">processed staging </w:t>
      </w:r>
      <w:r w:rsidR="00092822" w:rsidRPr="00092822">
        <w:t>data to the data</w:t>
      </w:r>
      <w:r w:rsidR="00092822">
        <w:t xml:space="preserve"> warehouse.</w:t>
      </w:r>
    </w:p>
    <w:p w:rsidR="00092822" w:rsidRDefault="00092822" w:rsidP="00092822">
      <w:pPr>
        <w:pStyle w:val="ListParagraph"/>
        <w:numPr>
          <w:ilvl w:val="0"/>
          <w:numId w:val="18"/>
        </w:numPr>
      </w:pPr>
      <w:r>
        <w:t>Finally summarizes the results and work done and emails a copy to the board of directors.</w:t>
      </w:r>
    </w:p>
    <w:p w:rsidR="00092822" w:rsidRDefault="00092822" w:rsidP="00092822">
      <w:r>
        <w:t>The problem is that all the vice presidents have access and authority to run this month-end process. Rather than relying on them to play nicely together and coordinate who runs it, and when, and what to do when Joe is out of town, etc., it is better to place a control in the application or database that would prevent more than one user from kicking off the process at the same time.</w:t>
      </w:r>
      <w:r w:rsidR="00DB0BFB">
        <w:t xml:space="preserve"> I call this singleton, named, or process locking.</w:t>
      </w:r>
    </w:p>
    <w:p w:rsidR="00E702D5" w:rsidRDefault="00E702D5" w:rsidP="00092822">
      <w:r>
        <w:t>One solution is to use ENV.tag (or DBMS_APPLICATION_INFO.set_module) to place the name of the month-end process into the database where all instances and sessions can see it. The application or backend process only needs to be coded to look for that module value before allowing itself to run.</w:t>
      </w:r>
    </w:p>
    <w:p w:rsidR="00E702D5" w:rsidRDefault="00E702D5" w:rsidP="00092822">
      <w:r>
        <w:t>Th</w:t>
      </w:r>
      <w:r w:rsidR="00DB0BFB">
        <w:t>at will work</w:t>
      </w:r>
      <w:r>
        <w:t xml:space="preserve">, but Starter provides another solution, a table to hold each application’s locks, and a simple interface </w:t>
      </w:r>
      <w:r w:rsidR="00DB0BFB">
        <w:t xml:space="preserve">in the LOCKS package </w:t>
      </w:r>
      <w:r>
        <w:t>to request the lock</w:t>
      </w:r>
      <w:r w:rsidR="00DB0BFB">
        <w:t xml:space="preserve"> (get_lock)</w:t>
      </w:r>
      <w:r>
        <w:t>, query the lock</w:t>
      </w:r>
      <w:r w:rsidR="00DB0BFB">
        <w:t xml:space="preserve"> (read_lock)</w:t>
      </w:r>
      <w:r>
        <w:t xml:space="preserve"> and remove the lock</w:t>
      </w:r>
      <w:r w:rsidR="00DB0BFB">
        <w:t xml:space="preserve"> (del_lock)</w:t>
      </w:r>
      <w:r>
        <w:t>. It has proved valuable on every project I’ve been on since Starter was built.</w:t>
      </w:r>
    </w:p>
    <w:p w:rsidR="00E702D5" w:rsidRDefault="00E702D5" w:rsidP="00092822">
      <w:r>
        <w:t>The advantage of the Starter solution is that the APP_LOCK table can accommodate both large-grained objects (name of process, flow, page, table, module, etc.) and fine-grained objects (PK ID or ROWID of row being locked).</w:t>
      </w:r>
    </w:p>
    <w:p w:rsidR="00E702D5" w:rsidRDefault="00E702D5" w:rsidP="00092822">
      <w:r>
        <w:t>The only trick to using Starter’s locks is that all applications interested in a large-grained or fine-grained lock must cooperate by requesting and releasing locks, otherwise it breaks down quickly.</w:t>
      </w:r>
    </w:p>
    <w:p w:rsidR="009A3854" w:rsidRDefault="00E702D5" w:rsidP="00092822">
      <w:r>
        <w:t>Typically, for backend PL/SQL processes a lock is requested and obtained by calling LOCKS.get_lock(‘</w:t>
      </w:r>
      <w:r>
        <w:rPr>
          <w:i/>
        </w:rPr>
        <w:t>lock name</w:t>
      </w:r>
      <w:r>
        <w:t xml:space="preserve">’). </w:t>
      </w:r>
      <w:r w:rsidR="009A3854">
        <w:t xml:space="preserve"> If something else already holds the lock, the LOCK_DENIED constant (CN</w:t>
      </w:r>
      <w:r w:rsidR="00DB0BFB">
        <w:t>ST.false =</w:t>
      </w:r>
      <w:r w:rsidR="009A3854">
        <w:t xml:space="preserve"> 0) is returned, allowing the caller to respond appropriately. The caller could halt the attempt entirely, returning an error. Or they could query the lock, calling LOCKS.read_lock, which returns a PL/SQL record of every attribute in APP_LOCK for the given lock. This give</w:t>
      </w:r>
      <w:r w:rsidR="00471925">
        <w:t>s</w:t>
      </w:r>
      <w:r w:rsidR="009A3854">
        <w:t xml:space="preserve"> the caller good info to let the front end requester know who already has the lock, and when they obtained the lock. When the lock holder is done, they should call LOCKS.del_lock to remove their row from APP_LOCK.</w:t>
      </w:r>
    </w:p>
    <w:p w:rsidR="00E702D5" w:rsidRDefault="009A3854" w:rsidP="00092822">
      <w:r>
        <w:lastRenderedPageBreak/>
        <w:t>See the LOCKS package spec for further details.</w:t>
      </w:r>
      <w:r w:rsidR="00674830">
        <w:t xml:space="preserve"> Here is the physical data model of Starter’s underlying table for named locks:</w:t>
      </w:r>
    </w:p>
    <w:p w:rsidR="00674830" w:rsidRPr="00E702D5" w:rsidRDefault="00674830" w:rsidP="00092822">
      <w:r>
        <w:rPr>
          <w:noProof/>
        </w:rPr>
        <w:drawing>
          <wp:inline distT="0" distB="0" distL="0" distR="0">
            <wp:extent cx="2587352" cy="3277858"/>
            <wp:effectExtent l="19050" t="0" r="3448"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srcRect/>
                    <a:stretch>
                      <a:fillRect/>
                    </a:stretch>
                  </pic:blipFill>
                  <pic:spPr bwMode="auto">
                    <a:xfrm>
                      <a:off x="0" y="0"/>
                      <a:ext cx="2587682" cy="3278276"/>
                    </a:xfrm>
                    <a:prstGeom prst="rect">
                      <a:avLst/>
                    </a:prstGeom>
                    <a:noFill/>
                    <a:ln w="9525">
                      <a:noFill/>
                      <a:miter lim="800000"/>
                      <a:headEnd/>
                      <a:tailEnd/>
                    </a:ln>
                  </pic:spPr>
                </pic:pic>
              </a:graphicData>
            </a:graphic>
          </wp:inline>
        </w:drawing>
      </w:r>
    </w:p>
    <w:p w:rsidR="00887F4D" w:rsidRPr="00092822" w:rsidRDefault="00887F4D" w:rsidP="00092822">
      <w:r>
        <w:br w:type="page"/>
      </w:r>
    </w:p>
    <w:p w:rsidR="000F592B" w:rsidRDefault="000F592B" w:rsidP="00A35E5B">
      <w:pPr>
        <w:pStyle w:val="Heading1"/>
      </w:pPr>
      <w:bookmarkStart w:id="24" w:name="_IO_(File_and"/>
      <w:bookmarkEnd w:id="24"/>
      <w:r>
        <w:lastRenderedPageBreak/>
        <w:t>IO (File and Stdout)</w:t>
      </w:r>
    </w:p>
    <w:p w:rsidR="00F14E59" w:rsidRDefault="00B12891" w:rsidP="00B12891">
      <w:r>
        <w:t>To support the file-writing features of the Logging and Email libraries, the IO package was written. At the same time, a number of commonly called items in UTL_FILE were wrapped to mak</w:t>
      </w:r>
      <w:r w:rsidR="00F14E59">
        <w:t>e the IO package more complete.</w:t>
      </w:r>
    </w:p>
    <w:p w:rsidR="00F14E59" w:rsidRDefault="00F14E59" w:rsidP="00B12891">
      <w:r>
        <w:t>If your application has a need to write to files from within the database, Starter’s IO package is an excellent place to start. For most, a call to IO.write_line() or IO.write_lines() is sufficient to create a file, open it, write to it and close it. The underpinnings of the IO library handle all the complexities and possible exceptions of the UTL_FILE operations for you.</w:t>
      </w:r>
    </w:p>
    <w:p w:rsidR="00B12891" w:rsidRDefault="00B12891" w:rsidP="00B12891">
      <w:r>
        <w:t>The services offered are:</w:t>
      </w:r>
    </w:p>
    <w:tbl>
      <w:tblPr>
        <w:tblStyle w:val="TableGrid"/>
        <w:tblW w:w="0" w:type="auto"/>
        <w:tblLook w:val="04A0"/>
      </w:tblPr>
      <w:tblGrid>
        <w:gridCol w:w="3708"/>
        <w:gridCol w:w="5868"/>
      </w:tblGrid>
      <w:tr w:rsidR="00297CDE" w:rsidTr="00F14E59">
        <w:tc>
          <w:tcPr>
            <w:tcW w:w="3708" w:type="dxa"/>
            <w:shd w:val="pct15" w:color="auto" w:fill="auto"/>
          </w:tcPr>
          <w:p w:rsidR="00297CDE" w:rsidRPr="00631A4A" w:rsidRDefault="00297CDE" w:rsidP="00FF5C2A">
            <w:pPr>
              <w:rPr>
                <w:b/>
              </w:rPr>
            </w:pPr>
            <w:r w:rsidRPr="00631A4A">
              <w:rPr>
                <w:b/>
              </w:rPr>
              <w:t>Service</w:t>
            </w:r>
          </w:p>
        </w:tc>
        <w:tc>
          <w:tcPr>
            <w:tcW w:w="5868" w:type="dxa"/>
            <w:shd w:val="pct15" w:color="auto" w:fill="auto"/>
          </w:tcPr>
          <w:p w:rsidR="00297CDE" w:rsidRPr="00631A4A" w:rsidRDefault="00297CDE" w:rsidP="00FF5C2A">
            <w:pPr>
              <w:rPr>
                <w:b/>
              </w:rPr>
            </w:pPr>
            <w:r w:rsidRPr="00631A4A">
              <w:rPr>
                <w:b/>
              </w:rPr>
              <w:t>Short Purpose</w:t>
            </w:r>
          </w:p>
        </w:tc>
      </w:tr>
      <w:tr w:rsidR="00297CDE" w:rsidTr="00297CDE">
        <w:tc>
          <w:tcPr>
            <w:tcW w:w="3708" w:type="dxa"/>
          </w:tcPr>
          <w:p w:rsidR="00297CDE" w:rsidRPr="00D33BAA" w:rsidRDefault="00297CDE" w:rsidP="00FF5C2A">
            <w:r w:rsidRPr="00D33BAA">
              <w:t>CONVERT_FILE_TO_BLOB</w:t>
            </w:r>
          </w:p>
        </w:tc>
        <w:tc>
          <w:tcPr>
            <w:tcW w:w="5868" w:type="dxa"/>
          </w:tcPr>
          <w:p w:rsidR="00297CDE" w:rsidRDefault="000117A2" w:rsidP="00B12891">
            <w:r>
              <w:t xml:space="preserve">BLOB. </w:t>
            </w:r>
            <w:r w:rsidRPr="000117A2">
              <w:t>Reads a file from the file</w:t>
            </w:r>
            <w:r>
              <w:t xml:space="preserve"> </w:t>
            </w:r>
            <w:r w:rsidRPr="000117A2">
              <w:t>system and places the bytes into a BLOB</w:t>
            </w:r>
            <w:r>
              <w:t>.</w:t>
            </w:r>
          </w:p>
        </w:tc>
      </w:tr>
      <w:tr w:rsidR="00297CDE" w:rsidTr="00297CDE">
        <w:tc>
          <w:tcPr>
            <w:tcW w:w="3708" w:type="dxa"/>
          </w:tcPr>
          <w:p w:rsidR="00297CDE" w:rsidRPr="00D33BAA" w:rsidRDefault="00297CDE" w:rsidP="00FF5C2A">
            <w:r w:rsidRPr="00D33BAA">
              <w:t>COPY_FILE</w:t>
            </w:r>
          </w:p>
        </w:tc>
        <w:tc>
          <w:tcPr>
            <w:tcW w:w="5868" w:type="dxa"/>
          </w:tcPr>
          <w:p w:rsidR="00297CDE" w:rsidRDefault="00414A7D" w:rsidP="00B12891">
            <w:r w:rsidRPr="00414A7D">
              <w:t>Copies a file</w:t>
            </w:r>
            <w:r>
              <w:t xml:space="preserve"> from one directory and/or name to another.</w:t>
            </w:r>
          </w:p>
        </w:tc>
      </w:tr>
      <w:tr w:rsidR="00297CDE" w:rsidTr="00297CDE">
        <w:tc>
          <w:tcPr>
            <w:tcW w:w="3708" w:type="dxa"/>
          </w:tcPr>
          <w:p w:rsidR="00297CDE" w:rsidRPr="00D33BAA" w:rsidRDefault="00297CDE" w:rsidP="00FF5C2A">
            <w:r w:rsidRPr="00D33BAA">
              <w:t>DELETE_FILE</w:t>
            </w:r>
          </w:p>
        </w:tc>
        <w:tc>
          <w:tcPr>
            <w:tcW w:w="5868" w:type="dxa"/>
          </w:tcPr>
          <w:p w:rsidR="00297CDE" w:rsidRDefault="00414A7D" w:rsidP="00B12891">
            <w:r w:rsidRPr="00414A7D">
              <w:t>Overlay for UTL_FILE.fremove.</w:t>
            </w:r>
          </w:p>
        </w:tc>
      </w:tr>
      <w:tr w:rsidR="00297CDE" w:rsidTr="00297CDE">
        <w:tc>
          <w:tcPr>
            <w:tcW w:w="3708" w:type="dxa"/>
          </w:tcPr>
          <w:p w:rsidR="00297CDE" w:rsidRPr="00D33BAA" w:rsidRDefault="00297CDE" w:rsidP="00FF5C2A">
            <w:r w:rsidRPr="00D33BAA">
              <w:t>FILE_EXISTS</w:t>
            </w:r>
          </w:p>
        </w:tc>
        <w:tc>
          <w:tcPr>
            <w:tcW w:w="5868" w:type="dxa"/>
          </w:tcPr>
          <w:p w:rsidR="00297CDE" w:rsidRDefault="000117A2" w:rsidP="00B12891">
            <w:r>
              <w:t xml:space="preserve">Boolean. </w:t>
            </w:r>
            <w:r w:rsidRPr="000117A2">
              <w:t>Uses utl_file.fgetattr to determine if a file exists.</w:t>
            </w:r>
          </w:p>
        </w:tc>
      </w:tr>
      <w:tr w:rsidR="00297CDE" w:rsidTr="00297CDE">
        <w:tc>
          <w:tcPr>
            <w:tcW w:w="3708" w:type="dxa"/>
          </w:tcPr>
          <w:p w:rsidR="00297CDE" w:rsidRPr="00D33BAA" w:rsidRDefault="00297CDE" w:rsidP="00FF5C2A">
            <w:r w:rsidRPr="00D33BAA">
              <w:t>FILE_LENGTH_BYTES</w:t>
            </w:r>
          </w:p>
        </w:tc>
        <w:tc>
          <w:tcPr>
            <w:tcW w:w="5868" w:type="dxa"/>
          </w:tcPr>
          <w:p w:rsidR="00297CDE" w:rsidRDefault="000117A2" w:rsidP="00B12891">
            <w:r>
              <w:t xml:space="preserve">Numeric. </w:t>
            </w:r>
            <w:r w:rsidRPr="000117A2">
              <w:t>Uses utl_file.fgetattr to determine file length in terms of bytes.</w:t>
            </w:r>
          </w:p>
        </w:tc>
      </w:tr>
      <w:tr w:rsidR="00297CDE" w:rsidTr="00297CDE">
        <w:tc>
          <w:tcPr>
            <w:tcW w:w="3708" w:type="dxa"/>
          </w:tcPr>
          <w:p w:rsidR="00297CDE" w:rsidRPr="00D33BAA" w:rsidRDefault="00297CDE" w:rsidP="00FF5C2A">
            <w:r w:rsidRPr="00D33BAA">
              <w:t>FILE_LENGTH_LINES</w:t>
            </w:r>
          </w:p>
        </w:tc>
        <w:tc>
          <w:tcPr>
            <w:tcW w:w="5868" w:type="dxa"/>
          </w:tcPr>
          <w:p w:rsidR="00297CDE" w:rsidRDefault="000117A2" w:rsidP="00B12891">
            <w:r>
              <w:t xml:space="preserve">Numeric. </w:t>
            </w:r>
            <w:r w:rsidRPr="000117A2">
              <w:t>Returns the number of lines in the given file.</w:t>
            </w:r>
          </w:p>
        </w:tc>
      </w:tr>
      <w:tr w:rsidR="00297CDE" w:rsidTr="00297CDE">
        <w:tc>
          <w:tcPr>
            <w:tcW w:w="3708" w:type="dxa"/>
          </w:tcPr>
          <w:p w:rsidR="00297CDE" w:rsidRPr="00D33BAA" w:rsidRDefault="00297CDE" w:rsidP="00FF5C2A">
            <w:r w:rsidRPr="00D33BAA">
              <w:t>GET_DEFAULT_DIR</w:t>
            </w:r>
          </w:p>
        </w:tc>
        <w:tc>
          <w:tcPr>
            <w:tcW w:w="5868" w:type="dxa"/>
          </w:tcPr>
          <w:p w:rsidR="00297CDE" w:rsidRDefault="000117A2" w:rsidP="00B12891">
            <w:r>
              <w:t xml:space="preserve">Mainly used by routines in the IO package. </w:t>
            </w:r>
            <w:r w:rsidRPr="000117A2">
              <w:t>Returns default directory used for file operations on the DB host system.</w:t>
            </w:r>
          </w:p>
        </w:tc>
      </w:tr>
      <w:tr w:rsidR="00297CDE" w:rsidTr="00297CDE">
        <w:tc>
          <w:tcPr>
            <w:tcW w:w="3708" w:type="dxa"/>
          </w:tcPr>
          <w:p w:rsidR="00297CDE" w:rsidRPr="00D33BAA" w:rsidRDefault="00297CDE" w:rsidP="00FF5C2A">
            <w:r w:rsidRPr="00D33BAA">
              <w:t>GET_DEFAULT_FILENAME</w:t>
            </w:r>
          </w:p>
        </w:tc>
        <w:tc>
          <w:tcPr>
            <w:tcW w:w="5868" w:type="dxa"/>
          </w:tcPr>
          <w:p w:rsidR="00297CDE" w:rsidRDefault="000117A2" w:rsidP="00B12891">
            <w:r>
              <w:t xml:space="preserve">Mainly used by routines in the IO package. </w:t>
            </w:r>
            <w:r w:rsidRPr="000117A2">
              <w:t>Returns default filename used for file operations on the DB host system</w:t>
            </w:r>
            <w:r>
              <w:t>.</w:t>
            </w:r>
          </w:p>
        </w:tc>
      </w:tr>
      <w:tr w:rsidR="00297CDE" w:rsidTr="00297CDE">
        <w:tc>
          <w:tcPr>
            <w:tcW w:w="3708" w:type="dxa"/>
          </w:tcPr>
          <w:p w:rsidR="00297CDE" w:rsidRPr="00D33BAA" w:rsidRDefault="00297CDE" w:rsidP="00FF5C2A">
            <w:r w:rsidRPr="00D33BAA">
              <w:t>GET_FILE_PROPS</w:t>
            </w:r>
          </w:p>
        </w:tc>
        <w:tc>
          <w:tcPr>
            <w:tcW w:w="5868" w:type="dxa"/>
          </w:tcPr>
          <w:p w:rsidR="00297CDE" w:rsidRDefault="005209E6" w:rsidP="00B12891">
            <w:r w:rsidRPr="005209E6">
              <w:t>Determines whether a given file exists and how long it is.</w:t>
            </w:r>
          </w:p>
        </w:tc>
      </w:tr>
      <w:tr w:rsidR="00297CDE" w:rsidTr="00297CDE">
        <w:tc>
          <w:tcPr>
            <w:tcW w:w="3708" w:type="dxa"/>
          </w:tcPr>
          <w:p w:rsidR="00297CDE" w:rsidRPr="00D33BAA" w:rsidRDefault="00297CDE" w:rsidP="00FF5C2A">
            <w:r w:rsidRPr="00D33BAA">
              <w:t>MOVE_FILE</w:t>
            </w:r>
          </w:p>
        </w:tc>
        <w:tc>
          <w:tcPr>
            <w:tcW w:w="5868" w:type="dxa"/>
          </w:tcPr>
          <w:p w:rsidR="00297CDE" w:rsidRDefault="005209E6" w:rsidP="005209E6">
            <w:r>
              <w:t>Moves the given file from one location to another. You may also rename the file during the move operation.</w:t>
            </w:r>
          </w:p>
        </w:tc>
      </w:tr>
      <w:tr w:rsidR="00297CDE" w:rsidTr="00297CDE">
        <w:tc>
          <w:tcPr>
            <w:tcW w:w="3708" w:type="dxa"/>
          </w:tcPr>
          <w:p w:rsidR="00297CDE" w:rsidRPr="00D33BAA" w:rsidRDefault="00297CDE" w:rsidP="00FF5C2A">
            <w:r w:rsidRPr="00D33BAA">
              <w:t>P</w:t>
            </w:r>
          </w:p>
        </w:tc>
        <w:tc>
          <w:tcPr>
            <w:tcW w:w="5868" w:type="dxa"/>
          </w:tcPr>
          <w:p w:rsidR="00297CDE" w:rsidRDefault="00F14E59" w:rsidP="00B12891">
            <w:r>
              <w:t>Heavily overloaded replacement for DBMS_OUTPUT.put_line. Please see the package spec for full details.</w:t>
            </w:r>
          </w:p>
        </w:tc>
      </w:tr>
      <w:tr w:rsidR="00297CDE" w:rsidTr="00297CDE">
        <w:tc>
          <w:tcPr>
            <w:tcW w:w="3708" w:type="dxa"/>
          </w:tcPr>
          <w:p w:rsidR="00297CDE" w:rsidRPr="00D33BAA" w:rsidRDefault="00297CDE" w:rsidP="00FF5C2A">
            <w:r w:rsidRPr="00D33BAA">
              <w:t>READ_LINE</w:t>
            </w:r>
          </w:p>
        </w:tc>
        <w:tc>
          <w:tcPr>
            <w:tcW w:w="5868" w:type="dxa"/>
          </w:tcPr>
          <w:p w:rsidR="00297CDE" w:rsidRDefault="000117A2" w:rsidP="00B12891">
            <w:r>
              <w:t>String. Returns the desired</w:t>
            </w:r>
            <w:r w:rsidRPr="000117A2">
              <w:t xml:space="preserve"> line from the given file.</w:t>
            </w:r>
          </w:p>
        </w:tc>
      </w:tr>
      <w:tr w:rsidR="00297CDE" w:rsidTr="00297CDE">
        <w:tc>
          <w:tcPr>
            <w:tcW w:w="3708" w:type="dxa"/>
          </w:tcPr>
          <w:p w:rsidR="00297CDE" w:rsidRPr="00D33BAA" w:rsidRDefault="00297CDE" w:rsidP="00FF5C2A">
            <w:r w:rsidRPr="00D33BAA">
              <w:t>RENAME_FILE</w:t>
            </w:r>
          </w:p>
        </w:tc>
        <w:tc>
          <w:tcPr>
            <w:tcW w:w="5868" w:type="dxa"/>
          </w:tcPr>
          <w:p w:rsidR="00297CDE" w:rsidRDefault="00414A7D" w:rsidP="00B12891">
            <w:r w:rsidRPr="00414A7D">
              <w:t>Overlay for UTL_FILE.frename</w:t>
            </w:r>
            <w:r>
              <w:t xml:space="preserve"> with a couple of improvements and synergies with other IO routines and dynamic parameters.</w:t>
            </w:r>
          </w:p>
        </w:tc>
      </w:tr>
      <w:tr w:rsidR="00297CDE" w:rsidTr="00297CDE">
        <w:tc>
          <w:tcPr>
            <w:tcW w:w="3708" w:type="dxa"/>
          </w:tcPr>
          <w:p w:rsidR="00297CDE" w:rsidRPr="00D33BAA" w:rsidRDefault="00297CDE" w:rsidP="00FF5C2A">
            <w:r w:rsidRPr="00D33BAA">
              <w:t>SET_DEFAULT_DIR</w:t>
            </w:r>
          </w:p>
        </w:tc>
        <w:tc>
          <w:tcPr>
            <w:tcW w:w="5868" w:type="dxa"/>
          </w:tcPr>
          <w:p w:rsidR="00297CDE" w:rsidRDefault="000117A2" w:rsidP="00B12891">
            <w:r w:rsidRPr="000117A2">
              <w:t>Overrides the default directory used for file operations on the DB host system.</w:t>
            </w:r>
          </w:p>
        </w:tc>
      </w:tr>
      <w:tr w:rsidR="00297CDE" w:rsidTr="00297CDE">
        <w:tc>
          <w:tcPr>
            <w:tcW w:w="3708" w:type="dxa"/>
          </w:tcPr>
          <w:p w:rsidR="00297CDE" w:rsidRPr="00D33BAA" w:rsidRDefault="00297CDE" w:rsidP="00FF5C2A">
            <w:r w:rsidRPr="00D33BAA">
              <w:t>SET_DEFAULT_FILENAME</w:t>
            </w:r>
          </w:p>
        </w:tc>
        <w:tc>
          <w:tcPr>
            <w:tcW w:w="5868" w:type="dxa"/>
          </w:tcPr>
          <w:p w:rsidR="00297CDE" w:rsidRDefault="000117A2" w:rsidP="00B12891">
            <w:r w:rsidRPr="000117A2">
              <w:t>Overrides default filename used for file operations on the DB host system</w:t>
            </w:r>
            <w:r>
              <w:t>.</w:t>
            </w:r>
          </w:p>
        </w:tc>
      </w:tr>
      <w:tr w:rsidR="00297CDE" w:rsidTr="00297CDE">
        <w:tc>
          <w:tcPr>
            <w:tcW w:w="3708" w:type="dxa"/>
          </w:tcPr>
          <w:p w:rsidR="00297CDE" w:rsidRPr="00D33BAA" w:rsidRDefault="00297CDE" w:rsidP="00FF5C2A">
            <w:r w:rsidRPr="00D33BAA">
              <w:t>WRITE_LINE</w:t>
            </w:r>
          </w:p>
        </w:tc>
        <w:tc>
          <w:tcPr>
            <w:tcW w:w="5868" w:type="dxa"/>
          </w:tcPr>
          <w:p w:rsidR="00297CDE" w:rsidRDefault="000117A2" w:rsidP="00B12891">
            <w:r>
              <w:t>Writes a string (&lt;= 32K) to a file</w:t>
            </w:r>
            <w:r w:rsidR="00997033">
              <w:t xml:space="preserve">. </w:t>
            </w:r>
          </w:p>
        </w:tc>
      </w:tr>
      <w:tr w:rsidR="00297CDE" w:rsidTr="00297CDE">
        <w:tc>
          <w:tcPr>
            <w:tcW w:w="3708" w:type="dxa"/>
          </w:tcPr>
          <w:p w:rsidR="00297CDE" w:rsidRDefault="00297CDE" w:rsidP="00FF5C2A">
            <w:r w:rsidRPr="00D33BAA">
              <w:t>WRITE_LINES</w:t>
            </w:r>
          </w:p>
        </w:tc>
        <w:tc>
          <w:tcPr>
            <w:tcW w:w="5868" w:type="dxa"/>
          </w:tcPr>
          <w:p w:rsidR="00297CDE" w:rsidRDefault="00414A7D" w:rsidP="00B12891">
            <w:r>
              <w:t>Writes an array of strings to a file. Performs better than write_line().</w:t>
            </w:r>
          </w:p>
        </w:tc>
      </w:tr>
    </w:tbl>
    <w:p w:rsidR="00F14E59" w:rsidRDefault="00F14E59" w:rsidP="00B12891"/>
    <w:p w:rsidR="00F14E59" w:rsidRDefault="00F14E59">
      <w:r>
        <w:br w:type="page"/>
      </w:r>
    </w:p>
    <w:p w:rsidR="000F592B" w:rsidRDefault="000F592B" w:rsidP="00A35E5B">
      <w:pPr>
        <w:pStyle w:val="Heading1"/>
      </w:pPr>
      <w:bookmarkStart w:id="25" w:name="_Shared_SQL"/>
      <w:bookmarkEnd w:id="25"/>
      <w:r>
        <w:lastRenderedPageBreak/>
        <w:t>Shared SQL</w:t>
      </w:r>
    </w:p>
    <w:p w:rsidR="00F67308" w:rsidRDefault="00F731F2" w:rsidP="00F731F2">
      <w:r>
        <w:t xml:space="preserve">Found in the </w:t>
      </w:r>
      <w:r w:rsidRPr="00F67308">
        <w:rPr>
          <w:rStyle w:val="scriptname"/>
        </w:rPr>
        <w:t>_create_base_tables.sql</w:t>
      </w:r>
      <w:r>
        <w:t xml:space="preserve"> script is a commented out table named APP_SQL.</w:t>
      </w:r>
      <w:r w:rsidR="00F67308">
        <w:t xml:space="preserve"> </w:t>
      </w:r>
      <w:r w:rsidR="00F67308" w:rsidRPr="00F67308">
        <w:t xml:space="preserve">Generally, system-generated dynamic SQL should be kept in the code rather than here. </w:t>
      </w:r>
      <w:r w:rsidR="00F67308">
        <w:t>However, a few applications the author has worked on in the past required a table-driven set of SQL statements that could be dynamically composed. If you have a project with a similar need, uncomment this section before the install, or just manually run the table and sequence DDL after the install. Remember to perform the appropriate grants and synonyms creation in the schemas that use the framework.</w:t>
      </w:r>
    </w:p>
    <w:p w:rsidR="00F67308" w:rsidRDefault="00F67308" w:rsidP="00F731F2">
      <w:r>
        <w:t>The basic design of the table has each application owning its own set of rows of shared SQL. And within an application, each user can have their own set. There is a further commented-out column and foreign key which would enable groups of users within an application to share the same SQL. Really, this is just a starting point. Customize as needed.</w:t>
      </w:r>
    </w:p>
    <w:p w:rsidR="00E35601" w:rsidRDefault="00E35601" w:rsidP="00E35601">
      <w:pPr>
        <w:pStyle w:val="Heading1"/>
      </w:pPr>
      <w:bookmarkStart w:id="26" w:name="_Miscellaneous_and_Utility"/>
      <w:bookmarkEnd w:id="26"/>
      <w:r>
        <w:t>Miscellaneous and Utility Functions</w:t>
      </w:r>
    </w:p>
    <w:p w:rsidR="00A92CCC" w:rsidRDefault="004172E6" w:rsidP="00A92CCC">
      <w:r>
        <w:t>The UTIL package includes a</w:t>
      </w:r>
      <w:r w:rsidR="00A92CCC">
        <w:t xml:space="preserve"> set of constants to represent the different types of independent Oracle objects. These are primarily used by the obj_exists and attr_exists routines in the same package. </w:t>
      </w:r>
      <w:r>
        <w:t>If you’ve studied the contents of DDL_UTILS, this will look very familiar.</w:t>
      </w:r>
    </w:p>
    <w:p w:rsidR="00371C58" w:rsidRDefault="004172E6" w:rsidP="00A92CCC">
      <w:r>
        <w:t xml:space="preserve">The UTIL package comes with a small number of miscellaneous functions that didn’t seem to fit into any of the existing packages, and didn’t yet warrant their own dedicated package. The routines </w:t>
      </w:r>
      <w:r w:rsidR="00371C58">
        <w:t xml:space="preserve">primarily add missing IF-THEN-ELSE </w:t>
      </w:r>
      <w:r>
        <w:t xml:space="preserve">functions </w:t>
      </w:r>
      <w:r w:rsidR="00371C58">
        <w:t xml:space="preserve">and a few conversion </w:t>
      </w:r>
      <w:r>
        <w:t>utilities</w:t>
      </w:r>
      <w:r w:rsidR="00371C58">
        <w:t>:</w:t>
      </w:r>
    </w:p>
    <w:tbl>
      <w:tblPr>
        <w:tblStyle w:val="TableGrid"/>
        <w:tblW w:w="0" w:type="auto"/>
        <w:tblLook w:val="04A0"/>
      </w:tblPr>
      <w:tblGrid>
        <w:gridCol w:w="3708"/>
        <w:gridCol w:w="5868"/>
      </w:tblGrid>
      <w:tr w:rsidR="00A92CCC" w:rsidTr="00A92CCC">
        <w:tc>
          <w:tcPr>
            <w:tcW w:w="3708" w:type="dxa"/>
            <w:shd w:val="pct15" w:color="auto" w:fill="auto"/>
          </w:tcPr>
          <w:p w:rsidR="00A92CCC" w:rsidRPr="00631A4A" w:rsidRDefault="00A92CCC" w:rsidP="00FF5C2A">
            <w:pPr>
              <w:rPr>
                <w:b/>
              </w:rPr>
            </w:pPr>
            <w:r w:rsidRPr="00631A4A">
              <w:rPr>
                <w:b/>
              </w:rPr>
              <w:t>Service</w:t>
            </w:r>
          </w:p>
        </w:tc>
        <w:tc>
          <w:tcPr>
            <w:tcW w:w="5868" w:type="dxa"/>
            <w:shd w:val="pct15" w:color="auto" w:fill="auto"/>
          </w:tcPr>
          <w:p w:rsidR="00A92CCC" w:rsidRPr="00631A4A" w:rsidRDefault="00A92CCC" w:rsidP="00FF5C2A">
            <w:pPr>
              <w:rPr>
                <w:b/>
              </w:rPr>
            </w:pPr>
            <w:r w:rsidRPr="00631A4A">
              <w:rPr>
                <w:b/>
              </w:rPr>
              <w:t>Short Purpose</w:t>
            </w:r>
          </w:p>
        </w:tc>
      </w:tr>
      <w:tr w:rsidR="00A92CCC" w:rsidTr="00A92CCC">
        <w:tc>
          <w:tcPr>
            <w:tcW w:w="3708" w:type="dxa"/>
          </w:tcPr>
          <w:p w:rsidR="00A92CCC" w:rsidRPr="00581B56" w:rsidRDefault="00A92CCC" w:rsidP="00FF5C2A">
            <w:r w:rsidRPr="00581B56">
              <w:t>ATTR_EXISTS</w:t>
            </w:r>
          </w:p>
        </w:tc>
        <w:tc>
          <w:tcPr>
            <w:tcW w:w="5868" w:type="dxa"/>
          </w:tcPr>
          <w:p w:rsidR="00A92CCC" w:rsidRDefault="00A92CCC" w:rsidP="00FF5C2A">
            <w:pPr>
              <w:rPr>
                <w:rFonts w:ascii="Calibri" w:hAnsi="Calibri"/>
                <w:color w:val="000000"/>
              </w:rPr>
            </w:pPr>
            <w:r>
              <w:rPr>
                <w:rFonts w:ascii="Calibri" w:hAnsi="Calibri"/>
                <w:color w:val="000000"/>
              </w:rPr>
              <w:t xml:space="preserve">Boolean. </w:t>
            </w:r>
            <w:r w:rsidRPr="00D75A19">
              <w:rPr>
                <w:rFonts w:ascii="Calibri" w:hAnsi="Calibri"/>
                <w:color w:val="000000"/>
              </w:rPr>
              <w:t>Determines whether a contained item, like a column, type attribute or type method,</w:t>
            </w:r>
            <w:r>
              <w:rPr>
                <w:rFonts w:ascii="Calibri" w:hAnsi="Calibri"/>
                <w:color w:val="000000"/>
              </w:rPr>
              <w:t xml:space="preserve"> </w:t>
            </w:r>
            <w:r w:rsidRPr="00D75A19">
              <w:rPr>
                <w:rFonts w:ascii="Calibri" w:hAnsi="Calibri"/>
                <w:color w:val="000000"/>
              </w:rPr>
              <w:t>is found in the containing object.</w:t>
            </w:r>
          </w:p>
        </w:tc>
      </w:tr>
      <w:tr w:rsidR="00A92CCC" w:rsidTr="00A92CCC">
        <w:tc>
          <w:tcPr>
            <w:tcW w:w="3708" w:type="dxa"/>
          </w:tcPr>
          <w:p w:rsidR="00A92CCC" w:rsidRPr="00581B56" w:rsidRDefault="00A92CCC" w:rsidP="00FF5C2A">
            <w:r w:rsidRPr="00581B56">
              <w:t>BOOL_TO_NUM</w:t>
            </w:r>
          </w:p>
        </w:tc>
        <w:tc>
          <w:tcPr>
            <w:tcW w:w="5868" w:type="dxa"/>
          </w:tcPr>
          <w:p w:rsidR="00A92CCC" w:rsidRDefault="00A92CCC" w:rsidP="00A92CCC">
            <w:r w:rsidRPr="00A92CCC">
              <w:t>Converts a PL/SQL Boolean value to 1, 0 or NULL.</w:t>
            </w:r>
          </w:p>
        </w:tc>
      </w:tr>
      <w:tr w:rsidR="00A92CCC" w:rsidTr="00A92CCC">
        <w:tc>
          <w:tcPr>
            <w:tcW w:w="3708" w:type="dxa"/>
          </w:tcPr>
          <w:p w:rsidR="00A92CCC" w:rsidRPr="00581B56" w:rsidRDefault="00A92CCC" w:rsidP="00FF5C2A">
            <w:r w:rsidRPr="00581B56">
              <w:t>BOOL_TO_STR</w:t>
            </w:r>
          </w:p>
        </w:tc>
        <w:tc>
          <w:tcPr>
            <w:tcW w:w="5868" w:type="dxa"/>
          </w:tcPr>
          <w:p w:rsidR="00A92CCC" w:rsidRDefault="00A92CCC" w:rsidP="00A92CCC">
            <w:r w:rsidRPr="00A92CCC">
              <w:t>Converts a PL/SQL Boolean value to "TRUE", "FALSE" or "NULL".</w:t>
            </w:r>
          </w:p>
        </w:tc>
      </w:tr>
      <w:tr w:rsidR="00A92CCC" w:rsidTr="00A92CCC">
        <w:tc>
          <w:tcPr>
            <w:tcW w:w="3708" w:type="dxa"/>
          </w:tcPr>
          <w:p w:rsidR="00A92CCC" w:rsidRPr="00581B56" w:rsidRDefault="00A92CCC" w:rsidP="00FF5C2A">
            <w:r w:rsidRPr="00581B56">
              <w:t>CONVERT_CLOB_TO_BLOB</w:t>
            </w:r>
          </w:p>
        </w:tc>
        <w:tc>
          <w:tcPr>
            <w:tcW w:w="5868" w:type="dxa"/>
          </w:tcPr>
          <w:p w:rsidR="00A92CCC" w:rsidRDefault="009754AD" w:rsidP="00A92CCC">
            <w:r w:rsidRPr="009754AD">
              <w:t>Converts data within a CLOB to a BLOB.</w:t>
            </w:r>
          </w:p>
        </w:tc>
      </w:tr>
      <w:tr w:rsidR="00A92CCC" w:rsidTr="00A92CCC">
        <w:tc>
          <w:tcPr>
            <w:tcW w:w="3708" w:type="dxa"/>
          </w:tcPr>
          <w:p w:rsidR="00A92CCC" w:rsidRPr="00581B56" w:rsidRDefault="00A92CCC" w:rsidP="00FF5C2A">
            <w:r w:rsidRPr="00581B56">
              <w:t>GET_MAX_PK_VAL</w:t>
            </w:r>
          </w:p>
        </w:tc>
        <w:tc>
          <w:tcPr>
            <w:tcW w:w="5868" w:type="dxa"/>
          </w:tcPr>
          <w:p w:rsidR="00A92CCC" w:rsidRDefault="009754AD" w:rsidP="009754AD">
            <w:r>
              <w:t>Given a table name, retrieves the name of the PK column, and with that queries the table for the MAX(pk column) value in the table.</w:t>
            </w:r>
          </w:p>
        </w:tc>
      </w:tr>
      <w:tr w:rsidR="00A92CCC" w:rsidTr="00A92CCC">
        <w:tc>
          <w:tcPr>
            <w:tcW w:w="3708" w:type="dxa"/>
          </w:tcPr>
          <w:p w:rsidR="00A92CCC" w:rsidRPr="00581B56" w:rsidRDefault="00A92CCC" w:rsidP="00FF5C2A">
            <w:r w:rsidRPr="00581B56">
              <w:t>GET_MIME_TYPE</w:t>
            </w:r>
          </w:p>
        </w:tc>
        <w:tc>
          <w:tcPr>
            <w:tcW w:w="5868" w:type="dxa"/>
          </w:tcPr>
          <w:p w:rsidR="00A92CCC" w:rsidRDefault="009754AD" w:rsidP="009754AD">
            <w:r>
              <w:t>A simple algorithm to determine the MIME type of a file based on the file extension.</w:t>
            </w:r>
          </w:p>
        </w:tc>
      </w:tr>
      <w:tr w:rsidR="00A92CCC" w:rsidTr="00A92CCC">
        <w:tc>
          <w:tcPr>
            <w:tcW w:w="3708" w:type="dxa"/>
          </w:tcPr>
          <w:p w:rsidR="00A92CCC" w:rsidRPr="00581B56" w:rsidRDefault="00A92CCC" w:rsidP="00FF5C2A">
            <w:r w:rsidRPr="00581B56">
              <w:t>GET_OTX_DOC_TYPE</w:t>
            </w:r>
          </w:p>
        </w:tc>
        <w:tc>
          <w:tcPr>
            <w:tcW w:w="5868" w:type="dxa"/>
          </w:tcPr>
          <w:p w:rsidR="00A92CCC" w:rsidRDefault="009754AD" w:rsidP="00A92CCC">
            <w:r w:rsidRPr="009754AD">
              <w:t>A simple algorithm to determine the Oracle Text document type</w:t>
            </w:r>
            <w:r>
              <w:t xml:space="preserve"> for a given MIME type. Valid return values are TEXT, BINARY, and IGNORE.</w:t>
            </w:r>
          </w:p>
        </w:tc>
      </w:tr>
      <w:tr w:rsidR="00A92CCC" w:rsidTr="00A92CCC">
        <w:tc>
          <w:tcPr>
            <w:tcW w:w="3708" w:type="dxa"/>
          </w:tcPr>
          <w:p w:rsidR="00A92CCC" w:rsidRPr="00581B56" w:rsidRDefault="00A92CCC" w:rsidP="00FF5C2A">
            <w:r w:rsidRPr="00581B56">
              <w:t>IFNN</w:t>
            </w:r>
          </w:p>
        </w:tc>
        <w:tc>
          <w:tcPr>
            <w:tcW w:w="5868" w:type="dxa"/>
          </w:tcPr>
          <w:p w:rsidR="00A92CCC" w:rsidRDefault="00C60C35" w:rsidP="00C60C35">
            <w:r>
              <w:t>Function to perform inline if not null/then/else, giving more flexibil</w:t>
            </w:r>
            <w:r w:rsidR="00F95AFF">
              <w:t>i</w:t>
            </w:r>
            <w:r>
              <w:t>ty and enabling more elegant code. Overloaded to accommodate strings, dates and numbers.</w:t>
            </w:r>
          </w:p>
        </w:tc>
      </w:tr>
      <w:tr w:rsidR="00A92CCC" w:rsidTr="00A92CCC">
        <w:tc>
          <w:tcPr>
            <w:tcW w:w="3708" w:type="dxa"/>
          </w:tcPr>
          <w:p w:rsidR="00A92CCC" w:rsidRPr="00581B56" w:rsidRDefault="00A92CCC" w:rsidP="00FF5C2A">
            <w:r w:rsidRPr="00581B56">
              <w:t>IFNULL</w:t>
            </w:r>
          </w:p>
        </w:tc>
        <w:tc>
          <w:tcPr>
            <w:tcW w:w="5868" w:type="dxa"/>
          </w:tcPr>
          <w:p w:rsidR="00A92CCC" w:rsidRDefault="00F95AFF" w:rsidP="00F95AFF">
            <w:r>
              <w:t>Function to perform inline if null/then/else, giving more flexibility than NVL and enabling more elegant code. Overloaded to accommodate strings, dates and numbers.</w:t>
            </w:r>
          </w:p>
        </w:tc>
      </w:tr>
      <w:tr w:rsidR="00A92CCC" w:rsidTr="00A92CCC">
        <w:tc>
          <w:tcPr>
            <w:tcW w:w="3708" w:type="dxa"/>
          </w:tcPr>
          <w:p w:rsidR="00A92CCC" w:rsidRPr="00581B56" w:rsidRDefault="00A92CCC" w:rsidP="00FF5C2A">
            <w:r w:rsidRPr="00581B56">
              <w:lastRenderedPageBreak/>
              <w:t>ITE</w:t>
            </w:r>
          </w:p>
        </w:tc>
        <w:tc>
          <w:tcPr>
            <w:tcW w:w="5868" w:type="dxa"/>
          </w:tcPr>
          <w:p w:rsidR="00A92CCC" w:rsidRDefault="009754AD" w:rsidP="009754AD">
            <w:r>
              <w:t>Function to perform inline if/then/else, giving more flexibilty and enabling more elegant code. Overloaded to accommodate strings, dates and numbers. Now rendered moot with CASE, but was essential developing apps with the PL/SQL Web Toolkit.</w:t>
            </w:r>
          </w:p>
        </w:tc>
      </w:tr>
      <w:tr w:rsidR="00A92CCC" w:rsidTr="00A92CCC">
        <w:tc>
          <w:tcPr>
            <w:tcW w:w="3708" w:type="dxa"/>
          </w:tcPr>
          <w:p w:rsidR="00A92CCC" w:rsidRPr="00581B56" w:rsidRDefault="00A92CCC" w:rsidP="00FF5C2A">
            <w:r w:rsidRPr="00581B56">
              <w:t>NUM_TO_BOOL</w:t>
            </w:r>
          </w:p>
        </w:tc>
        <w:tc>
          <w:tcPr>
            <w:tcW w:w="5868" w:type="dxa"/>
          </w:tcPr>
          <w:p w:rsidR="00A92CCC" w:rsidRDefault="00C60C35" w:rsidP="00A92CCC">
            <w:r w:rsidRPr="00C60C35">
              <w:t>Converts a numeric value to PL/SQL boolean TRUE or FALSE.</w:t>
            </w:r>
          </w:p>
        </w:tc>
      </w:tr>
      <w:tr w:rsidR="00A92CCC" w:rsidTr="00A92CCC">
        <w:tc>
          <w:tcPr>
            <w:tcW w:w="3708" w:type="dxa"/>
          </w:tcPr>
          <w:p w:rsidR="00A92CCC" w:rsidRPr="00581B56" w:rsidRDefault="00A92CCC" w:rsidP="00FF5C2A">
            <w:r w:rsidRPr="00581B56">
              <w:t>OBJ_EXISTS</w:t>
            </w:r>
          </w:p>
        </w:tc>
        <w:tc>
          <w:tcPr>
            <w:tcW w:w="5868" w:type="dxa"/>
          </w:tcPr>
          <w:p w:rsidR="00A92CCC" w:rsidRDefault="00A92CCC" w:rsidP="00FF5C2A">
            <w:pPr>
              <w:rPr>
                <w:rFonts w:ascii="Calibri" w:hAnsi="Calibri"/>
                <w:color w:val="000000"/>
              </w:rPr>
            </w:pPr>
            <w:r>
              <w:rPr>
                <w:rFonts w:ascii="Calibri" w:hAnsi="Calibri"/>
                <w:color w:val="000000"/>
              </w:rPr>
              <w:t>Boolean. Determines if the named Oracle object exists.</w:t>
            </w:r>
          </w:p>
        </w:tc>
      </w:tr>
      <w:tr w:rsidR="00A92CCC" w:rsidTr="00A92CCC">
        <w:tc>
          <w:tcPr>
            <w:tcW w:w="3708" w:type="dxa"/>
          </w:tcPr>
          <w:p w:rsidR="00A92CCC" w:rsidRPr="00581B56" w:rsidRDefault="00A92CCC" w:rsidP="00FF5C2A">
            <w:r w:rsidRPr="00581B56">
              <w:t>RESET_SEQ</w:t>
            </w:r>
          </w:p>
        </w:tc>
        <w:tc>
          <w:tcPr>
            <w:tcW w:w="5868" w:type="dxa"/>
          </w:tcPr>
          <w:p w:rsidR="00A92CCC" w:rsidRDefault="00A92CCC" w:rsidP="00FF5C2A">
            <w:pPr>
              <w:rPr>
                <w:rFonts w:ascii="Calibri" w:hAnsi="Calibri"/>
                <w:color w:val="000000"/>
              </w:rPr>
            </w:pPr>
            <w:r>
              <w:rPr>
                <w:rFonts w:ascii="Calibri" w:hAnsi="Calibri"/>
                <w:color w:val="000000"/>
              </w:rPr>
              <w:t>Reset’s the sequence’s NEXTVAL based on the current MAX value in the column populated by the sequence (useful after manual population of reference tables that will use a sequence for all future row insertions).</w:t>
            </w:r>
          </w:p>
        </w:tc>
      </w:tr>
      <w:tr w:rsidR="00A92CCC" w:rsidTr="00A92CCC">
        <w:tc>
          <w:tcPr>
            <w:tcW w:w="3708" w:type="dxa"/>
          </w:tcPr>
          <w:p w:rsidR="00A92CCC" w:rsidRDefault="00A92CCC" w:rsidP="00FF5C2A">
            <w:r w:rsidRPr="00581B56">
              <w:t>STR_TO_BOOL</w:t>
            </w:r>
          </w:p>
        </w:tc>
        <w:tc>
          <w:tcPr>
            <w:tcW w:w="5868" w:type="dxa"/>
          </w:tcPr>
          <w:p w:rsidR="00A92CCC" w:rsidRDefault="00C60C35" w:rsidP="00A92CCC">
            <w:r w:rsidRPr="00C60C35">
              <w:t>Converts a string value to PL/SQL Boolean TRUE or FALSE.</w:t>
            </w:r>
          </w:p>
        </w:tc>
      </w:tr>
    </w:tbl>
    <w:p w:rsidR="00A92CCC" w:rsidRPr="00A92CCC" w:rsidRDefault="00A92CCC" w:rsidP="00A92CCC"/>
    <w:p w:rsidR="000F592B" w:rsidRDefault="000F592B" w:rsidP="00A35E5B">
      <w:pPr>
        <w:pStyle w:val="Heading1"/>
      </w:pPr>
      <w:bookmarkStart w:id="27" w:name="_Directory_Integration"/>
      <w:bookmarkEnd w:id="27"/>
      <w:r>
        <w:t>Directory Integration</w:t>
      </w:r>
    </w:p>
    <w:p w:rsidR="0009742A" w:rsidRDefault="004172E6" w:rsidP="004172E6">
      <w:r>
        <w:t xml:space="preserve">The base DDL for the SEC_USER table in </w:t>
      </w:r>
      <w:r w:rsidRPr="004172E6">
        <w:rPr>
          <w:rStyle w:val="scriptname"/>
        </w:rPr>
        <w:t>_create_base_tables.sql</w:t>
      </w:r>
      <w:r>
        <w:t xml:space="preserve"> has a number of columns that are commented out, columns that have a lot to do with the user’s contact information. In most modern enterprises this sort of information is kept in the corporate directory server. </w:t>
      </w:r>
      <w:r w:rsidR="0009742A">
        <w:t>If you have no need of a directory server, but do need to keep track of more end user contact information, either uncomment those columns and re-create the table, or create a new SEC_USER_CONTACT child table.</w:t>
      </w:r>
    </w:p>
    <w:p w:rsidR="0009742A" w:rsidRDefault="0009742A" w:rsidP="004172E6">
      <w:r>
        <w:t>However, i</w:t>
      </w:r>
      <w:r w:rsidR="004172E6">
        <w:t xml:space="preserve">f you need to tie user entries in SEC_USER to their entry in the directory server, </w:t>
      </w:r>
      <w:r w:rsidR="00563622">
        <w:t>un</w:t>
      </w:r>
      <w:r w:rsidR="004172E6">
        <w:t xml:space="preserve">comment the </w:t>
      </w:r>
      <w:r w:rsidR="00530ECD">
        <w:t xml:space="preserve">ldap_dn </w:t>
      </w:r>
      <w:r w:rsidR="005306A7">
        <w:t>column</w:t>
      </w:r>
      <w:r w:rsidR="00563622">
        <w:t xml:space="preserve"> back in</w:t>
      </w:r>
      <w:r w:rsidR="005306A7">
        <w:t>.</w:t>
      </w:r>
      <w:r>
        <w:t xml:space="preserve"> This provides a place to hold their LDAP DN (distinguished name), which is essentially the primary key pointing to their entry in the directory server. Their DN value, and other </w:t>
      </w:r>
      <w:r w:rsidR="00563622">
        <w:t>element attributes from the directory server</w:t>
      </w:r>
      <w:r>
        <w:t xml:space="preserve">, can be retrieved </w:t>
      </w:r>
      <w:r w:rsidR="005306A7">
        <w:t>u</w:t>
      </w:r>
      <w:r w:rsidR="00563622">
        <w:t>sing the included LDAP package.</w:t>
      </w:r>
    </w:p>
    <w:p w:rsidR="005306A7" w:rsidRDefault="00563622" w:rsidP="004172E6">
      <w:r>
        <w:t>The LDAP</w:t>
      </w:r>
      <w:r w:rsidR="00CE24F7">
        <w:t xml:space="preserve"> package is not </w:t>
      </w:r>
      <w:r w:rsidR="00530ECD">
        <w:t>installed by default</w:t>
      </w:r>
      <w:r w:rsidR="00CE24F7">
        <w:t xml:space="preserve"> since it is not as universally useful as the other features of the framework. So i</w:t>
      </w:r>
      <w:r w:rsidR="0009742A">
        <w:t xml:space="preserve">f your application </w:t>
      </w:r>
      <w:r w:rsidR="00CE24F7">
        <w:t>requires</w:t>
      </w:r>
      <w:r w:rsidR="0009742A">
        <w:t xml:space="preserve"> </w:t>
      </w:r>
      <w:r w:rsidR="00CE24F7">
        <w:t xml:space="preserve">integration between the database and the directory </w:t>
      </w:r>
      <w:r w:rsidR="0009742A">
        <w:t xml:space="preserve">server, compile the LDAP package. </w:t>
      </w:r>
      <w:r w:rsidR="005306A7">
        <w:t xml:space="preserve">Before compiling, you’ll need to make a few </w:t>
      </w:r>
      <w:r w:rsidR="0009742A">
        <w:t>modifications, telling the LDAP package where to find the directory server, how to login to it, whether SSL is required, etc</w:t>
      </w:r>
      <w:r w:rsidR="005306A7">
        <w:t>.</w:t>
      </w:r>
    </w:p>
    <w:p w:rsidR="00C947DF" w:rsidRDefault="00C947DF" w:rsidP="004172E6">
      <w:r>
        <w:t xml:space="preserve">Open up the ldap.pks package specification. Near the top is a constant named tree_base. Change </w:t>
      </w:r>
      <w:r>
        <w:rPr>
          <w:rFonts w:ascii="Courier New" w:hAnsi="Courier New" w:cs="Courier New"/>
          <w:color w:val="FF0000"/>
          <w:sz w:val="20"/>
          <w:szCs w:val="20"/>
          <w:highlight w:val="white"/>
        </w:rPr>
        <w:t>o=&lt;treebase&gt;</w:t>
      </w:r>
      <w:r>
        <w:rPr>
          <w:rFonts w:ascii="Courier New" w:hAnsi="Courier New" w:cs="Courier New"/>
          <w:color w:val="FF0000"/>
          <w:sz w:val="20"/>
          <w:szCs w:val="20"/>
        </w:rPr>
        <w:t xml:space="preserve"> </w:t>
      </w:r>
      <w:r w:rsidRPr="00C947DF">
        <w:t>to the org name at the top of your directory tree.</w:t>
      </w:r>
    </w:p>
    <w:p w:rsidR="00C947DF" w:rsidRDefault="00C947DF" w:rsidP="004172E6">
      <w:r>
        <w:t xml:space="preserve">Now open ldap.pkb. At the bottom, in the package initialization section, there are seven variables, global to the package, which must be defined. The default code assumes that you have placed the values for these variables as parameters in APP_ENV_PARM. If you do not wish to parameterize these values, you can just comment out the entire initialization block and replace it with </w:t>
      </w:r>
      <w:r w:rsidR="00380947">
        <w:t>hard-coded</w:t>
      </w:r>
      <w:r>
        <w:t xml:space="preserve"> assignments like this:</w:t>
      </w:r>
    </w:p>
    <w:p w:rsidR="00C947DF" w:rsidRDefault="00C947DF" w:rsidP="00C947DF">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g_ldap_host := </w:t>
      </w:r>
      <w:r>
        <w:rPr>
          <w:rFonts w:ascii="Courier New" w:hAnsi="Courier New" w:cs="Courier New"/>
          <w:color w:val="FF0000"/>
          <w:sz w:val="20"/>
          <w:szCs w:val="20"/>
          <w:highlight w:val="white"/>
        </w:rPr>
        <w:t>'mydirserver'</w:t>
      </w:r>
      <w:r>
        <w:rPr>
          <w:rFonts w:ascii="Courier New" w:hAnsi="Courier New" w:cs="Courier New"/>
          <w:color w:val="000080"/>
          <w:sz w:val="20"/>
          <w:szCs w:val="20"/>
          <w:highlight w:val="white"/>
        </w:rPr>
        <w:t>;</w:t>
      </w:r>
    </w:p>
    <w:p w:rsidR="00380947" w:rsidRDefault="00380947" w:rsidP="00C947DF">
      <w:pPr>
        <w:autoSpaceDE w:val="0"/>
        <w:autoSpaceDN w:val="0"/>
        <w:adjustRightInd w:val="0"/>
        <w:spacing w:after="0" w:line="240" w:lineRule="auto"/>
        <w:rPr>
          <w:rFonts w:ascii="Courier New" w:hAnsi="Courier New" w:cs="Courier New"/>
          <w:i/>
          <w:iCs/>
          <w:color w:val="339966"/>
          <w:sz w:val="20"/>
          <w:szCs w:val="20"/>
          <w:highlight w:val="white"/>
        </w:rPr>
      </w:pPr>
      <w:r>
        <w:rPr>
          <w:rFonts w:ascii="Courier New" w:hAnsi="Courier New" w:cs="Courier New"/>
          <w:color w:val="000080"/>
          <w:sz w:val="20"/>
          <w:szCs w:val="20"/>
          <w:highlight w:val="white"/>
        </w:rPr>
        <w:t xml:space="preserve">   g_ldap_port := </w:t>
      </w:r>
      <w:r>
        <w:rPr>
          <w:rFonts w:ascii="Courier New" w:hAnsi="Courier New" w:cs="Courier New"/>
          <w:color w:val="0000FF"/>
          <w:sz w:val="20"/>
          <w:szCs w:val="20"/>
          <w:highlight w:val="white"/>
        </w:rPr>
        <w:t>389</w:t>
      </w:r>
      <w:r>
        <w:rPr>
          <w:rFonts w:ascii="Courier New" w:hAnsi="Courier New" w:cs="Courier New"/>
          <w:color w:val="000080"/>
          <w:sz w:val="20"/>
          <w:szCs w:val="20"/>
          <w:highlight w:val="white"/>
        </w:rPr>
        <w:t xml:space="preserve">; </w:t>
      </w:r>
      <w:r>
        <w:rPr>
          <w:rFonts w:ascii="Courier New" w:hAnsi="Courier New" w:cs="Courier New"/>
          <w:i/>
          <w:iCs/>
          <w:color w:val="339966"/>
          <w:sz w:val="20"/>
          <w:szCs w:val="20"/>
          <w:highlight w:val="white"/>
        </w:rPr>
        <w:t>-- 636 if SSL</w:t>
      </w:r>
    </w:p>
    <w:p w:rsidR="00C947DF" w:rsidRDefault="00C947DF" w:rsidP="00C947DF">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g_ldap_bind_user := </w:t>
      </w:r>
      <w:r>
        <w:rPr>
          <w:rFonts w:ascii="Courier New" w:hAnsi="Courier New" w:cs="Courier New"/>
          <w:color w:val="FF0000"/>
          <w:sz w:val="20"/>
          <w:szCs w:val="20"/>
          <w:highlight w:val="white"/>
        </w:rPr>
        <w:t>'cn=BindAccount,ou=apps,o=mycompany'</w:t>
      </w:r>
      <w:r>
        <w:rPr>
          <w:rFonts w:ascii="Courier New" w:hAnsi="Courier New" w:cs="Courier New"/>
          <w:color w:val="000080"/>
          <w:sz w:val="20"/>
          <w:szCs w:val="20"/>
          <w:highlight w:val="white"/>
        </w:rPr>
        <w:t>;</w:t>
      </w:r>
    </w:p>
    <w:p w:rsidR="00C947DF" w:rsidRDefault="00C947DF" w:rsidP="00C947DF">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g_ldap_bind_pswd := </w:t>
      </w:r>
      <w:r>
        <w:rPr>
          <w:rFonts w:ascii="Courier New" w:hAnsi="Courier New" w:cs="Courier New"/>
          <w:color w:val="FF0000"/>
          <w:sz w:val="20"/>
          <w:szCs w:val="20"/>
          <w:highlight w:val="white"/>
        </w:rPr>
        <w:t>'mybindpassword'</w:t>
      </w:r>
      <w:r>
        <w:rPr>
          <w:rFonts w:ascii="Courier New" w:hAnsi="Courier New" w:cs="Courier New"/>
          <w:color w:val="000080"/>
          <w:sz w:val="20"/>
          <w:szCs w:val="20"/>
          <w:highlight w:val="white"/>
        </w:rPr>
        <w:t>;</w:t>
      </w:r>
    </w:p>
    <w:p w:rsidR="00C947DF" w:rsidRDefault="00C947DF" w:rsidP="00C947DF">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g_people_base := </w:t>
      </w:r>
      <w:r>
        <w:rPr>
          <w:rFonts w:ascii="Courier New" w:hAnsi="Courier New" w:cs="Courier New"/>
          <w:color w:val="FF0000"/>
          <w:sz w:val="20"/>
          <w:szCs w:val="20"/>
          <w:highlight w:val="white"/>
        </w:rPr>
        <w:t>'ou=People,o=mycompany'</w:t>
      </w:r>
      <w:r>
        <w:rPr>
          <w:rFonts w:ascii="Courier New" w:hAnsi="Courier New" w:cs="Courier New"/>
          <w:color w:val="000080"/>
          <w:sz w:val="20"/>
          <w:szCs w:val="20"/>
          <w:highlight w:val="white"/>
        </w:rPr>
        <w:t>;</w:t>
      </w:r>
    </w:p>
    <w:p w:rsidR="00C947DF" w:rsidRDefault="00C947DF" w:rsidP="00C947DF">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g_wallet_path := </w:t>
      </w:r>
      <w:r>
        <w:rPr>
          <w:rFonts w:ascii="Courier New" w:hAnsi="Courier New" w:cs="Courier New"/>
          <w:color w:val="FF0000"/>
          <w:sz w:val="20"/>
          <w:szCs w:val="20"/>
          <w:highlight w:val="white"/>
        </w:rPr>
        <w:t>'file:/opt/oracle/admin/My10G/wallet/'</w:t>
      </w:r>
      <w:r>
        <w:rPr>
          <w:rFonts w:ascii="Courier New" w:hAnsi="Courier New" w:cs="Courier New"/>
          <w:color w:val="000080"/>
          <w:sz w:val="20"/>
          <w:szCs w:val="20"/>
          <w:highlight w:val="white"/>
        </w:rPr>
        <w:t>;</w:t>
      </w:r>
    </w:p>
    <w:p w:rsidR="00C947DF" w:rsidRDefault="00C947DF" w:rsidP="00C947DF">
      <w:pPr>
        <w:rPr>
          <w:rFonts w:ascii="Courier New" w:hAnsi="Courier New" w:cs="Courier New"/>
          <w:color w:val="000080"/>
          <w:sz w:val="20"/>
          <w:szCs w:val="20"/>
        </w:rPr>
      </w:pPr>
      <w:r>
        <w:rPr>
          <w:rFonts w:ascii="Courier New" w:hAnsi="Courier New" w:cs="Courier New"/>
          <w:color w:val="000080"/>
          <w:sz w:val="20"/>
          <w:szCs w:val="20"/>
          <w:highlight w:val="white"/>
        </w:rPr>
        <w:t xml:space="preserve">   g_wallet_pswd := </w:t>
      </w:r>
      <w:r>
        <w:rPr>
          <w:rFonts w:ascii="Courier New" w:hAnsi="Courier New" w:cs="Courier New"/>
          <w:color w:val="FF0000"/>
          <w:sz w:val="20"/>
          <w:szCs w:val="20"/>
          <w:highlight w:val="white"/>
        </w:rPr>
        <w:t>'mywalletpassword'</w:t>
      </w:r>
      <w:r>
        <w:rPr>
          <w:rFonts w:ascii="Courier New" w:hAnsi="Courier New" w:cs="Courier New"/>
          <w:color w:val="000080"/>
          <w:sz w:val="20"/>
          <w:szCs w:val="20"/>
          <w:highlight w:val="white"/>
        </w:rPr>
        <w:t>;</w:t>
      </w:r>
    </w:p>
    <w:p w:rsidR="0009742A" w:rsidRDefault="0009742A" w:rsidP="00C947DF">
      <w:r w:rsidRPr="0009742A">
        <w:lastRenderedPageBreak/>
        <w:t>A wallet is only required if your directory server requires SSL communication.</w:t>
      </w:r>
      <w:r>
        <w:t xml:space="preserve"> See the Oracle documentation for how to set up wallets.</w:t>
      </w:r>
    </w:p>
    <w:p w:rsidR="001040F1" w:rsidRDefault="001040F1" w:rsidP="00C947DF">
      <w:r>
        <w:t xml:space="preserve">Once the parameter values are set up, and the package compiled, </w:t>
      </w:r>
      <w:r w:rsidR="00435BD2">
        <w:t xml:space="preserve">it </w:t>
      </w:r>
      <w:r w:rsidR="007329EC">
        <w:t xml:space="preserve">is </w:t>
      </w:r>
      <w:r w:rsidR="008E22EA">
        <w:t>wise</w:t>
      </w:r>
      <w:r w:rsidR="00435BD2">
        <w:t xml:space="preserve"> to </w:t>
      </w:r>
      <w:r w:rsidR="008E22EA">
        <w:t xml:space="preserve">first </w:t>
      </w:r>
      <w:r w:rsidR="00435BD2">
        <w:t xml:space="preserve">focus on getting a simple bind working. Use the </w:t>
      </w:r>
      <w:r w:rsidR="008E22EA">
        <w:t>ldap.test_bind</w:t>
      </w:r>
      <w:r w:rsidR="00435BD2">
        <w:t xml:space="preserve"> routine to do this. </w:t>
      </w:r>
      <w:r w:rsidR="008E22EA">
        <w:t xml:space="preserve">If there are problems, turn on </w:t>
      </w:r>
      <w:hyperlink w:anchor="_Debugging" w:history="1">
        <w:r w:rsidR="008E22EA" w:rsidRPr="008E22EA">
          <w:rPr>
            <w:rStyle w:val="Hyperlink"/>
          </w:rPr>
          <w:t>debugging</w:t>
        </w:r>
      </w:hyperlink>
      <w:r w:rsidR="008E22EA">
        <w:t xml:space="preserve"> to see where it is going wrong. </w:t>
      </w:r>
      <w:r w:rsidR="00435BD2">
        <w:t xml:space="preserve">Once you successfully bind to the directory server, </w:t>
      </w:r>
      <w:r w:rsidR="008E22EA">
        <w:t>then move on to simple and complex directory searches with filters, as seen in these examples:</w:t>
      </w:r>
    </w:p>
    <w:p w:rsidR="00C3324A" w:rsidRPr="00C3324A" w:rsidRDefault="00C3324A" w:rsidP="00C947DF">
      <w:pPr>
        <w:rPr>
          <w:i/>
        </w:rPr>
      </w:pPr>
      <w:r w:rsidRPr="00C3324A">
        <w:rPr>
          <w:i/>
        </w:rPr>
        <w:t>Get one attribute in bulk SQL update statement, using simple ldap filter</w:t>
      </w:r>
    </w:p>
    <w:p w:rsidR="00C3324A" w:rsidRDefault="00C3324A" w:rsidP="00C3324A">
      <w:pPr>
        <w:pStyle w:val="Code"/>
        <w:ind w:left="0"/>
        <w:rPr>
          <w:highlight w:val="white"/>
        </w:rPr>
      </w:pPr>
      <w:r>
        <w:rPr>
          <w:highlight w:val="white"/>
        </w:rPr>
        <w:t xml:space="preserve">UPDATE dyn_user_gtt </w:t>
      </w:r>
    </w:p>
    <w:p w:rsidR="00C3324A" w:rsidRDefault="00C3324A" w:rsidP="00C3324A">
      <w:pPr>
        <w:pStyle w:val="Code"/>
        <w:ind w:left="0"/>
        <w:rPr>
          <w:highlight w:val="white"/>
        </w:rPr>
      </w:pPr>
      <w:r>
        <w:rPr>
          <w:highlight w:val="white"/>
        </w:rPr>
        <w:t xml:space="preserve">   SET ldap_cn = ldap.get_user_attr(</w:t>
      </w:r>
      <w:r>
        <w:rPr>
          <w:color w:val="FF0000"/>
          <w:highlight w:val="white"/>
        </w:rPr>
        <w:t>'employeeUserName='</w:t>
      </w:r>
      <w:r>
        <w:rPr>
          <w:highlight w:val="white"/>
        </w:rPr>
        <w:t xml:space="preserve">||user_nm, </w:t>
      </w:r>
      <w:r>
        <w:rPr>
          <w:color w:val="FF0000"/>
          <w:highlight w:val="white"/>
        </w:rPr>
        <w:t>'cn'</w:t>
      </w:r>
      <w:r>
        <w:rPr>
          <w:highlight w:val="white"/>
        </w:rPr>
        <w:t xml:space="preserve">); </w:t>
      </w:r>
    </w:p>
    <w:p w:rsidR="00C3324A" w:rsidRDefault="00C3324A" w:rsidP="00C3324A">
      <w:pPr>
        <w:pStyle w:val="Code"/>
        <w:ind w:left="0"/>
        <w:rPr>
          <w:highlight w:val="white"/>
        </w:rPr>
      </w:pPr>
      <w:r>
        <w:rPr>
          <w:highlight w:val="white"/>
        </w:rPr>
        <w:t xml:space="preserve">COMMIT; </w:t>
      </w:r>
    </w:p>
    <w:p w:rsidR="00C3324A" w:rsidRDefault="00C3324A" w:rsidP="00C3324A">
      <w:pPr>
        <w:pStyle w:val="Code"/>
        <w:ind w:left="0"/>
        <w:rPr>
          <w:highlight w:val="white"/>
        </w:rPr>
      </w:pPr>
      <w:r>
        <w:rPr>
          <w:highlight w:val="white"/>
        </w:rPr>
        <w:t xml:space="preserve"> </w:t>
      </w:r>
    </w:p>
    <w:p w:rsidR="00C3324A" w:rsidRDefault="00C3324A" w:rsidP="00C3324A">
      <w:pPr>
        <w:pStyle w:val="Code"/>
        <w:ind w:left="0"/>
        <w:rPr>
          <w:highlight w:val="white"/>
        </w:rPr>
      </w:pPr>
      <w:r>
        <w:rPr>
          <w:highlight w:val="white"/>
        </w:rPr>
        <w:t xml:space="preserve">SELECT COUNT(*) </w:t>
      </w:r>
    </w:p>
    <w:p w:rsidR="00C3324A" w:rsidRDefault="00C3324A" w:rsidP="00C3324A">
      <w:pPr>
        <w:pStyle w:val="Code"/>
        <w:ind w:left="0"/>
        <w:rPr>
          <w:highlight w:val="white"/>
        </w:rPr>
      </w:pPr>
      <w:r>
        <w:rPr>
          <w:highlight w:val="white"/>
        </w:rPr>
        <w:t xml:space="preserve">  INTO l_count </w:t>
      </w:r>
    </w:p>
    <w:p w:rsidR="00C3324A" w:rsidRDefault="00C3324A" w:rsidP="00C3324A">
      <w:pPr>
        <w:pStyle w:val="Code"/>
        <w:ind w:left="0"/>
        <w:rPr>
          <w:highlight w:val="white"/>
        </w:rPr>
      </w:pPr>
      <w:r>
        <w:rPr>
          <w:highlight w:val="white"/>
        </w:rPr>
        <w:t xml:space="preserve">  FROM dyn_user_gtt </w:t>
      </w:r>
    </w:p>
    <w:p w:rsidR="00C3324A" w:rsidRDefault="00C3324A" w:rsidP="00C3324A">
      <w:pPr>
        <w:pStyle w:val="Code"/>
        <w:ind w:left="0"/>
        <w:rPr>
          <w:highlight w:val="white"/>
        </w:rPr>
      </w:pPr>
      <w:r>
        <w:rPr>
          <w:highlight w:val="white"/>
        </w:rPr>
        <w:t xml:space="preserve"> WHERE ldap_cn IS NULL; </w:t>
      </w:r>
    </w:p>
    <w:p w:rsidR="008E22EA" w:rsidRDefault="00C3324A" w:rsidP="00C3324A">
      <w:pPr>
        <w:pStyle w:val="Code"/>
        <w:ind w:left="0"/>
      </w:pPr>
      <w:r>
        <w:rPr>
          <w:highlight w:val="white"/>
        </w:rPr>
        <w:t>logs.dbg(</w:t>
      </w:r>
      <w:r>
        <w:rPr>
          <w:color w:val="FF0000"/>
          <w:highlight w:val="white"/>
        </w:rPr>
        <w:t>'Did not find employee cn for '</w:t>
      </w:r>
      <w:r>
        <w:rPr>
          <w:highlight w:val="white"/>
        </w:rPr>
        <w:t>||l_count||</w:t>
      </w:r>
      <w:r>
        <w:rPr>
          <w:color w:val="FF0000"/>
          <w:highlight w:val="white"/>
        </w:rPr>
        <w:t>' users.'</w:t>
      </w:r>
      <w:r>
        <w:rPr>
          <w:highlight w:val="white"/>
        </w:rPr>
        <w:t>);</w:t>
      </w:r>
    </w:p>
    <w:p w:rsidR="00C3324A" w:rsidRDefault="00C3324A" w:rsidP="00C947DF"/>
    <w:p w:rsidR="00C3324A" w:rsidRPr="00C3324A" w:rsidRDefault="00C3324A" w:rsidP="00C947DF">
      <w:pPr>
        <w:rPr>
          <w:i/>
        </w:rPr>
      </w:pPr>
      <w:r w:rsidRPr="00C3324A">
        <w:rPr>
          <w:i/>
        </w:rPr>
        <w:t>Get multiple attributes for a single user, using simple ldap filter</w:t>
      </w:r>
    </w:p>
    <w:p w:rsidR="00530ECD" w:rsidRDefault="00530ECD" w:rsidP="00C3324A">
      <w:pPr>
        <w:pStyle w:val="Code"/>
        <w:ind w:left="0"/>
        <w:rPr>
          <w:highlight w:val="white"/>
        </w:rPr>
      </w:pPr>
      <w:r>
        <w:rPr>
          <w:highlight w:val="white"/>
        </w:rPr>
        <w:t>PROCEDURE sync_user</w:t>
      </w:r>
    </w:p>
    <w:p w:rsidR="00530ECD" w:rsidRDefault="00530ECD" w:rsidP="00C3324A">
      <w:pPr>
        <w:pStyle w:val="Code"/>
        <w:ind w:left="0"/>
        <w:rPr>
          <w:highlight w:val="white"/>
        </w:rPr>
      </w:pPr>
      <w:r>
        <w:rPr>
          <w:highlight w:val="white"/>
        </w:rPr>
        <w:t>(</w:t>
      </w:r>
    </w:p>
    <w:p w:rsidR="00530ECD" w:rsidRDefault="00530ECD" w:rsidP="00C3324A">
      <w:pPr>
        <w:pStyle w:val="Code"/>
        <w:ind w:left="0"/>
        <w:rPr>
          <w:highlight w:val="white"/>
        </w:rPr>
      </w:pPr>
      <w:r>
        <w:rPr>
          <w:highlight w:val="white"/>
        </w:rPr>
        <w:t xml:space="preserve">   i_user_rec IN sec_user%ROWTYPE,</w:t>
      </w:r>
    </w:p>
    <w:p w:rsidR="00530ECD" w:rsidRDefault="00530ECD" w:rsidP="00C3324A">
      <w:pPr>
        <w:pStyle w:val="Code"/>
        <w:ind w:left="0"/>
        <w:rPr>
          <w:highlight w:val="white"/>
        </w:rPr>
      </w:pPr>
      <w:r>
        <w:rPr>
          <w:highlight w:val="white"/>
        </w:rPr>
        <w:t xml:space="preserve">   o_msg      OUT VARCHAR2</w:t>
      </w:r>
    </w:p>
    <w:p w:rsidR="00530ECD" w:rsidRDefault="00530ECD" w:rsidP="00C3324A">
      <w:pPr>
        <w:pStyle w:val="Code"/>
        <w:ind w:left="0"/>
        <w:rPr>
          <w:highlight w:val="white"/>
        </w:rPr>
      </w:pPr>
      <w:r>
        <w:rPr>
          <w:highlight w:val="white"/>
        </w:rPr>
        <w:t>)</w:t>
      </w:r>
    </w:p>
    <w:p w:rsidR="00530ECD" w:rsidRDefault="00530ECD" w:rsidP="00C3324A">
      <w:pPr>
        <w:pStyle w:val="Code"/>
        <w:ind w:left="0"/>
        <w:rPr>
          <w:highlight w:val="white"/>
        </w:rPr>
      </w:pPr>
      <w:r>
        <w:rPr>
          <w:highlight w:val="white"/>
        </w:rPr>
        <w:t>IS</w:t>
      </w:r>
    </w:p>
    <w:p w:rsidR="00530ECD" w:rsidRDefault="00530ECD" w:rsidP="00C3324A">
      <w:pPr>
        <w:pStyle w:val="Code"/>
        <w:ind w:left="0"/>
        <w:rPr>
          <w:highlight w:val="white"/>
        </w:rPr>
      </w:pPr>
      <w:r>
        <w:rPr>
          <w:highlight w:val="white"/>
        </w:rPr>
        <w:t xml:space="preserve">   l_vals ldap.t_val_arr;</w:t>
      </w:r>
    </w:p>
    <w:p w:rsidR="00530ECD" w:rsidRDefault="00530ECD" w:rsidP="00C3324A">
      <w:pPr>
        <w:pStyle w:val="Code"/>
        <w:ind w:left="0"/>
        <w:rPr>
          <w:highlight w:val="white"/>
        </w:rPr>
      </w:pPr>
      <w:r>
        <w:rPr>
          <w:highlight w:val="white"/>
        </w:rPr>
        <w:t xml:space="preserve">   ...local variables...</w:t>
      </w:r>
    </w:p>
    <w:p w:rsidR="00530ECD" w:rsidRDefault="00530ECD" w:rsidP="00C3324A">
      <w:pPr>
        <w:pStyle w:val="Code"/>
        <w:ind w:left="0"/>
        <w:rPr>
          <w:highlight w:val="white"/>
        </w:rPr>
      </w:pPr>
      <w:r>
        <w:rPr>
          <w:highlight w:val="white"/>
        </w:rPr>
        <w:t xml:space="preserve">   l_attr_str VARCHAR2(</w:t>
      </w:r>
      <w:r>
        <w:rPr>
          <w:color w:val="0000FF"/>
          <w:highlight w:val="white"/>
        </w:rPr>
        <w:t>2000</w:t>
      </w:r>
      <w:r>
        <w:rPr>
          <w:highlight w:val="white"/>
        </w:rPr>
        <w:t xml:space="preserve">) := </w:t>
      </w:r>
      <w:r>
        <w:rPr>
          <w:color w:val="FF0000"/>
          <w:highlight w:val="white"/>
        </w:rPr>
        <w:t>'dn,cn,sn,initials,givenName,mail,telephoneNumber,ldsAccountID,preferredName,preferredLanguage'</w:t>
      </w:r>
      <w:r>
        <w:rPr>
          <w:highlight w:val="white"/>
        </w:rPr>
        <w:t>;</w:t>
      </w:r>
    </w:p>
    <w:p w:rsidR="00530ECD" w:rsidRDefault="00530ECD" w:rsidP="00C3324A">
      <w:pPr>
        <w:pStyle w:val="Code"/>
        <w:ind w:left="0"/>
        <w:rPr>
          <w:highlight w:val="white"/>
        </w:rPr>
      </w:pPr>
      <w:r>
        <w:rPr>
          <w:highlight w:val="white"/>
        </w:rPr>
        <w:t xml:space="preserve">         </w:t>
      </w:r>
    </w:p>
    <w:p w:rsidR="00530ECD" w:rsidRDefault="00530ECD" w:rsidP="00C3324A">
      <w:pPr>
        <w:pStyle w:val="Code"/>
        <w:ind w:left="0"/>
        <w:rPr>
          <w:highlight w:val="white"/>
        </w:rPr>
      </w:pPr>
      <w:r>
        <w:rPr>
          <w:highlight w:val="white"/>
        </w:rPr>
        <w:t xml:space="preserve">   FUNCTION get_val(i_str_idx IN VARCHAR2) RETURN VARCHAR2</w:t>
      </w:r>
    </w:p>
    <w:p w:rsidR="00530ECD" w:rsidRDefault="00530ECD" w:rsidP="00C3324A">
      <w:pPr>
        <w:pStyle w:val="Code"/>
        <w:ind w:left="0"/>
        <w:rPr>
          <w:highlight w:val="white"/>
        </w:rPr>
      </w:pPr>
      <w:r>
        <w:rPr>
          <w:highlight w:val="white"/>
        </w:rPr>
        <w:t xml:space="preserve">   IS</w:t>
      </w:r>
    </w:p>
    <w:p w:rsidR="00530ECD" w:rsidRDefault="00530ECD" w:rsidP="00C3324A">
      <w:pPr>
        <w:pStyle w:val="Code"/>
        <w:ind w:left="0"/>
        <w:rPr>
          <w:highlight w:val="white"/>
        </w:rPr>
      </w:pPr>
      <w:r>
        <w:rPr>
          <w:highlight w:val="white"/>
        </w:rPr>
        <w:t xml:space="preserve">   BEGIN</w:t>
      </w:r>
    </w:p>
    <w:p w:rsidR="00530ECD" w:rsidRDefault="00530ECD" w:rsidP="00C3324A">
      <w:pPr>
        <w:pStyle w:val="Code"/>
        <w:ind w:left="0"/>
        <w:rPr>
          <w:highlight w:val="white"/>
        </w:rPr>
      </w:pPr>
      <w:r>
        <w:rPr>
          <w:highlight w:val="white"/>
        </w:rPr>
        <w:t xml:space="preserve">      RETURN l_vals(LOWER(i_str_idx));</w:t>
      </w:r>
    </w:p>
    <w:p w:rsidR="00530ECD" w:rsidRDefault="00530ECD" w:rsidP="00C3324A">
      <w:pPr>
        <w:pStyle w:val="Code"/>
        <w:ind w:left="0"/>
        <w:rPr>
          <w:highlight w:val="white"/>
        </w:rPr>
      </w:pPr>
      <w:r>
        <w:rPr>
          <w:highlight w:val="white"/>
        </w:rPr>
        <w:t xml:space="preserve">   EXCEPTION </w:t>
      </w:r>
    </w:p>
    <w:p w:rsidR="00530ECD" w:rsidRDefault="00530ECD" w:rsidP="00C3324A">
      <w:pPr>
        <w:pStyle w:val="Code"/>
        <w:ind w:left="0"/>
        <w:rPr>
          <w:highlight w:val="white"/>
        </w:rPr>
      </w:pPr>
      <w:r>
        <w:rPr>
          <w:highlight w:val="white"/>
        </w:rPr>
        <w:t xml:space="preserve">      WHEN NO_DATA_FOUND THEN</w:t>
      </w:r>
    </w:p>
    <w:p w:rsidR="00530ECD" w:rsidRDefault="00530ECD" w:rsidP="00C3324A">
      <w:pPr>
        <w:pStyle w:val="Code"/>
        <w:ind w:left="0"/>
        <w:rPr>
          <w:highlight w:val="white"/>
        </w:rPr>
      </w:pPr>
      <w:r>
        <w:rPr>
          <w:highlight w:val="white"/>
        </w:rPr>
        <w:t xml:space="preserve">         RETURN NULL;</w:t>
      </w:r>
    </w:p>
    <w:p w:rsidR="00530ECD" w:rsidRDefault="00530ECD" w:rsidP="00C3324A">
      <w:pPr>
        <w:pStyle w:val="Code"/>
        <w:ind w:left="0"/>
        <w:rPr>
          <w:highlight w:val="white"/>
        </w:rPr>
      </w:pPr>
      <w:r>
        <w:rPr>
          <w:highlight w:val="white"/>
        </w:rPr>
        <w:t xml:space="preserve">   END get_val;</w:t>
      </w:r>
    </w:p>
    <w:p w:rsidR="00530ECD" w:rsidRDefault="00530ECD" w:rsidP="00C3324A">
      <w:pPr>
        <w:pStyle w:val="Code"/>
        <w:ind w:left="0"/>
        <w:rPr>
          <w:highlight w:val="white"/>
        </w:rPr>
      </w:pPr>
      <w:r>
        <w:rPr>
          <w:highlight w:val="white"/>
        </w:rPr>
        <w:t xml:space="preserve">      </w:t>
      </w:r>
    </w:p>
    <w:p w:rsidR="00530ECD" w:rsidRDefault="00530ECD" w:rsidP="00C3324A">
      <w:pPr>
        <w:pStyle w:val="Code"/>
        <w:ind w:left="0"/>
        <w:rPr>
          <w:highlight w:val="white"/>
        </w:rPr>
      </w:pPr>
      <w:r>
        <w:rPr>
          <w:highlight w:val="white"/>
        </w:rPr>
        <w:t>BEGIN</w:t>
      </w:r>
    </w:p>
    <w:p w:rsidR="00530ECD" w:rsidRDefault="00530ECD" w:rsidP="00C3324A">
      <w:pPr>
        <w:pStyle w:val="Code"/>
        <w:ind w:left="0"/>
        <w:rPr>
          <w:highlight w:val="white"/>
        </w:rPr>
      </w:pPr>
      <w:r>
        <w:rPr>
          <w:highlight w:val="white"/>
        </w:rPr>
        <w:t xml:space="preserve">   </w:t>
      </w:r>
    </w:p>
    <w:p w:rsidR="00530ECD" w:rsidRDefault="00530ECD" w:rsidP="00C3324A">
      <w:pPr>
        <w:pStyle w:val="Code"/>
        <w:ind w:left="0"/>
        <w:rPr>
          <w:highlight w:val="white"/>
        </w:rPr>
      </w:pPr>
      <w:r>
        <w:rPr>
          <w:highlight w:val="white"/>
        </w:rPr>
        <w:t xml:space="preserve">   logs.dbg(</w:t>
      </w:r>
      <w:r>
        <w:rPr>
          <w:color w:val="FF0000"/>
          <w:highlight w:val="white"/>
        </w:rPr>
        <w:t>'Searching for user '</w:t>
      </w:r>
      <w:r>
        <w:rPr>
          <w:highlight w:val="white"/>
        </w:rPr>
        <w:t>||i_user_rec.user_nm);</w:t>
      </w:r>
    </w:p>
    <w:p w:rsidR="00530ECD" w:rsidRDefault="00530ECD" w:rsidP="00C3324A">
      <w:pPr>
        <w:pStyle w:val="Code"/>
        <w:ind w:left="0"/>
        <w:rPr>
          <w:highlight w:val="white"/>
        </w:rPr>
      </w:pPr>
      <w:r>
        <w:rPr>
          <w:highlight w:val="white"/>
        </w:rPr>
        <w:t xml:space="preserve">      </w:t>
      </w:r>
    </w:p>
    <w:p w:rsidR="00530ECD" w:rsidRDefault="00530ECD" w:rsidP="00C3324A">
      <w:pPr>
        <w:pStyle w:val="Code"/>
        <w:ind w:left="0"/>
        <w:rPr>
          <w:highlight w:val="white"/>
        </w:rPr>
      </w:pPr>
      <w:r>
        <w:rPr>
          <w:highlight w:val="white"/>
        </w:rPr>
        <w:t xml:space="preserve">   </w:t>
      </w:r>
      <w:r>
        <w:rPr>
          <w:i/>
          <w:iCs/>
          <w:color w:val="339966"/>
          <w:highlight w:val="white"/>
        </w:rPr>
        <w:t>-- Do most common case first. Search by employeeID if found</w:t>
      </w:r>
    </w:p>
    <w:p w:rsidR="00530ECD" w:rsidRDefault="00530ECD" w:rsidP="00C3324A">
      <w:pPr>
        <w:pStyle w:val="Code"/>
        <w:ind w:left="0"/>
        <w:rPr>
          <w:highlight w:val="white"/>
        </w:rPr>
      </w:pPr>
      <w:r>
        <w:rPr>
          <w:highlight w:val="white"/>
        </w:rPr>
        <w:t xml:space="preserve">   IF (i_user_rec.ldap_uid IS NOT NULL) THEN</w:t>
      </w:r>
    </w:p>
    <w:p w:rsidR="00530ECD" w:rsidRDefault="00530ECD" w:rsidP="00C3324A">
      <w:pPr>
        <w:pStyle w:val="Code"/>
        <w:ind w:left="0"/>
        <w:rPr>
          <w:highlight w:val="white"/>
        </w:rPr>
      </w:pPr>
      <w:r>
        <w:rPr>
          <w:highlight w:val="white"/>
        </w:rPr>
        <w:t xml:space="preserve">      </w:t>
      </w:r>
      <w:r>
        <w:rPr>
          <w:i/>
          <w:iCs/>
          <w:color w:val="339966"/>
          <w:highlight w:val="white"/>
        </w:rPr>
        <w:t>-- existing user</w:t>
      </w:r>
    </w:p>
    <w:p w:rsidR="00530ECD" w:rsidRDefault="00530ECD" w:rsidP="00C3324A">
      <w:pPr>
        <w:pStyle w:val="Code"/>
        <w:ind w:left="0"/>
        <w:rPr>
          <w:highlight w:val="white"/>
        </w:rPr>
      </w:pPr>
      <w:r>
        <w:rPr>
          <w:highlight w:val="white"/>
        </w:rPr>
        <w:lastRenderedPageBreak/>
        <w:t xml:space="preserve">      l_vals := ldap.get_user_attrs2(</w:t>
      </w:r>
      <w:r>
        <w:rPr>
          <w:color w:val="FF0000"/>
          <w:highlight w:val="white"/>
        </w:rPr>
        <w:t>'(employeeID='</w:t>
      </w:r>
      <w:r>
        <w:rPr>
          <w:highlight w:val="white"/>
        </w:rPr>
        <w:t>||i_user_rec.ldap_uid||</w:t>
      </w:r>
      <w:r>
        <w:rPr>
          <w:color w:val="FF0000"/>
          <w:highlight w:val="white"/>
        </w:rPr>
        <w:t>')'</w:t>
      </w:r>
      <w:r>
        <w:rPr>
          <w:highlight w:val="white"/>
        </w:rPr>
        <w:t>,l_attr_str);</w:t>
      </w:r>
    </w:p>
    <w:p w:rsidR="00530ECD" w:rsidRDefault="00530ECD" w:rsidP="00C3324A">
      <w:pPr>
        <w:pStyle w:val="Code"/>
        <w:ind w:left="0"/>
        <w:rPr>
          <w:highlight w:val="white"/>
        </w:rPr>
      </w:pPr>
      <w:r>
        <w:rPr>
          <w:highlight w:val="white"/>
        </w:rPr>
        <w:t xml:space="preserve">         </w:t>
      </w:r>
    </w:p>
    <w:p w:rsidR="00530ECD" w:rsidRDefault="00530ECD" w:rsidP="00C3324A">
      <w:pPr>
        <w:pStyle w:val="Code"/>
        <w:ind w:left="0"/>
        <w:rPr>
          <w:highlight w:val="white"/>
        </w:rPr>
      </w:pPr>
      <w:r>
        <w:rPr>
          <w:highlight w:val="white"/>
        </w:rPr>
        <w:t xml:space="preserve">      IF (l_vals.count = </w:t>
      </w:r>
      <w:r>
        <w:rPr>
          <w:color w:val="0000FF"/>
          <w:highlight w:val="white"/>
        </w:rPr>
        <w:t>0</w:t>
      </w:r>
      <w:r>
        <w:rPr>
          <w:highlight w:val="white"/>
        </w:rPr>
        <w:t>) THEN</w:t>
      </w:r>
    </w:p>
    <w:p w:rsidR="00530ECD" w:rsidRDefault="00530ECD" w:rsidP="00C3324A">
      <w:pPr>
        <w:pStyle w:val="Code"/>
        <w:ind w:left="0"/>
        <w:rPr>
          <w:highlight w:val="white"/>
        </w:rPr>
      </w:pPr>
      <w:r>
        <w:rPr>
          <w:highlight w:val="white"/>
        </w:rPr>
        <w:t xml:space="preserve">         </w:t>
      </w:r>
      <w:r>
        <w:rPr>
          <w:i/>
          <w:iCs/>
          <w:color w:val="339966"/>
          <w:highlight w:val="white"/>
        </w:rPr>
        <w:t>-- existing user no longer found in LDS Account</w:t>
      </w:r>
    </w:p>
    <w:p w:rsidR="00530ECD" w:rsidRDefault="00530ECD" w:rsidP="00C3324A">
      <w:pPr>
        <w:pStyle w:val="Code"/>
        <w:ind w:left="0"/>
        <w:rPr>
          <w:highlight w:val="white"/>
        </w:rPr>
      </w:pPr>
      <w:r>
        <w:rPr>
          <w:highlight w:val="white"/>
        </w:rPr>
        <w:t xml:space="preserve">         o_msg := </w:t>
      </w:r>
      <w:r>
        <w:rPr>
          <w:color w:val="FF0000"/>
          <w:highlight w:val="white"/>
        </w:rPr>
        <w:t>'User '</w:t>
      </w:r>
      <w:r>
        <w:rPr>
          <w:highlight w:val="white"/>
        </w:rPr>
        <w:t>||i_user_rec.user_nm||</w:t>
      </w:r>
      <w:r>
        <w:rPr>
          <w:color w:val="FF0000"/>
          <w:highlight w:val="white"/>
        </w:rPr>
        <w:t>' has invalid employeeID ['</w:t>
      </w:r>
      <w:r>
        <w:rPr>
          <w:highlight w:val="white"/>
        </w:rPr>
        <w:t>||i_user_rec.ldap_uid||</w:t>
      </w:r>
      <w:r>
        <w:rPr>
          <w:color w:val="FF0000"/>
          <w:highlight w:val="white"/>
        </w:rPr>
        <w:t>']. No longer found in Corporate Dir Server.'</w:t>
      </w:r>
      <w:r>
        <w:rPr>
          <w:highlight w:val="white"/>
        </w:rPr>
        <w:t>||CHR(</w:t>
      </w:r>
      <w:r>
        <w:rPr>
          <w:color w:val="0000FF"/>
          <w:highlight w:val="white"/>
        </w:rPr>
        <w:t>10</w:t>
      </w:r>
      <w:r>
        <w:rPr>
          <w:highlight w:val="white"/>
        </w:rPr>
        <w:t>);</w:t>
      </w:r>
    </w:p>
    <w:p w:rsidR="00530ECD" w:rsidRDefault="00530ECD" w:rsidP="00C3324A">
      <w:pPr>
        <w:pStyle w:val="Code"/>
        <w:ind w:left="0"/>
        <w:rPr>
          <w:highlight w:val="white"/>
        </w:rPr>
      </w:pPr>
      <w:r>
        <w:rPr>
          <w:highlight w:val="white"/>
        </w:rPr>
        <w:t xml:space="preserve">      END IF;</w:t>
      </w:r>
    </w:p>
    <w:p w:rsidR="00530ECD" w:rsidRDefault="00530ECD" w:rsidP="00C3324A">
      <w:pPr>
        <w:pStyle w:val="Code"/>
        <w:ind w:left="0"/>
        <w:rPr>
          <w:highlight w:val="white"/>
        </w:rPr>
      </w:pPr>
      <w:r>
        <w:rPr>
          <w:highlight w:val="white"/>
        </w:rPr>
        <w:t xml:space="preserve">   ELSE</w:t>
      </w:r>
    </w:p>
    <w:p w:rsidR="00530ECD" w:rsidRDefault="00530ECD" w:rsidP="00C3324A">
      <w:pPr>
        <w:pStyle w:val="Code"/>
        <w:ind w:left="0"/>
        <w:rPr>
          <w:highlight w:val="white"/>
        </w:rPr>
      </w:pPr>
      <w:r>
        <w:rPr>
          <w:highlight w:val="white"/>
        </w:rPr>
        <w:t xml:space="preserve">      </w:t>
      </w:r>
      <w:r>
        <w:rPr>
          <w:i/>
          <w:iCs/>
          <w:color w:val="339966"/>
          <w:highlight w:val="white"/>
        </w:rPr>
        <w:t>-- new user, or user that doesn't have employeeID in Corporate Dir Server</w:t>
      </w:r>
    </w:p>
    <w:p w:rsidR="00530ECD" w:rsidRDefault="00530ECD" w:rsidP="00C3324A">
      <w:pPr>
        <w:pStyle w:val="Code"/>
        <w:ind w:left="0"/>
        <w:rPr>
          <w:highlight w:val="white"/>
        </w:rPr>
      </w:pPr>
      <w:r>
        <w:rPr>
          <w:highlight w:val="white"/>
        </w:rPr>
        <w:t xml:space="preserve">      l_vals := ldap.get_user_attrs2(</w:t>
      </w:r>
      <w:r>
        <w:rPr>
          <w:color w:val="FF0000"/>
          <w:highlight w:val="white"/>
        </w:rPr>
        <w:t>'(cn='</w:t>
      </w:r>
      <w:r>
        <w:rPr>
          <w:highlight w:val="white"/>
        </w:rPr>
        <w:t>||i_user_rec.user_nm||</w:t>
      </w:r>
      <w:r>
        <w:rPr>
          <w:color w:val="FF0000"/>
          <w:highlight w:val="white"/>
        </w:rPr>
        <w:t>')'</w:t>
      </w:r>
      <w:r>
        <w:rPr>
          <w:highlight w:val="white"/>
        </w:rPr>
        <w:t>,l_attr_str);</w:t>
      </w:r>
    </w:p>
    <w:p w:rsidR="00530ECD" w:rsidRDefault="00530ECD" w:rsidP="00C3324A">
      <w:pPr>
        <w:pStyle w:val="Code"/>
        <w:ind w:left="0"/>
        <w:rPr>
          <w:highlight w:val="white"/>
        </w:rPr>
      </w:pPr>
    </w:p>
    <w:p w:rsidR="00530ECD" w:rsidRDefault="00530ECD" w:rsidP="00C3324A">
      <w:pPr>
        <w:pStyle w:val="Code"/>
        <w:ind w:left="0"/>
        <w:rPr>
          <w:highlight w:val="white"/>
        </w:rPr>
      </w:pPr>
      <w:r>
        <w:rPr>
          <w:highlight w:val="white"/>
        </w:rPr>
        <w:t xml:space="preserve">      IF (l_vals.count = </w:t>
      </w:r>
      <w:r>
        <w:rPr>
          <w:color w:val="0000FF"/>
          <w:highlight w:val="white"/>
        </w:rPr>
        <w:t>0</w:t>
      </w:r>
      <w:r>
        <w:rPr>
          <w:highlight w:val="white"/>
        </w:rPr>
        <w:t>) THEN</w:t>
      </w:r>
    </w:p>
    <w:p w:rsidR="00530ECD" w:rsidRDefault="00530ECD" w:rsidP="00C3324A">
      <w:pPr>
        <w:pStyle w:val="Code"/>
        <w:ind w:left="0"/>
        <w:rPr>
          <w:highlight w:val="white"/>
        </w:rPr>
      </w:pPr>
      <w:r>
        <w:rPr>
          <w:highlight w:val="white"/>
        </w:rPr>
        <w:t xml:space="preserve">         </w:t>
      </w:r>
      <w:r>
        <w:rPr>
          <w:i/>
          <w:iCs/>
          <w:color w:val="339966"/>
          <w:highlight w:val="white"/>
        </w:rPr>
        <w:t>-- user not found in LDS Account by that CN</w:t>
      </w:r>
    </w:p>
    <w:p w:rsidR="00530ECD" w:rsidRDefault="00530ECD" w:rsidP="00C3324A">
      <w:pPr>
        <w:pStyle w:val="Code"/>
        <w:ind w:left="0"/>
        <w:rPr>
          <w:highlight w:val="white"/>
        </w:rPr>
      </w:pPr>
      <w:r>
        <w:rPr>
          <w:highlight w:val="white"/>
        </w:rPr>
        <w:t xml:space="preserve">         o_msg := </w:t>
      </w:r>
      <w:r>
        <w:rPr>
          <w:color w:val="FF0000"/>
          <w:highlight w:val="white"/>
        </w:rPr>
        <w:t>'User '</w:t>
      </w:r>
      <w:r>
        <w:rPr>
          <w:highlight w:val="white"/>
        </w:rPr>
        <w:t>||i_user_rec.user_nm||</w:t>
      </w:r>
      <w:r>
        <w:rPr>
          <w:color w:val="FF0000"/>
          <w:highlight w:val="white"/>
        </w:rPr>
        <w:t>' not found in Corporate Dir Server. Either no longer employed or login ID has spelling errors.'</w:t>
      </w:r>
      <w:r>
        <w:rPr>
          <w:highlight w:val="white"/>
        </w:rPr>
        <w:t>||CHR(</w:t>
      </w:r>
      <w:r>
        <w:rPr>
          <w:color w:val="0000FF"/>
          <w:highlight w:val="white"/>
        </w:rPr>
        <w:t>10</w:t>
      </w:r>
      <w:r>
        <w:rPr>
          <w:highlight w:val="white"/>
        </w:rPr>
        <w:t>);</w:t>
      </w:r>
    </w:p>
    <w:p w:rsidR="00530ECD" w:rsidRDefault="00530ECD" w:rsidP="00C3324A">
      <w:pPr>
        <w:pStyle w:val="Code"/>
        <w:ind w:left="0"/>
        <w:rPr>
          <w:highlight w:val="white"/>
        </w:rPr>
      </w:pPr>
      <w:r>
        <w:rPr>
          <w:highlight w:val="white"/>
        </w:rPr>
        <w:t xml:space="preserve">      END IF;</w:t>
      </w:r>
    </w:p>
    <w:p w:rsidR="00530ECD" w:rsidRDefault="00530ECD" w:rsidP="00C3324A">
      <w:pPr>
        <w:pStyle w:val="Code"/>
        <w:ind w:left="0"/>
        <w:rPr>
          <w:highlight w:val="white"/>
        </w:rPr>
      </w:pPr>
      <w:r>
        <w:rPr>
          <w:highlight w:val="white"/>
        </w:rPr>
        <w:t xml:space="preserve">   END IF;      </w:t>
      </w:r>
    </w:p>
    <w:p w:rsidR="00530ECD" w:rsidRDefault="00530ECD" w:rsidP="00C3324A">
      <w:pPr>
        <w:pStyle w:val="Code"/>
        <w:ind w:left="0"/>
        <w:rPr>
          <w:highlight w:val="white"/>
        </w:rPr>
      </w:pPr>
      <w:r>
        <w:rPr>
          <w:highlight w:val="white"/>
        </w:rPr>
        <w:t xml:space="preserve">      </w:t>
      </w:r>
    </w:p>
    <w:p w:rsidR="00530ECD" w:rsidRDefault="00530ECD" w:rsidP="00C3324A">
      <w:pPr>
        <w:pStyle w:val="Code"/>
        <w:ind w:left="0"/>
        <w:rPr>
          <w:highlight w:val="white"/>
        </w:rPr>
      </w:pPr>
      <w:r>
        <w:rPr>
          <w:highlight w:val="white"/>
        </w:rPr>
        <w:t xml:space="preserve">         </w:t>
      </w:r>
    </w:p>
    <w:p w:rsidR="00530ECD" w:rsidRDefault="00530ECD" w:rsidP="00C3324A">
      <w:pPr>
        <w:pStyle w:val="Code"/>
        <w:ind w:left="0"/>
        <w:rPr>
          <w:highlight w:val="white"/>
        </w:rPr>
      </w:pPr>
      <w:r>
        <w:rPr>
          <w:highlight w:val="white"/>
        </w:rPr>
        <w:t xml:space="preserve">   IF (l_vals.count &gt; </w:t>
      </w:r>
      <w:r>
        <w:rPr>
          <w:color w:val="0000FF"/>
          <w:highlight w:val="white"/>
        </w:rPr>
        <w:t>0</w:t>
      </w:r>
      <w:r>
        <w:rPr>
          <w:highlight w:val="white"/>
        </w:rPr>
        <w:t>) THEN</w:t>
      </w:r>
    </w:p>
    <w:p w:rsidR="00530ECD" w:rsidRDefault="00530ECD" w:rsidP="00C3324A">
      <w:pPr>
        <w:pStyle w:val="Code"/>
        <w:ind w:left="0"/>
        <w:rPr>
          <w:highlight w:val="white"/>
        </w:rPr>
      </w:pPr>
      <w:r>
        <w:rPr>
          <w:highlight w:val="white"/>
        </w:rPr>
        <w:t xml:space="preserve">      </w:t>
      </w:r>
      <w:r>
        <w:rPr>
          <w:i/>
          <w:iCs/>
          <w:color w:val="339966"/>
          <w:highlight w:val="white"/>
        </w:rPr>
        <w:t>-- assign results of LDAP query to local variables to update SEC_USER</w:t>
      </w:r>
    </w:p>
    <w:p w:rsidR="00530ECD" w:rsidRDefault="00530ECD" w:rsidP="00C3324A">
      <w:pPr>
        <w:pStyle w:val="Code"/>
        <w:ind w:left="0"/>
        <w:rPr>
          <w:highlight w:val="white"/>
        </w:rPr>
      </w:pPr>
      <w:r>
        <w:rPr>
          <w:highlight w:val="white"/>
        </w:rPr>
        <w:t xml:space="preserve">      </w:t>
      </w:r>
      <w:r>
        <w:rPr>
          <w:i/>
          <w:iCs/>
          <w:color w:val="339966"/>
          <w:highlight w:val="white"/>
        </w:rPr>
        <w:t>-- if there have been changes</w:t>
      </w:r>
    </w:p>
    <w:p w:rsidR="00530ECD" w:rsidRDefault="00530ECD" w:rsidP="00C3324A">
      <w:pPr>
        <w:pStyle w:val="Code"/>
        <w:ind w:left="0"/>
        <w:rPr>
          <w:highlight w:val="white"/>
        </w:rPr>
      </w:pPr>
      <w:r>
        <w:rPr>
          <w:highlight w:val="white"/>
        </w:rPr>
        <w:t xml:space="preserve">      l_ldap_dn := get_val(</w:t>
      </w:r>
      <w:r>
        <w:rPr>
          <w:color w:val="FF0000"/>
          <w:highlight w:val="white"/>
        </w:rPr>
        <w:t>'dn'</w:t>
      </w:r>
      <w:r>
        <w:rPr>
          <w:highlight w:val="white"/>
        </w:rPr>
        <w:t>);</w:t>
      </w:r>
    </w:p>
    <w:p w:rsidR="00530ECD" w:rsidRDefault="00530ECD" w:rsidP="00C3324A">
      <w:pPr>
        <w:pStyle w:val="Code"/>
        <w:ind w:left="0"/>
        <w:rPr>
          <w:highlight w:val="white"/>
        </w:rPr>
      </w:pPr>
      <w:r>
        <w:rPr>
          <w:highlight w:val="white"/>
        </w:rPr>
        <w:t xml:space="preserve">      l_user_nm := get_val(</w:t>
      </w:r>
      <w:r>
        <w:rPr>
          <w:color w:val="FF0000"/>
          <w:highlight w:val="white"/>
        </w:rPr>
        <w:t>'cn'</w:t>
      </w:r>
      <w:r>
        <w:rPr>
          <w:highlight w:val="white"/>
        </w:rPr>
        <w:t>);</w:t>
      </w:r>
    </w:p>
    <w:p w:rsidR="00530ECD" w:rsidRDefault="00530ECD" w:rsidP="00C3324A">
      <w:pPr>
        <w:pStyle w:val="Code"/>
        <w:ind w:left="0"/>
        <w:rPr>
          <w:highlight w:val="white"/>
        </w:rPr>
      </w:pPr>
      <w:r>
        <w:rPr>
          <w:highlight w:val="white"/>
        </w:rPr>
        <w:t xml:space="preserve">      l_last_nm := get_val(</w:t>
      </w:r>
      <w:r>
        <w:rPr>
          <w:color w:val="FF0000"/>
          <w:highlight w:val="white"/>
        </w:rPr>
        <w:t>'sn'</w:t>
      </w:r>
      <w:r>
        <w:rPr>
          <w:highlight w:val="white"/>
        </w:rPr>
        <w:t>);</w:t>
      </w:r>
    </w:p>
    <w:p w:rsidR="00530ECD" w:rsidRDefault="00530ECD" w:rsidP="00C3324A">
      <w:pPr>
        <w:pStyle w:val="Code"/>
        <w:ind w:left="0"/>
        <w:rPr>
          <w:highlight w:val="white"/>
        </w:rPr>
      </w:pPr>
      <w:r>
        <w:rPr>
          <w:highlight w:val="white"/>
        </w:rPr>
        <w:t xml:space="preserve">      l_middle_nm := get_val(</w:t>
      </w:r>
      <w:r>
        <w:rPr>
          <w:color w:val="FF0000"/>
          <w:highlight w:val="white"/>
        </w:rPr>
        <w:t>'initials'</w:t>
      </w:r>
      <w:r>
        <w:rPr>
          <w:highlight w:val="white"/>
        </w:rPr>
        <w:t>);</w:t>
      </w:r>
    </w:p>
    <w:p w:rsidR="00530ECD" w:rsidRDefault="00530ECD" w:rsidP="00C3324A">
      <w:pPr>
        <w:pStyle w:val="Code"/>
        <w:ind w:left="0"/>
        <w:rPr>
          <w:highlight w:val="white"/>
        </w:rPr>
      </w:pPr>
      <w:r>
        <w:rPr>
          <w:highlight w:val="white"/>
        </w:rPr>
        <w:t xml:space="preserve">      l_first_nm := get_val(</w:t>
      </w:r>
      <w:r>
        <w:rPr>
          <w:color w:val="FF0000"/>
          <w:highlight w:val="white"/>
        </w:rPr>
        <w:t>'givenName'</w:t>
      </w:r>
      <w:r>
        <w:rPr>
          <w:highlight w:val="white"/>
        </w:rPr>
        <w:t xml:space="preserve">);   </w:t>
      </w:r>
    </w:p>
    <w:p w:rsidR="00530ECD" w:rsidRDefault="00530ECD" w:rsidP="00C3324A">
      <w:pPr>
        <w:pStyle w:val="Code"/>
        <w:ind w:left="0"/>
        <w:rPr>
          <w:highlight w:val="white"/>
        </w:rPr>
      </w:pPr>
      <w:r>
        <w:rPr>
          <w:highlight w:val="white"/>
        </w:rPr>
        <w:t xml:space="preserve">      l_pmy_email_address := get_val(</w:t>
      </w:r>
      <w:r>
        <w:rPr>
          <w:color w:val="FF0000"/>
          <w:highlight w:val="white"/>
        </w:rPr>
        <w:t>'mail'</w:t>
      </w:r>
      <w:r>
        <w:rPr>
          <w:highlight w:val="white"/>
        </w:rPr>
        <w:t>);</w:t>
      </w:r>
    </w:p>
    <w:p w:rsidR="00530ECD" w:rsidRDefault="00530ECD" w:rsidP="00C3324A">
      <w:pPr>
        <w:pStyle w:val="Code"/>
        <w:ind w:left="0"/>
        <w:rPr>
          <w:highlight w:val="white"/>
        </w:rPr>
      </w:pPr>
      <w:r>
        <w:rPr>
          <w:highlight w:val="white"/>
        </w:rPr>
        <w:t xml:space="preserve">      l_pmy_phone := get_val(</w:t>
      </w:r>
      <w:r>
        <w:rPr>
          <w:color w:val="FF0000"/>
          <w:highlight w:val="white"/>
        </w:rPr>
        <w:t>'telephoneNumber'</w:t>
      </w:r>
      <w:r>
        <w:rPr>
          <w:highlight w:val="white"/>
        </w:rPr>
        <w:t>);</w:t>
      </w:r>
    </w:p>
    <w:p w:rsidR="00530ECD" w:rsidRDefault="00530ECD" w:rsidP="00C3324A">
      <w:pPr>
        <w:pStyle w:val="Code"/>
        <w:ind w:left="0"/>
        <w:rPr>
          <w:highlight w:val="white"/>
        </w:rPr>
      </w:pPr>
      <w:r>
        <w:rPr>
          <w:highlight w:val="white"/>
        </w:rPr>
        <w:t xml:space="preserve">      l_ldap_uid := get_val(</w:t>
      </w:r>
      <w:r>
        <w:rPr>
          <w:color w:val="FF0000"/>
          <w:highlight w:val="white"/>
        </w:rPr>
        <w:t>'employeeID'</w:t>
      </w:r>
      <w:r>
        <w:rPr>
          <w:highlight w:val="white"/>
        </w:rPr>
        <w:t>);</w:t>
      </w:r>
    </w:p>
    <w:p w:rsidR="00530ECD" w:rsidRDefault="00530ECD" w:rsidP="00C3324A">
      <w:pPr>
        <w:pStyle w:val="Code"/>
        <w:ind w:left="0"/>
        <w:rPr>
          <w:highlight w:val="white"/>
        </w:rPr>
      </w:pPr>
    </w:p>
    <w:p w:rsidR="00530ECD" w:rsidRDefault="00530ECD" w:rsidP="00C3324A">
      <w:pPr>
        <w:pStyle w:val="Code"/>
        <w:ind w:left="0"/>
        <w:rPr>
          <w:highlight w:val="white"/>
        </w:rPr>
      </w:pPr>
      <w:r>
        <w:rPr>
          <w:highlight w:val="white"/>
        </w:rPr>
        <w:t xml:space="preserve">   ... snipped much code that compares and updates SEC_USER...</w:t>
      </w:r>
    </w:p>
    <w:p w:rsidR="00530ECD" w:rsidRDefault="00530ECD" w:rsidP="00C3324A">
      <w:pPr>
        <w:pStyle w:val="Code"/>
        <w:ind w:left="0"/>
      </w:pPr>
      <w:r>
        <w:rPr>
          <w:highlight w:val="white"/>
        </w:rPr>
        <w:t>END sync_user;</w:t>
      </w:r>
    </w:p>
    <w:p w:rsidR="00530ECD" w:rsidRDefault="00530ECD" w:rsidP="00530ECD"/>
    <w:p w:rsidR="002747DE" w:rsidRPr="008E22EA" w:rsidRDefault="002747DE" w:rsidP="00530ECD">
      <w:r>
        <w:t>There are other routines exposed publicly in the package spec, for added flexibility, but the primary routines meant to be used are get_user_attr, get_user_attrs and get_user_attrs2. The first gets a single attribute. The second returns a collection (array) of attribute name/value pairs. The third returns a string-indexed array of values, making it much easier replicate random access into the user’s directory server attributes.</w:t>
      </w:r>
    </w:p>
    <w:p w:rsidR="000F592B" w:rsidRDefault="00E63139" w:rsidP="00A35E5B">
      <w:pPr>
        <w:pStyle w:val="Heading1"/>
      </w:pPr>
      <w:bookmarkStart w:id="28" w:name="_Unit_Testing"/>
      <w:bookmarkEnd w:id="28"/>
      <w:r>
        <w:t>Unit Testing</w:t>
      </w:r>
    </w:p>
    <w:p w:rsidR="00E63139" w:rsidRDefault="00E63139" w:rsidP="00E63139">
      <w:r>
        <w:t>Early versions of Starter (pre-open source) came with a home-grown package that attempted to encourage test-first development and repeatable test-suites. Steven Feuerstein started developing utPLSQL shortly after that, which quickly took on a life of its own. So the Starter test framework languished and was eventually dropped.</w:t>
      </w:r>
    </w:p>
    <w:p w:rsidR="00E63139" w:rsidRPr="00E63139" w:rsidRDefault="00E63139" w:rsidP="00E63139">
      <w:r>
        <w:lastRenderedPageBreak/>
        <w:t xml:space="preserve">Nevertheless, a good testing framework is still essential to developing on any platform. Your shop absolutely should evaluate and set one up. Take a look at utPLSQL, but especially Feuerstein’s later effort: </w:t>
      </w:r>
      <w:hyperlink r:id="rId24" w:history="1">
        <w:r w:rsidRPr="00E63139">
          <w:rPr>
            <w:rStyle w:val="Hyperlink"/>
          </w:rPr>
          <w:t>Quest Code Tester</w:t>
        </w:r>
      </w:hyperlink>
      <w:r>
        <w:t xml:space="preserve">. It does cost a bundle, but may be worth it for your needs. Another option to evaluate is </w:t>
      </w:r>
      <w:hyperlink r:id="rId25" w:history="1">
        <w:r w:rsidRPr="00E63139">
          <w:rPr>
            <w:rStyle w:val="Hyperlink"/>
          </w:rPr>
          <w:t>PLUTO</w:t>
        </w:r>
      </w:hyperlink>
      <w:r>
        <w:t>, an open-source PL/SQL testing framework from a developer at Google.</w:t>
      </w:r>
    </w:p>
    <w:p w:rsidR="000F592B" w:rsidRDefault="00E6044D" w:rsidP="00A35E5B">
      <w:pPr>
        <w:pStyle w:val="Heading1"/>
      </w:pPr>
      <w:bookmarkStart w:id="29" w:name="_Database_Code_Templates"/>
      <w:bookmarkEnd w:id="29"/>
      <w:r>
        <w:t>Database C</w:t>
      </w:r>
      <w:r w:rsidR="000F592B">
        <w:t xml:space="preserve">ode </w:t>
      </w:r>
      <w:r>
        <w:t>Templates</w:t>
      </w:r>
    </w:p>
    <w:p w:rsidR="00C33EFE" w:rsidRDefault="00C33EFE" w:rsidP="00C33EFE">
      <w:r>
        <w:t>An application development framework isn’t complete without a set of templates for the common objects created. The sample PL/SQL programming standard document included in the Standards folder of the Starter framework includes sample templates that you may use or modify for your needs.</w:t>
      </w:r>
    </w:p>
    <w:p w:rsidR="00C33EFE" w:rsidRPr="00C33EFE" w:rsidRDefault="00C33EFE" w:rsidP="00C33EFE">
      <w:r>
        <w:t>If you use PL/SQL Developer as your IDE, email Starter’s author for a copy of his .tpl files which codify the templates mentioned above.</w:t>
      </w:r>
    </w:p>
    <w:p w:rsidR="000F592B" w:rsidRDefault="000F592B" w:rsidP="00A35E5B">
      <w:pPr>
        <w:pStyle w:val="Heading1"/>
      </w:pPr>
      <w:bookmarkStart w:id="30" w:name="_Database_Naming_Standard"/>
      <w:bookmarkEnd w:id="30"/>
      <w:r>
        <w:t>Database Naming Standard</w:t>
      </w:r>
    </w:p>
    <w:p w:rsidR="00C33EFE" w:rsidRDefault="00C33EFE" w:rsidP="00C33EFE">
      <w:r>
        <w:t>Although naming seems trivial when quibbling over a prefixes, abbreviations, a few extra characters here and there, it becomes extremely important years down the road. Applications tend to grow. Business changes. Table names and functional areas tend to expand and lengthen. Next thing you know, you’re bumping up against the infamous limitation of 30 characters for Oracle object names. You start arbitrarily truncating and abbreviating name tokens to get the new, lengthier object names to fit, and you wish you’d abbreviated and had a clear naming scheme years before when it wouldn’t have cost the company nearly as much to refactor and make the changes.</w:t>
      </w:r>
    </w:p>
    <w:p w:rsidR="00C33EFE" w:rsidRDefault="00C33EFE" w:rsidP="00C33EFE">
      <w:r>
        <w:t>So a good naming scheme from the start of a project, or even a company’s inception, is a best practice and great idea. Starter includes a sample Naming standard that is copyrighted by the author. You may use it and modify for your internal needs, but please don’t attempt to sell your version. It is part of open-source software after all; such a thing would violate the nature of OSS.</w:t>
      </w:r>
    </w:p>
    <w:p w:rsidR="00F6484E" w:rsidRDefault="00F6484E" w:rsidP="00C33EFE">
      <w:r>
        <w:t xml:space="preserve">The name of the document is </w:t>
      </w:r>
      <w:r w:rsidRPr="00F6484E">
        <w:rPr>
          <w:rStyle w:val="scriptname"/>
        </w:rPr>
        <w:t>\Standards\Oracle Naming Standard.pdf</w:t>
      </w:r>
      <w:r>
        <w:rPr>
          <w:rStyle w:val="scriptname"/>
        </w:rPr>
        <w:t>.</w:t>
      </w:r>
    </w:p>
    <w:p w:rsidR="00F6484E" w:rsidRPr="00C33EFE" w:rsidRDefault="00F6484E" w:rsidP="00C33EFE">
      <w:r>
        <w:t xml:space="preserve">There is also a companion spreadsheet, </w:t>
      </w:r>
      <w:r w:rsidRPr="00F6484E">
        <w:rPr>
          <w:rStyle w:val="scriptname"/>
        </w:rPr>
        <w:t>\Standards\Abbreviations and Acronyms.xlsx</w:t>
      </w:r>
      <w:r>
        <w:t>, which gives you a head start on an abbreviation standard for your company.</w:t>
      </w:r>
    </w:p>
    <w:p w:rsidR="000F592B" w:rsidRDefault="000F592B" w:rsidP="00A35E5B">
      <w:pPr>
        <w:pStyle w:val="Heading1"/>
      </w:pPr>
      <w:bookmarkStart w:id="31" w:name="_Database_Programming_Standard"/>
      <w:bookmarkEnd w:id="31"/>
      <w:r>
        <w:t>Database Programming Standard</w:t>
      </w:r>
    </w:p>
    <w:p w:rsidR="000F592B" w:rsidRDefault="00C33EFE" w:rsidP="000F592B">
      <w:r>
        <w:t>Any coder worth their salt knows that standards are a great thing, both short and long term. The Agile f</w:t>
      </w:r>
      <w:r w:rsidR="00F6484E">
        <w:t>amily of development practices (especially XP)</w:t>
      </w:r>
      <w:r>
        <w:t xml:space="preserve"> speak of this explicitly. When </w:t>
      </w:r>
      <w:r w:rsidR="00F6484E">
        <w:t>developers follow some rules and guidelines, they produce code</w:t>
      </w:r>
      <w:r>
        <w:t xml:space="preserve"> </w:t>
      </w:r>
      <w:r w:rsidR="00F6484E">
        <w:t xml:space="preserve">that </w:t>
      </w:r>
      <w:r>
        <w:t>look</w:t>
      </w:r>
      <w:r w:rsidR="00F6484E">
        <w:t>s</w:t>
      </w:r>
      <w:r>
        <w:t xml:space="preserve"> the same, </w:t>
      </w:r>
      <w:r w:rsidR="00F6484E">
        <w:t>compiles the first time, generally passes most tests the first time and is a joy to own and maintain. Following standards</w:t>
      </w:r>
      <w:r>
        <w:t xml:space="preserve"> reduces fear and enables anyone on the team to work on the code produced by others. There are myriad </w:t>
      </w:r>
      <w:r w:rsidR="00F6484E">
        <w:t xml:space="preserve">other </w:t>
      </w:r>
      <w:r>
        <w:t>benefits to clean, standardized code, but this really isn’t the time or place to convince the unconvinced.</w:t>
      </w:r>
    </w:p>
    <w:p w:rsidR="00C33EFE" w:rsidRDefault="00C33EFE" w:rsidP="000F592B">
      <w:r>
        <w:lastRenderedPageBreak/>
        <w:t>For those looking for a jumpstart to their PL/SQL development, Starter also includes a copyrighted sample PL/SQL programming standards doc that, again, you may use and modify, but please don’t attempt to sell your version.</w:t>
      </w:r>
    </w:p>
    <w:p w:rsidR="00F6484E" w:rsidRDefault="00F6484E" w:rsidP="00F6484E">
      <w:r>
        <w:t xml:space="preserve">The name of the document is </w:t>
      </w:r>
      <w:r w:rsidRPr="00F6484E">
        <w:rPr>
          <w:rStyle w:val="scriptname"/>
        </w:rPr>
        <w:t>\Standards\PLSQL Programming Standard.docx</w:t>
      </w:r>
      <w:r>
        <w:rPr>
          <w:rStyle w:val="scriptname"/>
        </w:rPr>
        <w:t>.</w:t>
      </w:r>
    </w:p>
    <w:p w:rsidR="000F592B" w:rsidRPr="000F592B" w:rsidRDefault="00F6484E" w:rsidP="000F592B">
      <w:r>
        <w:t xml:space="preserve">There is a companion document that can assist Oracle database architects and development DBAs in their design of performant database schemas. It is named </w:t>
      </w:r>
      <w:r w:rsidRPr="00F6484E">
        <w:rPr>
          <w:rStyle w:val="scriptname"/>
        </w:rPr>
        <w:t>\Standards\Oracle DB Design Guide.pdf</w:t>
      </w:r>
      <w:r>
        <w:rPr>
          <w:rStyle w:val="scriptname"/>
        </w:rPr>
        <w:t>.</w:t>
      </w:r>
    </w:p>
    <w:sectPr w:rsidR="000F592B" w:rsidRPr="000F592B" w:rsidSect="00995CC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0012" w:rsidRDefault="001E0012" w:rsidP="00696FA5">
      <w:pPr>
        <w:spacing w:after="0" w:line="240" w:lineRule="auto"/>
      </w:pPr>
      <w:r>
        <w:separator/>
      </w:r>
    </w:p>
  </w:endnote>
  <w:endnote w:type="continuationSeparator" w:id="0">
    <w:p w:rsidR="001E0012" w:rsidRDefault="001E0012" w:rsidP="00696F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0012" w:rsidRDefault="001E0012" w:rsidP="00696FA5">
      <w:pPr>
        <w:spacing w:after="0" w:line="240" w:lineRule="auto"/>
      </w:pPr>
      <w:r>
        <w:separator/>
      </w:r>
    </w:p>
  </w:footnote>
  <w:footnote w:type="continuationSeparator" w:id="0">
    <w:p w:rsidR="001E0012" w:rsidRDefault="001E0012" w:rsidP="00696FA5">
      <w:pPr>
        <w:spacing w:after="0" w:line="240" w:lineRule="auto"/>
      </w:pPr>
      <w:r>
        <w:continuationSeparator/>
      </w:r>
    </w:p>
  </w:footnote>
  <w:footnote w:id="1">
    <w:p w:rsidR="00C42DF2" w:rsidRDefault="00C42DF2" w:rsidP="00DE1918">
      <w:pPr>
        <w:pStyle w:val="FootnoteText"/>
      </w:pPr>
      <w:r>
        <w:rPr>
          <w:rStyle w:val="FootnoteReference"/>
        </w:rPr>
        <w:footnoteRef/>
      </w:r>
      <w:r>
        <w:t xml:space="preserve"> Staging would be a good environment on which to do performance and load testing, since resources would not be shared by competing applications on the same database</w:t>
      </w:r>
    </w:p>
  </w:footnote>
  <w:footnote w:id="2">
    <w:p w:rsidR="00C42DF2" w:rsidRDefault="00C42DF2">
      <w:pPr>
        <w:pStyle w:val="FootnoteText"/>
      </w:pPr>
      <w:r>
        <w:rPr>
          <w:rStyle w:val="FootnoteReference"/>
        </w:rPr>
        <w:footnoteRef/>
      </w:r>
      <w:r>
        <w:t xml:space="preserve"> This is accomplished by a single EXECUTE IMMEDIATE statement in the AFTER LOGON trigger which does an “ALTER SESSION SET CURRENT_SCHEMA = &lt;application schema;”</w:t>
      </w:r>
    </w:p>
  </w:footnote>
  <w:footnote w:id="3">
    <w:p w:rsidR="00C42DF2" w:rsidRDefault="00C42DF2">
      <w:pPr>
        <w:pStyle w:val="FootnoteText"/>
      </w:pPr>
      <w:r>
        <w:rPr>
          <w:rStyle w:val="FootnoteReference"/>
        </w:rPr>
        <w:footnoteRef/>
      </w:r>
      <w:r>
        <w:t xml:space="preserve"> Caveat: PL/SQL Triggers and Views are unable to use invoker rights. Due to this, the session’s application code, stored in an application context and an in-memory structure managed by the ENV package MUST be set prior to the view first being queried. To ensure this happens, I’ve found the best workaround to be an AFTER LOGON trigger in the access and application owner accounts which call ENV.set_app_cd(), that is until Oracle adds invoker rights to views.</w:t>
      </w:r>
    </w:p>
  </w:footnote>
  <w:footnote w:id="4">
    <w:p w:rsidR="00C42DF2" w:rsidRDefault="00C42DF2">
      <w:pPr>
        <w:pStyle w:val="FootnoteText"/>
      </w:pPr>
      <w:r>
        <w:rPr>
          <w:rStyle w:val="FootnoteReference"/>
        </w:rPr>
        <w:footnoteRef/>
      </w:r>
      <w:r>
        <w:t xml:space="preserve"> If auditing is needed only for a few tables, modify the WHERE clause of that script’s driving cursor.</w:t>
      </w:r>
    </w:p>
  </w:footnote>
  <w:footnote w:id="5">
    <w:p w:rsidR="00C42DF2" w:rsidRDefault="00C42DF2">
      <w:pPr>
        <w:pStyle w:val="FootnoteText"/>
      </w:pPr>
      <w:r>
        <w:rPr>
          <w:rStyle w:val="FootnoteReference"/>
        </w:rPr>
        <w:footnoteRef/>
      </w:r>
      <w:r>
        <w:t xml:space="preserve"> Use PRAGMA EXCEPTION_INIT to bind the local exception to the expected Oracle error number.</w:t>
      </w:r>
    </w:p>
  </w:footnote>
  <w:footnote w:id="6">
    <w:p w:rsidR="00331021" w:rsidRDefault="00331021">
      <w:pPr>
        <w:pStyle w:val="FootnoteText"/>
      </w:pPr>
      <w:r>
        <w:rPr>
          <w:rStyle w:val="FootnoteReference"/>
        </w:rPr>
        <w:footnoteRef/>
      </w:r>
      <w:r>
        <w:t xml:space="preserve"> In Starter that interface is the LOGS package. The EXCP package also provides an API for raising an exception explicitly, but EXCP.throw should not be called directly.</w:t>
      </w:r>
    </w:p>
  </w:footnote>
  <w:footnote w:id="7">
    <w:p w:rsidR="00757241" w:rsidRDefault="00757241">
      <w:pPr>
        <w:pStyle w:val="FootnoteText"/>
      </w:pPr>
      <w:r>
        <w:rPr>
          <w:rStyle w:val="FootnoteReference"/>
        </w:rPr>
        <w:footnoteRef/>
      </w:r>
      <w:r>
        <w:t xml:space="preserve"> Properly formatted per the email RFCs.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361FA"/>
    <w:multiLevelType w:val="hybridMultilevel"/>
    <w:tmpl w:val="F12A6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02DF5"/>
    <w:multiLevelType w:val="hybridMultilevel"/>
    <w:tmpl w:val="7758D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181474"/>
    <w:multiLevelType w:val="hybridMultilevel"/>
    <w:tmpl w:val="49F816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E06453"/>
    <w:multiLevelType w:val="hybridMultilevel"/>
    <w:tmpl w:val="49F816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890E9F"/>
    <w:multiLevelType w:val="hybridMultilevel"/>
    <w:tmpl w:val="1BF27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EB1D3D"/>
    <w:multiLevelType w:val="hybridMultilevel"/>
    <w:tmpl w:val="3ACAAA70"/>
    <w:lvl w:ilvl="0" w:tplc="04090001">
      <w:start w:val="1"/>
      <w:numFmt w:val="bullet"/>
      <w:lvlText w:val=""/>
      <w:lvlJc w:val="left"/>
      <w:pPr>
        <w:ind w:left="761" w:hanging="360"/>
      </w:pPr>
      <w:rPr>
        <w:rFonts w:ascii="Symbol" w:hAnsi="Symbol" w:hint="default"/>
      </w:rPr>
    </w:lvl>
    <w:lvl w:ilvl="1" w:tplc="04090003">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6">
    <w:nsid w:val="1E8627E9"/>
    <w:multiLevelType w:val="hybridMultilevel"/>
    <w:tmpl w:val="A7CE0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FF0ED8"/>
    <w:multiLevelType w:val="hybridMultilevel"/>
    <w:tmpl w:val="49F816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205534"/>
    <w:multiLevelType w:val="hybridMultilevel"/>
    <w:tmpl w:val="035069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2D2B8B"/>
    <w:multiLevelType w:val="hybridMultilevel"/>
    <w:tmpl w:val="46C6682A"/>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4FE428D0"/>
    <w:multiLevelType w:val="hybridMultilevel"/>
    <w:tmpl w:val="D4405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0E7530"/>
    <w:multiLevelType w:val="hybridMultilevel"/>
    <w:tmpl w:val="3E40A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435EDA"/>
    <w:multiLevelType w:val="hybridMultilevel"/>
    <w:tmpl w:val="C04A8F62"/>
    <w:lvl w:ilvl="0" w:tplc="1A1AA4D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3F068D"/>
    <w:multiLevelType w:val="hybridMultilevel"/>
    <w:tmpl w:val="01FA3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68427A"/>
    <w:multiLevelType w:val="hybridMultilevel"/>
    <w:tmpl w:val="2250D67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nsid w:val="5CB96818"/>
    <w:multiLevelType w:val="hybridMultilevel"/>
    <w:tmpl w:val="49F816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E6319F"/>
    <w:multiLevelType w:val="hybridMultilevel"/>
    <w:tmpl w:val="BED20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4837EC"/>
    <w:multiLevelType w:val="hybridMultilevel"/>
    <w:tmpl w:val="346A1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7767D3"/>
    <w:multiLevelType w:val="hybridMultilevel"/>
    <w:tmpl w:val="ADBA3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C93189"/>
    <w:multiLevelType w:val="hybridMultilevel"/>
    <w:tmpl w:val="38DCC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E2641D"/>
    <w:multiLevelType w:val="hybridMultilevel"/>
    <w:tmpl w:val="EBE2C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203B26"/>
    <w:multiLevelType w:val="hybridMultilevel"/>
    <w:tmpl w:val="C1542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B0445D"/>
    <w:multiLevelType w:val="hybridMultilevel"/>
    <w:tmpl w:val="3E40A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7"/>
  </w:num>
  <w:num w:numId="4">
    <w:abstractNumId w:val="10"/>
  </w:num>
  <w:num w:numId="5">
    <w:abstractNumId w:val="1"/>
  </w:num>
  <w:num w:numId="6">
    <w:abstractNumId w:val="5"/>
  </w:num>
  <w:num w:numId="7">
    <w:abstractNumId w:val="17"/>
  </w:num>
  <w:num w:numId="8">
    <w:abstractNumId w:val="11"/>
  </w:num>
  <w:num w:numId="9">
    <w:abstractNumId w:val="20"/>
  </w:num>
  <w:num w:numId="10">
    <w:abstractNumId w:val="2"/>
  </w:num>
  <w:num w:numId="11">
    <w:abstractNumId w:val="3"/>
  </w:num>
  <w:num w:numId="12">
    <w:abstractNumId w:val="8"/>
  </w:num>
  <w:num w:numId="13">
    <w:abstractNumId w:val="15"/>
  </w:num>
  <w:num w:numId="14">
    <w:abstractNumId w:val="6"/>
  </w:num>
  <w:num w:numId="15">
    <w:abstractNumId w:val="12"/>
  </w:num>
  <w:num w:numId="16">
    <w:abstractNumId w:val="18"/>
  </w:num>
  <w:num w:numId="17">
    <w:abstractNumId w:val="19"/>
  </w:num>
  <w:num w:numId="18">
    <w:abstractNumId w:val="22"/>
  </w:num>
  <w:num w:numId="19">
    <w:abstractNumId w:val="16"/>
  </w:num>
  <w:num w:numId="20">
    <w:abstractNumId w:val="4"/>
  </w:num>
  <w:num w:numId="21">
    <w:abstractNumId w:val="21"/>
  </w:num>
  <w:num w:numId="22">
    <w:abstractNumId w:val="0"/>
  </w:num>
  <w:num w:numId="23">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footnotePr>
    <w:footnote w:id="-1"/>
    <w:footnote w:id="0"/>
  </w:footnotePr>
  <w:endnotePr>
    <w:endnote w:id="-1"/>
    <w:endnote w:id="0"/>
  </w:endnotePr>
  <w:compat/>
  <w:rsids>
    <w:rsidRoot w:val="00DB06F4"/>
    <w:rsid w:val="000056E6"/>
    <w:rsid w:val="000117A2"/>
    <w:rsid w:val="000149FE"/>
    <w:rsid w:val="0002680A"/>
    <w:rsid w:val="00027332"/>
    <w:rsid w:val="00027B30"/>
    <w:rsid w:val="000340FE"/>
    <w:rsid w:val="00035DD9"/>
    <w:rsid w:val="00062C13"/>
    <w:rsid w:val="00063D6D"/>
    <w:rsid w:val="00070238"/>
    <w:rsid w:val="00084B3E"/>
    <w:rsid w:val="00092822"/>
    <w:rsid w:val="0009742A"/>
    <w:rsid w:val="000B1573"/>
    <w:rsid w:val="000B3FA3"/>
    <w:rsid w:val="000C497B"/>
    <w:rsid w:val="000D46ED"/>
    <w:rsid w:val="000E75E8"/>
    <w:rsid w:val="000F592B"/>
    <w:rsid w:val="00103483"/>
    <w:rsid w:val="001040F1"/>
    <w:rsid w:val="00105555"/>
    <w:rsid w:val="0011439F"/>
    <w:rsid w:val="00161CEF"/>
    <w:rsid w:val="0016484C"/>
    <w:rsid w:val="00185B8F"/>
    <w:rsid w:val="00185F15"/>
    <w:rsid w:val="001A293C"/>
    <w:rsid w:val="001A6347"/>
    <w:rsid w:val="001A67CA"/>
    <w:rsid w:val="001C4270"/>
    <w:rsid w:val="001E0012"/>
    <w:rsid w:val="001E5ED9"/>
    <w:rsid w:val="001E7E73"/>
    <w:rsid w:val="001F5831"/>
    <w:rsid w:val="00233220"/>
    <w:rsid w:val="00233F12"/>
    <w:rsid w:val="0023437B"/>
    <w:rsid w:val="002501FB"/>
    <w:rsid w:val="00250FD4"/>
    <w:rsid w:val="00257FF4"/>
    <w:rsid w:val="002747DE"/>
    <w:rsid w:val="00276FFC"/>
    <w:rsid w:val="0029374E"/>
    <w:rsid w:val="00297CDE"/>
    <w:rsid w:val="002A3876"/>
    <w:rsid w:val="002A58C0"/>
    <w:rsid w:val="002A6E33"/>
    <w:rsid w:val="002C15EF"/>
    <w:rsid w:val="002C4E66"/>
    <w:rsid w:val="00331021"/>
    <w:rsid w:val="0034526C"/>
    <w:rsid w:val="00355425"/>
    <w:rsid w:val="00371C58"/>
    <w:rsid w:val="00380947"/>
    <w:rsid w:val="00383863"/>
    <w:rsid w:val="003C2933"/>
    <w:rsid w:val="003D6AF8"/>
    <w:rsid w:val="003E787F"/>
    <w:rsid w:val="003F3942"/>
    <w:rsid w:val="00411551"/>
    <w:rsid w:val="00413138"/>
    <w:rsid w:val="00414A7D"/>
    <w:rsid w:val="004172E6"/>
    <w:rsid w:val="004175DC"/>
    <w:rsid w:val="00435BD2"/>
    <w:rsid w:val="00443B43"/>
    <w:rsid w:val="004716F0"/>
    <w:rsid w:val="00471925"/>
    <w:rsid w:val="0048499B"/>
    <w:rsid w:val="004938AD"/>
    <w:rsid w:val="004A5F99"/>
    <w:rsid w:val="004C1BD2"/>
    <w:rsid w:val="004D0EA1"/>
    <w:rsid w:val="004E67B7"/>
    <w:rsid w:val="00500372"/>
    <w:rsid w:val="005209E6"/>
    <w:rsid w:val="00521CBF"/>
    <w:rsid w:val="00527D16"/>
    <w:rsid w:val="005306A7"/>
    <w:rsid w:val="00530ECD"/>
    <w:rsid w:val="005402B3"/>
    <w:rsid w:val="00562B62"/>
    <w:rsid w:val="00563622"/>
    <w:rsid w:val="0057500E"/>
    <w:rsid w:val="005A43E2"/>
    <w:rsid w:val="005B193E"/>
    <w:rsid w:val="005B26E7"/>
    <w:rsid w:val="005C5F08"/>
    <w:rsid w:val="005C7ECA"/>
    <w:rsid w:val="005E3198"/>
    <w:rsid w:val="005F6C31"/>
    <w:rsid w:val="0060184C"/>
    <w:rsid w:val="00606A09"/>
    <w:rsid w:val="00617B87"/>
    <w:rsid w:val="00630A06"/>
    <w:rsid w:val="00631A4A"/>
    <w:rsid w:val="00636971"/>
    <w:rsid w:val="00663788"/>
    <w:rsid w:val="00666FC0"/>
    <w:rsid w:val="0066779A"/>
    <w:rsid w:val="00674830"/>
    <w:rsid w:val="00696FA5"/>
    <w:rsid w:val="006A02F4"/>
    <w:rsid w:val="006B640E"/>
    <w:rsid w:val="006D0E3B"/>
    <w:rsid w:val="006E06E3"/>
    <w:rsid w:val="006E1C6F"/>
    <w:rsid w:val="006E4DD0"/>
    <w:rsid w:val="006F7732"/>
    <w:rsid w:val="00710972"/>
    <w:rsid w:val="00727CA4"/>
    <w:rsid w:val="007329EC"/>
    <w:rsid w:val="00742CFF"/>
    <w:rsid w:val="00757241"/>
    <w:rsid w:val="00765C1F"/>
    <w:rsid w:val="00771E2F"/>
    <w:rsid w:val="0078640C"/>
    <w:rsid w:val="00790B71"/>
    <w:rsid w:val="007C1020"/>
    <w:rsid w:val="007D0C1C"/>
    <w:rsid w:val="0081266C"/>
    <w:rsid w:val="00821124"/>
    <w:rsid w:val="0083729F"/>
    <w:rsid w:val="00860478"/>
    <w:rsid w:val="008772D0"/>
    <w:rsid w:val="00887F4D"/>
    <w:rsid w:val="00896DA7"/>
    <w:rsid w:val="008B5BE8"/>
    <w:rsid w:val="008B6ED0"/>
    <w:rsid w:val="008D7B3B"/>
    <w:rsid w:val="008E22EA"/>
    <w:rsid w:val="00906E99"/>
    <w:rsid w:val="00935680"/>
    <w:rsid w:val="00935854"/>
    <w:rsid w:val="00952532"/>
    <w:rsid w:val="00955FF6"/>
    <w:rsid w:val="00973672"/>
    <w:rsid w:val="009754AD"/>
    <w:rsid w:val="00995CC0"/>
    <w:rsid w:val="00997033"/>
    <w:rsid w:val="009A0F8C"/>
    <w:rsid w:val="009A3854"/>
    <w:rsid w:val="009E0605"/>
    <w:rsid w:val="009E6A29"/>
    <w:rsid w:val="009F233E"/>
    <w:rsid w:val="00A12163"/>
    <w:rsid w:val="00A1257E"/>
    <w:rsid w:val="00A21BC9"/>
    <w:rsid w:val="00A27069"/>
    <w:rsid w:val="00A33D27"/>
    <w:rsid w:val="00A35E5B"/>
    <w:rsid w:val="00A4461F"/>
    <w:rsid w:val="00A65AEF"/>
    <w:rsid w:val="00A73263"/>
    <w:rsid w:val="00A82A2D"/>
    <w:rsid w:val="00A8522B"/>
    <w:rsid w:val="00A87D93"/>
    <w:rsid w:val="00A92CCC"/>
    <w:rsid w:val="00AA4AC1"/>
    <w:rsid w:val="00AD0DAA"/>
    <w:rsid w:val="00AE32B4"/>
    <w:rsid w:val="00AF2278"/>
    <w:rsid w:val="00AF4418"/>
    <w:rsid w:val="00AF46B5"/>
    <w:rsid w:val="00B072BE"/>
    <w:rsid w:val="00B12891"/>
    <w:rsid w:val="00B1449B"/>
    <w:rsid w:val="00B77896"/>
    <w:rsid w:val="00B80BC5"/>
    <w:rsid w:val="00B81903"/>
    <w:rsid w:val="00B81D3C"/>
    <w:rsid w:val="00B847D8"/>
    <w:rsid w:val="00B9516B"/>
    <w:rsid w:val="00BA5BBC"/>
    <w:rsid w:val="00BB42A8"/>
    <w:rsid w:val="00BD7381"/>
    <w:rsid w:val="00BE76B0"/>
    <w:rsid w:val="00BE7846"/>
    <w:rsid w:val="00BF1E69"/>
    <w:rsid w:val="00BF3674"/>
    <w:rsid w:val="00C16DFA"/>
    <w:rsid w:val="00C20FD2"/>
    <w:rsid w:val="00C21CFD"/>
    <w:rsid w:val="00C260C9"/>
    <w:rsid w:val="00C3324A"/>
    <w:rsid w:val="00C33EFE"/>
    <w:rsid w:val="00C4182F"/>
    <w:rsid w:val="00C42DF2"/>
    <w:rsid w:val="00C44C0D"/>
    <w:rsid w:val="00C60C35"/>
    <w:rsid w:val="00C76016"/>
    <w:rsid w:val="00C775AA"/>
    <w:rsid w:val="00C93C9D"/>
    <w:rsid w:val="00C947DF"/>
    <w:rsid w:val="00CA1FAC"/>
    <w:rsid w:val="00CA38EE"/>
    <w:rsid w:val="00CB14D4"/>
    <w:rsid w:val="00CE24F7"/>
    <w:rsid w:val="00CE55FB"/>
    <w:rsid w:val="00CE78F0"/>
    <w:rsid w:val="00CF3D7E"/>
    <w:rsid w:val="00CF6F97"/>
    <w:rsid w:val="00D01BBC"/>
    <w:rsid w:val="00D0525B"/>
    <w:rsid w:val="00D2218A"/>
    <w:rsid w:val="00D40728"/>
    <w:rsid w:val="00D533BA"/>
    <w:rsid w:val="00D561D9"/>
    <w:rsid w:val="00D5739D"/>
    <w:rsid w:val="00D75A19"/>
    <w:rsid w:val="00D928D6"/>
    <w:rsid w:val="00D94796"/>
    <w:rsid w:val="00DA0840"/>
    <w:rsid w:val="00DA17A9"/>
    <w:rsid w:val="00DA5833"/>
    <w:rsid w:val="00DA62D2"/>
    <w:rsid w:val="00DB06F4"/>
    <w:rsid w:val="00DB0BFB"/>
    <w:rsid w:val="00DB5236"/>
    <w:rsid w:val="00DB5463"/>
    <w:rsid w:val="00DC7AF5"/>
    <w:rsid w:val="00DE1918"/>
    <w:rsid w:val="00E17632"/>
    <w:rsid w:val="00E237AB"/>
    <w:rsid w:val="00E31248"/>
    <w:rsid w:val="00E321A9"/>
    <w:rsid w:val="00E35601"/>
    <w:rsid w:val="00E40FE6"/>
    <w:rsid w:val="00E45F69"/>
    <w:rsid w:val="00E6044D"/>
    <w:rsid w:val="00E63139"/>
    <w:rsid w:val="00E702D5"/>
    <w:rsid w:val="00E74A35"/>
    <w:rsid w:val="00E76378"/>
    <w:rsid w:val="00E8071B"/>
    <w:rsid w:val="00EA0935"/>
    <w:rsid w:val="00EA3F41"/>
    <w:rsid w:val="00EB2979"/>
    <w:rsid w:val="00EC0E0D"/>
    <w:rsid w:val="00EC1072"/>
    <w:rsid w:val="00EC623F"/>
    <w:rsid w:val="00EC63E9"/>
    <w:rsid w:val="00ED2A1D"/>
    <w:rsid w:val="00EE4802"/>
    <w:rsid w:val="00EF2E1C"/>
    <w:rsid w:val="00EF55CB"/>
    <w:rsid w:val="00F01C09"/>
    <w:rsid w:val="00F14E59"/>
    <w:rsid w:val="00F17741"/>
    <w:rsid w:val="00F22028"/>
    <w:rsid w:val="00F224EB"/>
    <w:rsid w:val="00F42311"/>
    <w:rsid w:val="00F5432F"/>
    <w:rsid w:val="00F6484E"/>
    <w:rsid w:val="00F67308"/>
    <w:rsid w:val="00F731F2"/>
    <w:rsid w:val="00F74CF7"/>
    <w:rsid w:val="00F8291A"/>
    <w:rsid w:val="00F8548B"/>
    <w:rsid w:val="00F878FB"/>
    <w:rsid w:val="00F908F9"/>
    <w:rsid w:val="00F925BC"/>
    <w:rsid w:val="00F95AFF"/>
    <w:rsid w:val="00FA64D3"/>
    <w:rsid w:val="00FC15F4"/>
    <w:rsid w:val="00FC6740"/>
    <w:rsid w:val="00FC77F0"/>
    <w:rsid w:val="00FE5690"/>
    <w:rsid w:val="00FF5C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colormru v:ext="edit" colors="#ffc,#fafec2,#e8e7cf"/>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B3B"/>
  </w:style>
  <w:style w:type="paragraph" w:styleId="Heading1">
    <w:name w:val="heading 1"/>
    <w:basedOn w:val="Normal"/>
    <w:next w:val="Normal"/>
    <w:link w:val="Heading1Char"/>
    <w:uiPriority w:val="9"/>
    <w:qFormat/>
    <w:rsid w:val="00A35E5B"/>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0B3F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819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06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06F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35E5B"/>
    <w:rPr>
      <w:rFonts w:asciiTheme="majorHAnsi" w:eastAsiaTheme="majorEastAsia" w:hAnsiTheme="majorHAnsi" w:cstheme="majorBidi"/>
      <w:b/>
      <w:bCs/>
      <w:color w:val="365F91" w:themeColor="accent1" w:themeShade="BF"/>
      <w:sz w:val="32"/>
      <w:szCs w:val="28"/>
    </w:rPr>
  </w:style>
  <w:style w:type="paragraph" w:styleId="ListParagraph">
    <w:name w:val="List Paragraph"/>
    <w:basedOn w:val="Normal"/>
    <w:uiPriority w:val="34"/>
    <w:qFormat/>
    <w:rsid w:val="00DB06F4"/>
    <w:pPr>
      <w:ind w:left="720"/>
      <w:contextualSpacing/>
    </w:pPr>
  </w:style>
  <w:style w:type="table" w:styleId="TableGrid">
    <w:name w:val="Table Grid"/>
    <w:basedOn w:val="TableNormal"/>
    <w:uiPriority w:val="59"/>
    <w:rsid w:val="000F592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27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CA4"/>
    <w:rPr>
      <w:rFonts w:ascii="Tahoma" w:hAnsi="Tahoma" w:cs="Tahoma"/>
      <w:sz w:val="16"/>
      <w:szCs w:val="16"/>
    </w:rPr>
  </w:style>
  <w:style w:type="character" w:styleId="Hyperlink">
    <w:name w:val="Hyperlink"/>
    <w:basedOn w:val="DefaultParagraphFont"/>
    <w:uiPriority w:val="99"/>
    <w:unhideWhenUsed/>
    <w:rsid w:val="00C21CFD"/>
    <w:rPr>
      <w:color w:val="0000FF" w:themeColor="hyperlink"/>
      <w:u w:val="single"/>
    </w:rPr>
  </w:style>
  <w:style w:type="character" w:styleId="FollowedHyperlink">
    <w:name w:val="FollowedHyperlink"/>
    <w:basedOn w:val="DefaultParagraphFont"/>
    <w:uiPriority w:val="99"/>
    <w:semiHidden/>
    <w:unhideWhenUsed/>
    <w:rsid w:val="004C1BD2"/>
    <w:rPr>
      <w:color w:val="800080" w:themeColor="followedHyperlink"/>
      <w:u w:val="single"/>
    </w:rPr>
  </w:style>
  <w:style w:type="character" w:customStyle="1" w:styleId="Heading2Char">
    <w:name w:val="Heading 2 Char"/>
    <w:basedOn w:val="DefaultParagraphFont"/>
    <w:link w:val="Heading2"/>
    <w:uiPriority w:val="9"/>
    <w:rsid w:val="000B3FA3"/>
    <w:rPr>
      <w:rFonts w:asciiTheme="majorHAnsi" w:eastAsiaTheme="majorEastAsia" w:hAnsiTheme="majorHAnsi" w:cstheme="majorBidi"/>
      <w:b/>
      <w:bCs/>
      <w:color w:val="4F81BD" w:themeColor="accent1"/>
      <w:sz w:val="26"/>
      <w:szCs w:val="26"/>
    </w:rPr>
  </w:style>
  <w:style w:type="paragraph" w:customStyle="1" w:styleId="BodyCopy">
    <w:name w:val="Body Copy"/>
    <w:basedOn w:val="Normal"/>
    <w:link w:val="BodyCopyChar"/>
    <w:rsid w:val="006E06E3"/>
    <w:pPr>
      <w:spacing w:before="40" w:after="40" w:line="240" w:lineRule="auto"/>
    </w:pPr>
    <w:rPr>
      <w:rFonts w:ascii="Garamond" w:eastAsia="Times New Roman" w:hAnsi="Garamond" w:cs="Times New Roman"/>
      <w:szCs w:val="20"/>
    </w:rPr>
  </w:style>
  <w:style w:type="character" w:customStyle="1" w:styleId="BodyCopyChar">
    <w:name w:val="Body Copy Char"/>
    <w:basedOn w:val="DefaultParagraphFont"/>
    <w:link w:val="BodyCopy"/>
    <w:rsid w:val="006E06E3"/>
    <w:rPr>
      <w:rFonts w:ascii="Garamond" w:eastAsia="Times New Roman" w:hAnsi="Garamond" w:cs="Times New Roman"/>
      <w:szCs w:val="20"/>
    </w:rPr>
  </w:style>
  <w:style w:type="paragraph" w:styleId="FootnoteText">
    <w:name w:val="footnote text"/>
    <w:basedOn w:val="Normal"/>
    <w:link w:val="FootnoteTextChar"/>
    <w:uiPriority w:val="99"/>
    <w:semiHidden/>
    <w:unhideWhenUsed/>
    <w:rsid w:val="00696F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6FA5"/>
    <w:rPr>
      <w:sz w:val="20"/>
      <w:szCs w:val="20"/>
    </w:rPr>
  </w:style>
  <w:style w:type="character" w:styleId="FootnoteReference">
    <w:name w:val="footnote reference"/>
    <w:basedOn w:val="DefaultParagraphFont"/>
    <w:uiPriority w:val="99"/>
    <w:semiHidden/>
    <w:unhideWhenUsed/>
    <w:rsid w:val="00696FA5"/>
    <w:rPr>
      <w:vertAlign w:val="superscript"/>
    </w:rPr>
  </w:style>
  <w:style w:type="character" w:customStyle="1" w:styleId="Heading3Char">
    <w:name w:val="Heading 3 Char"/>
    <w:basedOn w:val="DefaultParagraphFont"/>
    <w:link w:val="Heading3"/>
    <w:uiPriority w:val="9"/>
    <w:rsid w:val="00B81903"/>
    <w:rPr>
      <w:rFonts w:asciiTheme="majorHAnsi" w:eastAsiaTheme="majorEastAsia" w:hAnsiTheme="majorHAnsi" w:cstheme="majorBidi"/>
      <w:b/>
      <w:bCs/>
      <w:color w:val="4F81BD" w:themeColor="accent1"/>
    </w:rPr>
  </w:style>
  <w:style w:type="paragraph" w:customStyle="1" w:styleId="Code">
    <w:name w:val="Code"/>
    <w:basedOn w:val="Normal"/>
    <w:link w:val="CodeChar"/>
    <w:qFormat/>
    <w:rsid w:val="00B77896"/>
    <w:pPr>
      <w:pBdr>
        <w:top w:val="dashed" w:sz="4" w:space="1" w:color="auto"/>
        <w:left w:val="dashed" w:sz="4" w:space="4" w:color="auto"/>
        <w:bottom w:val="dashed" w:sz="4" w:space="1" w:color="auto"/>
        <w:right w:val="dashed" w:sz="4" w:space="4" w:color="auto"/>
      </w:pBdr>
      <w:spacing w:after="0"/>
      <w:ind w:left="720"/>
    </w:pPr>
    <w:rPr>
      <w:rFonts w:ascii="Courier New" w:hAnsi="Courier New" w:cs="Courier New"/>
      <w:b/>
      <w:bCs/>
      <w:color w:val="003366"/>
      <w:sz w:val="18"/>
      <w:szCs w:val="18"/>
    </w:rPr>
  </w:style>
  <w:style w:type="character" w:customStyle="1" w:styleId="CodeChar">
    <w:name w:val="Code Char"/>
    <w:basedOn w:val="DefaultParagraphFont"/>
    <w:link w:val="Code"/>
    <w:rsid w:val="00B77896"/>
    <w:rPr>
      <w:rFonts w:ascii="Courier New" w:hAnsi="Courier New" w:cs="Courier New"/>
      <w:b/>
      <w:bCs/>
      <w:color w:val="003366"/>
      <w:sz w:val="18"/>
      <w:szCs w:val="18"/>
    </w:rPr>
  </w:style>
  <w:style w:type="paragraph" w:styleId="Caption">
    <w:name w:val="caption"/>
    <w:basedOn w:val="Normal"/>
    <w:next w:val="Normal"/>
    <w:uiPriority w:val="35"/>
    <w:unhideWhenUsed/>
    <w:qFormat/>
    <w:rsid w:val="00A35E5B"/>
    <w:pPr>
      <w:spacing w:line="240" w:lineRule="auto"/>
    </w:pPr>
    <w:rPr>
      <w:b/>
      <w:bCs/>
      <w:color w:val="4F81BD" w:themeColor="accent1"/>
      <w:sz w:val="18"/>
      <w:szCs w:val="18"/>
    </w:rPr>
  </w:style>
  <w:style w:type="character" w:customStyle="1" w:styleId="scriptname">
    <w:name w:val="scriptname"/>
    <w:basedOn w:val="DefaultParagraphFont"/>
    <w:uiPriority w:val="1"/>
    <w:qFormat/>
    <w:rsid w:val="001E7E73"/>
    <w:rPr>
      <w:rFonts w:ascii="Courier New" w:hAnsi="Courier New" w:cs="Courier New"/>
      <w:color w:val="000080"/>
      <w:sz w:val="18"/>
      <w:szCs w:val="20"/>
    </w:rPr>
  </w:style>
  <w:style w:type="character" w:styleId="HTMLCode">
    <w:name w:val="HTML Code"/>
    <w:basedOn w:val="DefaultParagraphFont"/>
    <w:uiPriority w:val="99"/>
    <w:semiHidden/>
    <w:unhideWhenUsed/>
    <w:rsid w:val="0060184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7311075">
      <w:bodyDiv w:val="1"/>
      <w:marLeft w:val="0"/>
      <w:marRight w:val="0"/>
      <w:marTop w:val="0"/>
      <w:marBottom w:val="0"/>
      <w:divBdr>
        <w:top w:val="none" w:sz="0" w:space="0" w:color="auto"/>
        <w:left w:val="none" w:sz="0" w:space="0" w:color="auto"/>
        <w:bottom w:val="none" w:sz="0" w:space="0" w:color="auto"/>
        <w:right w:val="none" w:sz="0" w:space="0" w:color="auto"/>
      </w:divBdr>
    </w:div>
    <w:div w:id="1307934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projects/plsqlframestart/" TargetMode="External"/><Relationship Id="rId13" Type="http://schemas.openxmlformats.org/officeDocument/2006/relationships/hyperlink" Target="http://cruisecontrol.sourceforge.net/" TargetMode="External"/><Relationship Id="rId18" Type="http://schemas.openxmlformats.org/officeDocument/2006/relationships/hyperlink" Target="http://www.amazon.com/Oracle-PL-SQL-Best-Practices/dp/0596001215"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google.com/search?q=Steven+Feuerstein+exception+OR+error+handling" TargetMode="External"/><Relationship Id="rId25" Type="http://schemas.openxmlformats.org/officeDocument/2006/relationships/hyperlink" Target="http://code.google.com/p/pluto-test-framework/"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oodledo.com/info/compare.php" TargetMode="External"/><Relationship Id="rId24" Type="http://schemas.openxmlformats.org/officeDocument/2006/relationships/hyperlink" Target="http://www.quest.com/code-tester-for-oracle/"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10" Type="http://schemas.openxmlformats.org/officeDocument/2006/relationships/hyperlink" Target="http://sourceforge.net/projects/plsqlframestart/" TargetMode="External"/><Relationship Id="rId19" Type="http://schemas.openxmlformats.org/officeDocument/2006/relationships/hyperlink" Target="http://www.amazon.com/Cost-Based-Oracle-Fundamentals-v-ebook/dp/B001D4VK42/ref=sr_1_2?ie=UTF8&amp;s=digital-text&amp;qid=1271440341&amp;sr=8-2"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F695C0-2250-4677-9BA5-A4A2E4B4D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13318</TotalTime>
  <Pages>58</Pages>
  <Words>17287</Words>
  <Characters>98537</Characters>
  <Application>Microsoft Office Word</Application>
  <DocSecurity>0</DocSecurity>
  <Lines>821</Lines>
  <Paragraphs>231</Paragraphs>
  <ScaleCrop>false</ScaleCrop>
  <HeadingPairs>
    <vt:vector size="2" baseType="variant">
      <vt:variant>
        <vt:lpstr>Title</vt:lpstr>
      </vt:variant>
      <vt:variant>
        <vt:i4>1</vt:i4>
      </vt:variant>
    </vt:vector>
  </HeadingPairs>
  <TitlesOfParts>
    <vt:vector size="1" baseType="lpstr">
      <vt:lpstr/>
    </vt:vector>
  </TitlesOfParts>
  <Company>LDS Church</Company>
  <LinksUpToDate>false</LinksUpToDate>
  <CharactersWithSpaces>115593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Coulam</dc:creator>
  <cp:keywords/>
  <dc:description/>
  <cp:lastModifiedBy>Bill Coulam</cp:lastModifiedBy>
  <cp:revision>111</cp:revision>
  <dcterms:created xsi:type="dcterms:W3CDTF">2010-03-18T04:18:00Z</dcterms:created>
  <dcterms:modified xsi:type="dcterms:W3CDTF">2010-04-18T07:40:00Z</dcterms:modified>
</cp:coreProperties>
</file>