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217" w:rsidRDefault="00ED5217" w:rsidP="00D578AB">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304"/>
      </w:tblGrid>
      <w:tr w:rsidR="009D64B3" w:rsidRPr="009A6EBD" w:rsidTr="006B6AB8">
        <w:tc>
          <w:tcPr>
            <w:tcW w:w="1908" w:type="dxa"/>
            <w:shd w:val="clear" w:color="auto" w:fill="CCCCCC"/>
          </w:tcPr>
          <w:p w:rsidR="009D64B3" w:rsidRPr="009A6EBD" w:rsidRDefault="009D64B3" w:rsidP="00D578AB">
            <w:r w:rsidRPr="009A6EBD">
              <w:t>Author</w:t>
            </w:r>
          </w:p>
        </w:tc>
        <w:tc>
          <w:tcPr>
            <w:tcW w:w="2304" w:type="dxa"/>
          </w:tcPr>
          <w:p w:rsidR="009D64B3" w:rsidRPr="009A6EBD" w:rsidRDefault="009D64B3" w:rsidP="00D578AB">
            <w:r>
              <w:t>Bill Coulam</w:t>
            </w:r>
          </w:p>
        </w:tc>
      </w:tr>
      <w:tr w:rsidR="009D64B3" w:rsidRPr="009A6EBD" w:rsidTr="006B6AB8">
        <w:tc>
          <w:tcPr>
            <w:tcW w:w="1908" w:type="dxa"/>
            <w:shd w:val="clear" w:color="auto" w:fill="CCCCCC"/>
          </w:tcPr>
          <w:p w:rsidR="009D64B3" w:rsidRPr="009A6EBD" w:rsidRDefault="009D64B3" w:rsidP="00D578AB">
            <w:r>
              <w:t>Created Date</w:t>
            </w:r>
          </w:p>
        </w:tc>
        <w:tc>
          <w:tcPr>
            <w:tcW w:w="2304" w:type="dxa"/>
          </w:tcPr>
          <w:p w:rsidR="009D64B3" w:rsidRPr="009A6EBD" w:rsidRDefault="009D64B3" w:rsidP="00D578AB">
            <w:r>
              <w:t>November, 1997</w:t>
            </w:r>
          </w:p>
        </w:tc>
      </w:tr>
      <w:tr w:rsidR="009D64B3" w:rsidRPr="009A6EBD" w:rsidTr="006B6AB8">
        <w:tc>
          <w:tcPr>
            <w:tcW w:w="1908" w:type="dxa"/>
            <w:shd w:val="clear" w:color="auto" w:fill="CCCCCC"/>
          </w:tcPr>
          <w:p w:rsidR="009D64B3" w:rsidRPr="009A6EBD" w:rsidRDefault="009D64B3" w:rsidP="009D64B3">
            <w:r>
              <w:t>Version/Date</w:t>
            </w:r>
          </w:p>
        </w:tc>
        <w:tc>
          <w:tcPr>
            <w:tcW w:w="2304" w:type="dxa"/>
          </w:tcPr>
          <w:p w:rsidR="009D64B3" w:rsidRPr="009A6EBD" w:rsidRDefault="009D64B3" w:rsidP="009D64B3">
            <w:r>
              <w:t>4.1.1, July 23 2009</w:t>
            </w:r>
          </w:p>
        </w:tc>
      </w:tr>
    </w:tbl>
    <w:p w:rsidR="009A6EBD" w:rsidRDefault="009A6EBD" w:rsidP="00D578AB">
      <w:pPr>
        <w:pStyle w:val="OverviewHeader"/>
      </w:pPr>
      <w:r w:rsidRPr="00F64C33">
        <w:t>Overview</w:t>
      </w:r>
    </w:p>
    <w:p w:rsidR="00D578AB" w:rsidRDefault="00E07D51" w:rsidP="00D578AB">
      <w:pPr>
        <w:pStyle w:val="Paragraph"/>
      </w:pPr>
      <w:r>
        <w:t xml:space="preserve">Other than a brief section on conceptual </w:t>
      </w:r>
      <w:r w:rsidR="009B1BFC">
        <w:t xml:space="preserve">and logical </w:t>
      </w:r>
      <w:r>
        <w:t>model naming, t</w:t>
      </w:r>
      <w:r w:rsidR="00032DAA">
        <w:t>his document covers the naming conventions used when designing the objects within a physical model targeted for the Oracle database.</w:t>
      </w:r>
    </w:p>
    <w:p w:rsidR="00D578AB" w:rsidRDefault="00D578AB" w:rsidP="00D578AB"/>
    <w:tbl>
      <w:tblPr>
        <w:tblW w:w="0" w:type="auto"/>
        <w:tblBorders>
          <w:top w:val="single" w:sz="4" w:space="0" w:color="auto"/>
          <w:bottom w:val="single" w:sz="4" w:space="0" w:color="auto"/>
        </w:tblBorders>
        <w:tblLook w:val="01E0"/>
      </w:tblPr>
      <w:tblGrid>
        <w:gridCol w:w="1548"/>
        <w:gridCol w:w="7308"/>
      </w:tblGrid>
      <w:tr w:rsidR="00D578AB" w:rsidRPr="006B6AB8" w:rsidTr="006B6AB8">
        <w:tc>
          <w:tcPr>
            <w:tcW w:w="1548" w:type="dxa"/>
          </w:tcPr>
          <w:p w:rsidR="00D578AB" w:rsidRPr="00F50737" w:rsidRDefault="00D578AB" w:rsidP="00D578AB">
            <w:pPr>
              <w:pStyle w:val="NoteLabel"/>
            </w:pPr>
            <w:r>
              <w:t>NOTE</w:t>
            </w:r>
            <w:r w:rsidRPr="00F50737">
              <w:t>:</w:t>
            </w:r>
          </w:p>
        </w:tc>
        <w:tc>
          <w:tcPr>
            <w:tcW w:w="7308" w:type="dxa"/>
          </w:tcPr>
          <w:p w:rsidR="00D578AB" w:rsidRPr="00F50737" w:rsidRDefault="00D578AB" w:rsidP="00D578AB">
            <w:r>
              <w:t>Database items created outside of the database, such as control files, database files, and [s]pfiles are part of the Core DBA domain and will not be addressed here.</w:t>
            </w:r>
          </w:p>
        </w:tc>
      </w:tr>
    </w:tbl>
    <w:p w:rsidR="00183C18" w:rsidRDefault="00183C18" w:rsidP="00D578AB">
      <w:pPr>
        <w:pStyle w:val="Paragraph"/>
      </w:pPr>
      <w:r>
        <w:t>To some, conformance to a naming standard seems inconsequential. However, a</w:t>
      </w:r>
      <w:r w:rsidR="00ED5217">
        <w:t xml:space="preserve"> </w:t>
      </w:r>
      <w:r>
        <w:t xml:space="preserve">solid </w:t>
      </w:r>
      <w:r w:rsidR="00ED5217">
        <w:t xml:space="preserve">naming scheme </w:t>
      </w:r>
      <w:r>
        <w:t>has been p</w:t>
      </w:r>
      <w:r w:rsidR="006950AC">
        <w:t xml:space="preserve">roven to heavily reduce </w:t>
      </w:r>
      <w:r>
        <w:t xml:space="preserve">maintenance and enhancement costs. A good standard also prevents namespace collisions, enables automation, and provides the ability to </w:t>
      </w:r>
      <w:r w:rsidR="00ED5217">
        <w:t>quick</w:t>
      </w:r>
      <w:r>
        <w:t>ly</w:t>
      </w:r>
      <w:r w:rsidR="00ED5217">
        <w:t xml:space="preserve"> </w:t>
      </w:r>
      <w:r>
        <w:t xml:space="preserve">recognize </w:t>
      </w:r>
      <w:r w:rsidR="00ED5217">
        <w:t>important attributes</w:t>
      </w:r>
      <w:r>
        <w:t xml:space="preserve"> and context</w:t>
      </w:r>
      <w:r w:rsidR="00ED5217">
        <w:t xml:space="preserve"> </w:t>
      </w:r>
      <w:r>
        <w:t>for a given object</w:t>
      </w:r>
      <w:r w:rsidR="00ED5217">
        <w:t>.</w:t>
      </w:r>
    </w:p>
    <w:p w:rsidR="00ED5217" w:rsidRDefault="00D578AB" w:rsidP="00D578AB">
      <w:pPr>
        <w:pStyle w:val="Paragraph"/>
      </w:pPr>
      <w:r>
        <w:t>R</w:t>
      </w:r>
      <w:r w:rsidR="00ED5217">
        <w:t xml:space="preserve">ead this document, then print out the </w:t>
      </w:r>
      <w:hyperlink w:anchor="_Naming_Scheme_in" w:history="1">
        <w:r w:rsidR="00ED5217" w:rsidRPr="00021AC6">
          <w:rPr>
            <w:rStyle w:val="Hyperlink"/>
          </w:rPr>
          <w:t>Nutshell</w:t>
        </w:r>
      </w:hyperlink>
      <w:r w:rsidR="00ED5217">
        <w:t xml:space="preserve"> page and</w:t>
      </w:r>
      <w:r>
        <w:t xml:space="preserve"> tape it to your wall. Look</w:t>
      </w:r>
      <w:r w:rsidR="00ED5217">
        <w:t xml:space="preserve"> to it frequen</w:t>
      </w:r>
      <w:r>
        <w:t>tly until these standards become second nature</w:t>
      </w:r>
      <w:r w:rsidR="00ED5217">
        <w:t>.</w:t>
      </w:r>
    </w:p>
    <w:p w:rsidR="00415883" w:rsidRDefault="00415883" w:rsidP="00415883">
      <w:pPr>
        <w:pStyle w:val="OverviewHeader"/>
      </w:pPr>
      <w:r>
        <w:t>Typographical Conventions</w:t>
      </w:r>
    </w:p>
    <w:p w:rsidR="00415883" w:rsidRDefault="00415883" w:rsidP="00415883">
      <w:pPr>
        <w:pStyle w:val="Paragraph"/>
      </w:pPr>
      <w:r>
        <w:t>When studying the syntax given for each convention, it is useful to recognize the following symbols and their meaning:</w:t>
      </w:r>
    </w:p>
    <w:p w:rsidR="00415883" w:rsidRDefault="00415883" w:rsidP="004158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480"/>
      </w:tblGrid>
      <w:tr w:rsidR="00415883" w:rsidTr="001C7612">
        <w:tc>
          <w:tcPr>
            <w:tcW w:w="2520" w:type="dxa"/>
            <w:shd w:val="pct10" w:color="auto" w:fill="auto"/>
          </w:tcPr>
          <w:p w:rsidR="00415883" w:rsidRDefault="00415883" w:rsidP="001C7612">
            <w:pPr>
              <w:pStyle w:val="TableHeader"/>
            </w:pPr>
            <w:r>
              <w:t>Convention</w:t>
            </w:r>
          </w:p>
        </w:tc>
        <w:tc>
          <w:tcPr>
            <w:tcW w:w="6480" w:type="dxa"/>
            <w:shd w:val="pct10" w:color="auto" w:fill="auto"/>
          </w:tcPr>
          <w:p w:rsidR="00415883" w:rsidRDefault="00415883" w:rsidP="001C7612">
            <w:pPr>
              <w:pStyle w:val="TableHeader"/>
            </w:pPr>
            <w:r>
              <w:t>Meaning</w:t>
            </w:r>
          </w:p>
        </w:tc>
      </w:tr>
      <w:tr w:rsidR="00415883" w:rsidTr="006B6AB8">
        <w:tc>
          <w:tcPr>
            <w:tcW w:w="2520" w:type="dxa"/>
          </w:tcPr>
          <w:p w:rsidR="00415883" w:rsidRDefault="00415883" w:rsidP="004226AD">
            <w:r w:rsidRPr="007D62AA">
              <w:rPr>
                <w:b/>
              </w:rPr>
              <w:t>{</w:t>
            </w:r>
            <w:r>
              <w:t>item</w:t>
            </w:r>
            <w:r w:rsidRPr="007D62AA">
              <w:rPr>
                <w:b/>
              </w:rPr>
              <w:t>}</w:t>
            </w:r>
          </w:p>
        </w:tc>
        <w:tc>
          <w:tcPr>
            <w:tcW w:w="6480" w:type="dxa"/>
          </w:tcPr>
          <w:p w:rsidR="00415883" w:rsidRDefault="00415883" w:rsidP="004226AD">
            <w:r>
              <w:t>Curly braces indicate a required item</w:t>
            </w:r>
          </w:p>
        </w:tc>
      </w:tr>
      <w:tr w:rsidR="00415883" w:rsidTr="006B6AB8">
        <w:tc>
          <w:tcPr>
            <w:tcW w:w="2520" w:type="dxa"/>
          </w:tcPr>
          <w:p w:rsidR="00415883" w:rsidRDefault="00415883" w:rsidP="004226AD">
            <w:r w:rsidRPr="007D62AA">
              <w:rPr>
                <w:b/>
              </w:rPr>
              <w:t>[</w:t>
            </w:r>
            <w:r>
              <w:t>item</w:t>
            </w:r>
            <w:r w:rsidRPr="007D62AA">
              <w:rPr>
                <w:b/>
              </w:rPr>
              <w:t>]</w:t>
            </w:r>
          </w:p>
        </w:tc>
        <w:tc>
          <w:tcPr>
            <w:tcW w:w="6480" w:type="dxa"/>
          </w:tcPr>
          <w:p w:rsidR="00415883" w:rsidRDefault="00415883" w:rsidP="004226AD">
            <w:r>
              <w:t>Square brackets indicate an optional item</w:t>
            </w:r>
          </w:p>
        </w:tc>
      </w:tr>
      <w:tr w:rsidR="00415883" w:rsidTr="006B6AB8">
        <w:tc>
          <w:tcPr>
            <w:tcW w:w="2520" w:type="dxa"/>
          </w:tcPr>
          <w:p w:rsidR="00415883" w:rsidRPr="007D62AA" w:rsidRDefault="00415883" w:rsidP="004226AD">
            <w:pPr>
              <w:rPr>
                <w:b/>
              </w:rPr>
            </w:pPr>
            <w:r w:rsidRPr="007D62AA">
              <w:rPr>
                <w:b/>
              </w:rPr>
              <w:t>|</w:t>
            </w:r>
          </w:p>
        </w:tc>
        <w:tc>
          <w:tcPr>
            <w:tcW w:w="6480" w:type="dxa"/>
          </w:tcPr>
          <w:p w:rsidR="00415883" w:rsidRDefault="00415883" w:rsidP="004226AD">
            <w:r>
              <w:t>The pipe symbol indicates choice. Choose between items separated by delimiting pipes.</w:t>
            </w:r>
          </w:p>
        </w:tc>
      </w:tr>
    </w:tbl>
    <w:p w:rsidR="00415883" w:rsidRDefault="00415883" w:rsidP="00415883">
      <w:pPr>
        <w:pStyle w:val="Paragraph"/>
      </w:pPr>
    </w:p>
    <w:p w:rsidR="007F37A6" w:rsidRDefault="007F37A6" w:rsidP="00D578AB">
      <w:pPr>
        <w:sectPr w:rsidR="007F37A6" w:rsidSect="0095451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800" w:header="720" w:footer="1008" w:gutter="0"/>
          <w:cols w:space="720"/>
          <w:titlePg/>
          <w:docGrid w:linePitch="360"/>
        </w:sectPr>
      </w:pPr>
    </w:p>
    <w:p w:rsidR="00415883" w:rsidRDefault="00415883" w:rsidP="00415883">
      <w:pPr>
        <w:pStyle w:val="TableofContentsHeader"/>
      </w:pPr>
      <w:r>
        <w:lastRenderedPageBreak/>
        <w:t>Table of Contents</w:t>
      </w:r>
    </w:p>
    <w:p w:rsidR="000E4AB1" w:rsidRDefault="00FC3D8E">
      <w:pPr>
        <w:pStyle w:val="TOC1"/>
        <w:tabs>
          <w:tab w:val="right" w:leader="dot" w:pos="8990"/>
        </w:tabs>
        <w:rPr>
          <w:rFonts w:asciiTheme="minorHAnsi" w:eastAsiaTheme="minorEastAsia" w:hAnsiTheme="minorHAnsi" w:cstheme="minorBidi"/>
          <w:noProof/>
          <w:sz w:val="22"/>
          <w:szCs w:val="22"/>
        </w:rPr>
      </w:pPr>
      <w:r>
        <w:fldChar w:fldCharType="begin"/>
      </w:r>
      <w:r w:rsidR="00415883">
        <w:instrText xml:space="preserve"> TOC \o "2-3" \h \z \t "Heading 1,1" </w:instrText>
      </w:r>
      <w:r>
        <w:fldChar w:fldCharType="separate"/>
      </w:r>
      <w:hyperlink w:anchor="_Toc235249956" w:history="1">
        <w:r w:rsidR="000E4AB1" w:rsidRPr="0024085C">
          <w:rPr>
            <w:rStyle w:val="Hyperlink"/>
            <w:noProof/>
          </w:rPr>
          <w:t>Naming Scheme in a Nutshell</w:t>
        </w:r>
        <w:r w:rsidR="000E4AB1">
          <w:rPr>
            <w:noProof/>
            <w:webHidden/>
          </w:rPr>
          <w:tab/>
        </w:r>
        <w:r>
          <w:rPr>
            <w:noProof/>
            <w:webHidden/>
          </w:rPr>
          <w:fldChar w:fldCharType="begin"/>
        </w:r>
        <w:r w:rsidR="000E4AB1">
          <w:rPr>
            <w:noProof/>
            <w:webHidden/>
          </w:rPr>
          <w:instrText xml:space="preserve"> PAGEREF _Toc235249956 \h </w:instrText>
        </w:r>
        <w:r>
          <w:rPr>
            <w:noProof/>
            <w:webHidden/>
          </w:rPr>
        </w:r>
        <w:r>
          <w:rPr>
            <w:noProof/>
            <w:webHidden/>
          </w:rPr>
          <w:fldChar w:fldCharType="separate"/>
        </w:r>
        <w:r w:rsidR="000E4AB1">
          <w:rPr>
            <w:noProof/>
            <w:webHidden/>
          </w:rPr>
          <w:t>3</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57" w:history="1">
        <w:r w:rsidR="000E4AB1" w:rsidRPr="0024085C">
          <w:rPr>
            <w:rStyle w:val="Hyperlink"/>
            <w:noProof/>
          </w:rPr>
          <w:t>Name Component Explanation</w:t>
        </w:r>
        <w:r w:rsidR="000E4AB1">
          <w:rPr>
            <w:noProof/>
            <w:webHidden/>
          </w:rPr>
          <w:tab/>
        </w:r>
        <w:r>
          <w:rPr>
            <w:noProof/>
            <w:webHidden/>
          </w:rPr>
          <w:fldChar w:fldCharType="begin"/>
        </w:r>
        <w:r w:rsidR="000E4AB1">
          <w:rPr>
            <w:noProof/>
            <w:webHidden/>
          </w:rPr>
          <w:instrText xml:space="preserve"> PAGEREF _Toc235249957 \h </w:instrText>
        </w:r>
        <w:r>
          <w:rPr>
            <w:noProof/>
            <w:webHidden/>
          </w:rPr>
        </w:r>
        <w:r>
          <w:rPr>
            <w:noProof/>
            <w:webHidden/>
          </w:rPr>
          <w:fldChar w:fldCharType="separate"/>
        </w:r>
        <w:r w:rsidR="000E4AB1">
          <w:rPr>
            <w:noProof/>
            <w:webHidden/>
          </w:rPr>
          <w:t>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58" w:history="1">
        <w:r w:rsidR="000E4AB1" w:rsidRPr="0024085C">
          <w:rPr>
            <w:rStyle w:val="Hyperlink"/>
            <w:noProof/>
          </w:rPr>
          <w:t>System Code</w:t>
        </w:r>
        <w:r w:rsidR="000E4AB1">
          <w:rPr>
            <w:noProof/>
            <w:webHidden/>
          </w:rPr>
          <w:tab/>
        </w:r>
        <w:r>
          <w:rPr>
            <w:noProof/>
            <w:webHidden/>
          </w:rPr>
          <w:fldChar w:fldCharType="begin"/>
        </w:r>
        <w:r w:rsidR="000E4AB1">
          <w:rPr>
            <w:noProof/>
            <w:webHidden/>
          </w:rPr>
          <w:instrText xml:space="preserve"> PAGEREF _Toc235249958 \h </w:instrText>
        </w:r>
        <w:r>
          <w:rPr>
            <w:noProof/>
            <w:webHidden/>
          </w:rPr>
        </w:r>
        <w:r>
          <w:rPr>
            <w:noProof/>
            <w:webHidden/>
          </w:rPr>
          <w:fldChar w:fldCharType="separate"/>
        </w:r>
        <w:r w:rsidR="000E4AB1">
          <w:rPr>
            <w:noProof/>
            <w:webHidden/>
          </w:rPr>
          <w:t>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59" w:history="1">
        <w:r w:rsidR="000E4AB1" w:rsidRPr="0024085C">
          <w:rPr>
            <w:rStyle w:val="Hyperlink"/>
            <w:noProof/>
          </w:rPr>
          <w:t>Logical Group Code</w:t>
        </w:r>
        <w:r w:rsidR="000E4AB1">
          <w:rPr>
            <w:noProof/>
            <w:webHidden/>
          </w:rPr>
          <w:tab/>
        </w:r>
        <w:r>
          <w:rPr>
            <w:noProof/>
            <w:webHidden/>
          </w:rPr>
          <w:fldChar w:fldCharType="begin"/>
        </w:r>
        <w:r w:rsidR="000E4AB1">
          <w:rPr>
            <w:noProof/>
            <w:webHidden/>
          </w:rPr>
          <w:instrText xml:space="preserve"> PAGEREF _Toc235249959 \h </w:instrText>
        </w:r>
        <w:r>
          <w:rPr>
            <w:noProof/>
            <w:webHidden/>
          </w:rPr>
        </w:r>
        <w:r>
          <w:rPr>
            <w:noProof/>
            <w:webHidden/>
          </w:rPr>
          <w:fldChar w:fldCharType="separate"/>
        </w:r>
        <w:r w:rsidR="000E4AB1">
          <w:rPr>
            <w:noProof/>
            <w:webHidden/>
          </w:rPr>
          <w:t>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0" w:history="1">
        <w:r w:rsidR="000E4AB1" w:rsidRPr="0024085C">
          <w:rPr>
            <w:rStyle w:val="Hyperlink"/>
            <w:noProof/>
          </w:rPr>
          <w:t>Table Code</w:t>
        </w:r>
        <w:r w:rsidR="000E4AB1">
          <w:rPr>
            <w:noProof/>
            <w:webHidden/>
          </w:rPr>
          <w:tab/>
        </w:r>
        <w:r>
          <w:rPr>
            <w:noProof/>
            <w:webHidden/>
          </w:rPr>
          <w:fldChar w:fldCharType="begin"/>
        </w:r>
        <w:r w:rsidR="000E4AB1">
          <w:rPr>
            <w:noProof/>
            <w:webHidden/>
          </w:rPr>
          <w:instrText xml:space="preserve"> PAGEREF _Toc235249960 \h </w:instrText>
        </w:r>
        <w:r>
          <w:rPr>
            <w:noProof/>
            <w:webHidden/>
          </w:rPr>
        </w:r>
        <w:r>
          <w:rPr>
            <w:noProof/>
            <w:webHidden/>
          </w:rPr>
          <w:fldChar w:fldCharType="separate"/>
        </w:r>
        <w:r w:rsidR="000E4AB1">
          <w:rPr>
            <w:noProof/>
            <w:webHidden/>
          </w:rPr>
          <w:t>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1" w:history="1">
        <w:r w:rsidR="000E4AB1" w:rsidRPr="0024085C">
          <w:rPr>
            <w:rStyle w:val="Hyperlink"/>
            <w:noProof/>
          </w:rPr>
          <w:t>Type Code</w:t>
        </w:r>
        <w:r w:rsidR="000E4AB1">
          <w:rPr>
            <w:noProof/>
            <w:webHidden/>
          </w:rPr>
          <w:tab/>
        </w:r>
        <w:r>
          <w:rPr>
            <w:noProof/>
            <w:webHidden/>
          </w:rPr>
          <w:fldChar w:fldCharType="begin"/>
        </w:r>
        <w:r w:rsidR="000E4AB1">
          <w:rPr>
            <w:noProof/>
            <w:webHidden/>
          </w:rPr>
          <w:instrText xml:space="preserve"> PAGEREF _Toc235249961 \h </w:instrText>
        </w:r>
        <w:r>
          <w:rPr>
            <w:noProof/>
            <w:webHidden/>
          </w:rPr>
        </w:r>
        <w:r>
          <w:rPr>
            <w:noProof/>
            <w:webHidden/>
          </w:rPr>
          <w:fldChar w:fldCharType="separate"/>
        </w:r>
        <w:r w:rsidR="000E4AB1">
          <w:rPr>
            <w:noProof/>
            <w:webHidden/>
          </w:rPr>
          <w:t>4</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62" w:history="1">
        <w:r w:rsidR="000E4AB1" w:rsidRPr="0024085C">
          <w:rPr>
            <w:rStyle w:val="Hyperlink"/>
            <w:noProof/>
          </w:rPr>
          <w:t>Conceptual Model Naming</w:t>
        </w:r>
        <w:r w:rsidR="000E4AB1">
          <w:rPr>
            <w:noProof/>
            <w:webHidden/>
          </w:rPr>
          <w:tab/>
        </w:r>
        <w:r>
          <w:rPr>
            <w:noProof/>
            <w:webHidden/>
          </w:rPr>
          <w:fldChar w:fldCharType="begin"/>
        </w:r>
        <w:r w:rsidR="000E4AB1">
          <w:rPr>
            <w:noProof/>
            <w:webHidden/>
          </w:rPr>
          <w:instrText xml:space="preserve"> PAGEREF _Toc235249962 \h </w:instrText>
        </w:r>
        <w:r>
          <w:rPr>
            <w:noProof/>
            <w:webHidden/>
          </w:rPr>
        </w:r>
        <w:r>
          <w:rPr>
            <w:noProof/>
            <w:webHidden/>
          </w:rPr>
          <w:fldChar w:fldCharType="separate"/>
        </w:r>
        <w:r w:rsidR="000E4AB1">
          <w:rPr>
            <w:noProof/>
            <w:webHidden/>
          </w:rPr>
          <w:t>5</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3" w:history="1">
        <w:r w:rsidR="000E4AB1" w:rsidRPr="0024085C">
          <w:rPr>
            <w:rStyle w:val="Hyperlink"/>
            <w:noProof/>
          </w:rPr>
          <w:t>Entity Class</w:t>
        </w:r>
        <w:r w:rsidR="000E4AB1">
          <w:rPr>
            <w:noProof/>
            <w:webHidden/>
          </w:rPr>
          <w:tab/>
        </w:r>
        <w:r>
          <w:rPr>
            <w:noProof/>
            <w:webHidden/>
          </w:rPr>
          <w:fldChar w:fldCharType="begin"/>
        </w:r>
        <w:r w:rsidR="000E4AB1">
          <w:rPr>
            <w:noProof/>
            <w:webHidden/>
          </w:rPr>
          <w:instrText xml:space="preserve"> PAGEREF _Toc235249963 \h </w:instrText>
        </w:r>
        <w:r>
          <w:rPr>
            <w:noProof/>
            <w:webHidden/>
          </w:rPr>
        </w:r>
        <w:r>
          <w:rPr>
            <w:noProof/>
            <w:webHidden/>
          </w:rPr>
          <w:fldChar w:fldCharType="separate"/>
        </w:r>
        <w:r w:rsidR="000E4AB1">
          <w:rPr>
            <w:noProof/>
            <w:webHidden/>
          </w:rPr>
          <w:t>5</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4" w:history="1">
        <w:r w:rsidR="000E4AB1" w:rsidRPr="0024085C">
          <w:rPr>
            <w:rStyle w:val="Hyperlink"/>
            <w:noProof/>
          </w:rPr>
          <w:t>Attribute</w:t>
        </w:r>
        <w:r w:rsidR="000E4AB1">
          <w:rPr>
            <w:noProof/>
            <w:webHidden/>
          </w:rPr>
          <w:tab/>
        </w:r>
        <w:r>
          <w:rPr>
            <w:noProof/>
            <w:webHidden/>
          </w:rPr>
          <w:fldChar w:fldCharType="begin"/>
        </w:r>
        <w:r w:rsidR="000E4AB1">
          <w:rPr>
            <w:noProof/>
            <w:webHidden/>
          </w:rPr>
          <w:instrText xml:space="preserve"> PAGEREF _Toc235249964 \h </w:instrText>
        </w:r>
        <w:r>
          <w:rPr>
            <w:noProof/>
            <w:webHidden/>
          </w:rPr>
        </w:r>
        <w:r>
          <w:rPr>
            <w:noProof/>
            <w:webHidden/>
          </w:rPr>
          <w:fldChar w:fldCharType="separate"/>
        </w:r>
        <w:r w:rsidR="000E4AB1">
          <w:rPr>
            <w:noProof/>
            <w:webHidden/>
          </w:rPr>
          <w:t>5</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5" w:history="1">
        <w:r w:rsidR="000E4AB1" w:rsidRPr="0024085C">
          <w:rPr>
            <w:rStyle w:val="Hyperlink"/>
            <w:noProof/>
          </w:rPr>
          <w:t>Relationship</w:t>
        </w:r>
        <w:r w:rsidR="000E4AB1">
          <w:rPr>
            <w:noProof/>
            <w:webHidden/>
          </w:rPr>
          <w:tab/>
        </w:r>
        <w:r>
          <w:rPr>
            <w:noProof/>
            <w:webHidden/>
          </w:rPr>
          <w:fldChar w:fldCharType="begin"/>
        </w:r>
        <w:r w:rsidR="000E4AB1">
          <w:rPr>
            <w:noProof/>
            <w:webHidden/>
          </w:rPr>
          <w:instrText xml:space="preserve"> PAGEREF _Toc235249965 \h </w:instrText>
        </w:r>
        <w:r>
          <w:rPr>
            <w:noProof/>
            <w:webHidden/>
          </w:rPr>
        </w:r>
        <w:r>
          <w:rPr>
            <w:noProof/>
            <w:webHidden/>
          </w:rPr>
          <w:fldChar w:fldCharType="separate"/>
        </w:r>
        <w:r w:rsidR="000E4AB1">
          <w:rPr>
            <w:noProof/>
            <w:webHidden/>
          </w:rPr>
          <w:t>5</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66" w:history="1">
        <w:r w:rsidR="000E4AB1" w:rsidRPr="0024085C">
          <w:rPr>
            <w:rStyle w:val="Hyperlink"/>
            <w:noProof/>
          </w:rPr>
          <w:t>Table and View</w:t>
        </w:r>
        <w:r w:rsidR="000E4AB1">
          <w:rPr>
            <w:noProof/>
            <w:webHidden/>
          </w:rPr>
          <w:tab/>
        </w:r>
        <w:r>
          <w:rPr>
            <w:noProof/>
            <w:webHidden/>
          </w:rPr>
          <w:fldChar w:fldCharType="begin"/>
        </w:r>
        <w:r w:rsidR="000E4AB1">
          <w:rPr>
            <w:noProof/>
            <w:webHidden/>
          </w:rPr>
          <w:instrText xml:space="preserve"> PAGEREF _Toc235249966 \h </w:instrText>
        </w:r>
        <w:r>
          <w:rPr>
            <w:noProof/>
            <w:webHidden/>
          </w:rPr>
        </w:r>
        <w:r>
          <w:rPr>
            <w:noProof/>
            <w:webHidden/>
          </w:rPr>
          <w:fldChar w:fldCharType="separate"/>
        </w:r>
        <w:r w:rsidR="000E4AB1">
          <w:rPr>
            <w:noProof/>
            <w:webHidden/>
          </w:rPr>
          <w:t>6</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7" w:history="1">
        <w:r w:rsidR="000E4AB1" w:rsidRPr="0024085C">
          <w:rPr>
            <w:rStyle w:val="Hyperlink"/>
            <w:noProof/>
          </w:rPr>
          <w:t>Lookup Table</w:t>
        </w:r>
        <w:r w:rsidR="000E4AB1">
          <w:rPr>
            <w:noProof/>
            <w:webHidden/>
          </w:rPr>
          <w:tab/>
        </w:r>
        <w:r>
          <w:rPr>
            <w:noProof/>
            <w:webHidden/>
          </w:rPr>
          <w:fldChar w:fldCharType="begin"/>
        </w:r>
        <w:r w:rsidR="000E4AB1">
          <w:rPr>
            <w:noProof/>
            <w:webHidden/>
          </w:rPr>
          <w:instrText xml:space="preserve"> PAGEREF _Toc235249967 \h </w:instrText>
        </w:r>
        <w:r>
          <w:rPr>
            <w:noProof/>
            <w:webHidden/>
          </w:rPr>
        </w:r>
        <w:r>
          <w:rPr>
            <w:noProof/>
            <w:webHidden/>
          </w:rPr>
          <w:fldChar w:fldCharType="separate"/>
        </w:r>
        <w:r w:rsidR="000E4AB1">
          <w:rPr>
            <w:noProof/>
            <w:webHidden/>
          </w:rPr>
          <w:t>7</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8" w:history="1">
        <w:r w:rsidR="000E4AB1" w:rsidRPr="0024085C">
          <w:rPr>
            <w:rStyle w:val="Hyperlink"/>
            <w:noProof/>
          </w:rPr>
          <w:t>Associative Table</w:t>
        </w:r>
        <w:r w:rsidR="000E4AB1">
          <w:rPr>
            <w:noProof/>
            <w:webHidden/>
          </w:rPr>
          <w:tab/>
        </w:r>
        <w:r>
          <w:rPr>
            <w:noProof/>
            <w:webHidden/>
          </w:rPr>
          <w:fldChar w:fldCharType="begin"/>
        </w:r>
        <w:r w:rsidR="000E4AB1">
          <w:rPr>
            <w:noProof/>
            <w:webHidden/>
          </w:rPr>
          <w:instrText xml:space="preserve"> PAGEREF _Toc235249968 \h </w:instrText>
        </w:r>
        <w:r>
          <w:rPr>
            <w:noProof/>
            <w:webHidden/>
          </w:rPr>
        </w:r>
        <w:r>
          <w:rPr>
            <w:noProof/>
            <w:webHidden/>
          </w:rPr>
          <w:fldChar w:fldCharType="separate"/>
        </w:r>
        <w:r w:rsidR="000E4AB1">
          <w:rPr>
            <w:noProof/>
            <w:webHidden/>
          </w:rPr>
          <w:t>7</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69" w:history="1">
        <w:r w:rsidR="000E4AB1" w:rsidRPr="0024085C">
          <w:rPr>
            <w:rStyle w:val="Hyperlink"/>
            <w:noProof/>
          </w:rPr>
          <w:t>Attributive Table</w:t>
        </w:r>
        <w:r w:rsidR="000E4AB1">
          <w:rPr>
            <w:noProof/>
            <w:webHidden/>
          </w:rPr>
          <w:tab/>
        </w:r>
        <w:r>
          <w:rPr>
            <w:noProof/>
            <w:webHidden/>
          </w:rPr>
          <w:fldChar w:fldCharType="begin"/>
        </w:r>
        <w:r w:rsidR="000E4AB1">
          <w:rPr>
            <w:noProof/>
            <w:webHidden/>
          </w:rPr>
          <w:instrText xml:space="preserve"> PAGEREF _Toc235249969 \h </w:instrText>
        </w:r>
        <w:r>
          <w:rPr>
            <w:noProof/>
            <w:webHidden/>
          </w:rPr>
        </w:r>
        <w:r>
          <w:rPr>
            <w:noProof/>
            <w:webHidden/>
          </w:rPr>
          <w:fldChar w:fldCharType="separate"/>
        </w:r>
        <w:r w:rsidR="000E4AB1">
          <w:rPr>
            <w:noProof/>
            <w:webHidden/>
          </w:rPr>
          <w:t>7</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70" w:history="1">
        <w:r w:rsidR="000E4AB1" w:rsidRPr="0024085C">
          <w:rPr>
            <w:rStyle w:val="Hyperlink"/>
            <w:noProof/>
          </w:rPr>
          <w:t>Subtype Table</w:t>
        </w:r>
        <w:r w:rsidR="000E4AB1">
          <w:rPr>
            <w:noProof/>
            <w:webHidden/>
          </w:rPr>
          <w:tab/>
        </w:r>
        <w:r>
          <w:rPr>
            <w:noProof/>
            <w:webHidden/>
          </w:rPr>
          <w:fldChar w:fldCharType="begin"/>
        </w:r>
        <w:r w:rsidR="000E4AB1">
          <w:rPr>
            <w:noProof/>
            <w:webHidden/>
          </w:rPr>
          <w:instrText xml:space="preserve"> PAGEREF _Toc235249970 \h </w:instrText>
        </w:r>
        <w:r>
          <w:rPr>
            <w:noProof/>
            <w:webHidden/>
          </w:rPr>
        </w:r>
        <w:r>
          <w:rPr>
            <w:noProof/>
            <w:webHidden/>
          </w:rPr>
          <w:fldChar w:fldCharType="separate"/>
        </w:r>
        <w:r w:rsidR="000E4AB1">
          <w:rPr>
            <w:noProof/>
            <w:webHidden/>
          </w:rPr>
          <w:t>7</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71" w:history="1">
        <w:r w:rsidR="000E4AB1" w:rsidRPr="0024085C">
          <w:rPr>
            <w:rStyle w:val="Hyperlink"/>
            <w:noProof/>
          </w:rPr>
          <w:t>Table Partition</w:t>
        </w:r>
        <w:r w:rsidR="000E4AB1">
          <w:rPr>
            <w:noProof/>
            <w:webHidden/>
          </w:rPr>
          <w:tab/>
        </w:r>
        <w:r>
          <w:rPr>
            <w:noProof/>
            <w:webHidden/>
          </w:rPr>
          <w:fldChar w:fldCharType="begin"/>
        </w:r>
        <w:r w:rsidR="000E4AB1">
          <w:rPr>
            <w:noProof/>
            <w:webHidden/>
          </w:rPr>
          <w:instrText xml:space="preserve"> PAGEREF _Toc235249971 \h </w:instrText>
        </w:r>
        <w:r>
          <w:rPr>
            <w:noProof/>
            <w:webHidden/>
          </w:rPr>
        </w:r>
        <w:r>
          <w:rPr>
            <w:noProof/>
            <w:webHidden/>
          </w:rPr>
          <w:fldChar w:fldCharType="separate"/>
        </w:r>
        <w:r w:rsidR="000E4AB1">
          <w:rPr>
            <w:noProof/>
            <w:webHidden/>
          </w:rPr>
          <w:t>7</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72" w:history="1">
        <w:r w:rsidR="000E4AB1" w:rsidRPr="0024085C">
          <w:rPr>
            <w:rStyle w:val="Hyperlink"/>
            <w:noProof/>
          </w:rPr>
          <w:t>Column</w:t>
        </w:r>
        <w:r w:rsidR="000E4AB1">
          <w:rPr>
            <w:noProof/>
            <w:webHidden/>
          </w:rPr>
          <w:tab/>
        </w:r>
        <w:r>
          <w:rPr>
            <w:noProof/>
            <w:webHidden/>
          </w:rPr>
          <w:fldChar w:fldCharType="begin"/>
        </w:r>
        <w:r w:rsidR="000E4AB1">
          <w:rPr>
            <w:noProof/>
            <w:webHidden/>
          </w:rPr>
          <w:instrText xml:space="preserve"> PAGEREF _Toc235249972 \h </w:instrText>
        </w:r>
        <w:r>
          <w:rPr>
            <w:noProof/>
            <w:webHidden/>
          </w:rPr>
        </w:r>
        <w:r>
          <w:rPr>
            <w:noProof/>
            <w:webHidden/>
          </w:rPr>
          <w:fldChar w:fldCharType="separate"/>
        </w:r>
        <w:r w:rsidR="000E4AB1">
          <w:rPr>
            <w:noProof/>
            <w:webHidden/>
          </w:rPr>
          <w:t>8</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73" w:history="1">
        <w:r w:rsidR="000E4AB1" w:rsidRPr="0024085C">
          <w:rPr>
            <w:rStyle w:val="Hyperlink"/>
            <w:noProof/>
          </w:rPr>
          <w:t>Constraint</w:t>
        </w:r>
        <w:r w:rsidR="000E4AB1">
          <w:rPr>
            <w:noProof/>
            <w:webHidden/>
          </w:rPr>
          <w:tab/>
        </w:r>
        <w:r>
          <w:rPr>
            <w:noProof/>
            <w:webHidden/>
          </w:rPr>
          <w:fldChar w:fldCharType="begin"/>
        </w:r>
        <w:r w:rsidR="000E4AB1">
          <w:rPr>
            <w:noProof/>
            <w:webHidden/>
          </w:rPr>
          <w:instrText xml:space="preserve"> PAGEREF _Toc235249973 \h </w:instrText>
        </w:r>
        <w:r>
          <w:rPr>
            <w:noProof/>
            <w:webHidden/>
          </w:rPr>
        </w:r>
        <w:r>
          <w:rPr>
            <w:noProof/>
            <w:webHidden/>
          </w:rPr>
          <w:fldChar w:fldCharType="separate"/>
        </w:r>
        <w:r w:rsidR="000E4AB1">
          <w:rPr>
            <w:noProof/>
            <w:webHidden/>
          </w:rPr>
          <w:t>10</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74" w:history="1">
        <w:r w:rsidR="000E4AB1" w:rsidRPr="0024085C">
          <w:rPr>
            <w:rStyle w:val="Hyperlink"/>
            <w:noProof/>
          </w:rPr>
          <w:t>Primary and Unique Key</w:t>
        </w:r>
        <w:r w:rsidR="000E4AB1">
          <w:rPr>
            <w:noProof/>
            <w:webHidden/>
          </w:rPr>
          <w:tab/>
        </w:r>
        <w:r>
          <w:rPr>
            <w:noProof/>
            <w:webHidden/>
          </w:rPr>
          <w:fldChar w:fldCharType="begin"/>
        </w:r>
        <w:r w:rsidR="000E4AB1">
          <w:rPr>
            <w:noProof/>
            <w:webHidden/>
          </w:rPr>
          <w:instrText xml:space="preserve"> PAGEREF _Toc235249974 \h </w:instrText>
        </w:r>
        <w:r>
          <w:rPr>
            <w:noProof/>
            <w:webHidden/>
          </w:rPr>
        </w:r>
        <w:r>
          <w:rPr>
            <w:noProof/>
            <w:webHidden/>
          </w:rPr>
          <w:fldChar w:fldCharType="separate"/>
        </w:r>
        <w:r w:rsidR="000E4AB1">
          <w:rPr>
            <w:noProof/>
            <w:webHidden/>
          </w:rPr>
          <w:t>10</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75" w:history="1">
        <w:r w:rsidR="000E4AB1" w:rsidRPr="0024085C">
          <w:rPr>
            <w:rStyle w:val="Hyperlink"/>
            <w:noProof/>
          </w:rPr>
          <w:t>Foreign Key</w:t>
        </w:r>
        <w:r w:rsidR="000E4AB1">
          <w:rPr>
            <w:noProof/>
            <w:webHidden/>
          </w:rPr>
          <w:tab/>
        </w:r>
        <w:r>
          <w:rPr>
            <w:noProof/>
            <w:webHidden/>
          </w:rPr>
          <w:fldChar w:fldCharType="begin"/>
        </w:r>
        <w:r w:rsidR="000E4AB1">
          <w:rPr>
            <w:noProof/>
            <w:webHidden/>
          </w:rPr>
          <w:instrText xml:space="preserve"> PAGEREF _Toc235249975 \h </w:instrText>
        </w:r>
        <w:r>
          <w:rPr>
            <w:noProof/>
            <w:webHidden/>
          </w:rPr>
        </w:r>
        <w:r>
          <w:rPr>
            <w:noProof/>
            <w:webHidden/>
          </w:rPr>
          <w:fldChar w:fldCharType="separate"/>
        </w:r>
        <w:r w:rsidR="000E4AB1">
          <w:rPr>
            <w:noProof/>
            <w:webHidden/>
          </w:rPr>
          <w:t>10</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76" w:history="1">
        <w:r w:rsidR="000E4AB1" w:rsidRPr="0024085C">
          <w:rPr>
            <w:rStyle w:val="Hyperlink"/>
            <w:noProof/>
          </w:rPr>
          <w:t>Check</w:t>
        </w:r>
        <w:r w:rsidR="000E4AB1">
          <w:rPr>
            <w:noProof/>
            <w:webHidden/>
          </w:rPr>
          <w:tab/>
        </w:r>
        <w:r>
          <w:rPr>
            <w:noProof/>
            <w:webHidden/>
          </w:rPr>
          <w:fldChar w:fldCharType="begin"/>
        </w:r>
        <w:r w:rsidR="000E4AB1">
          <w:rPr>
            <w:noProof/>
            <w:webHidden/>
          </w:rPr>
          <w:instrText xml:space="preserve"> PAGEREF _Toc235249976 \h </w:instrText>
        </w:r>
        <w:r>
          <w:rPr>
            <w:noProof/>
            <w:webHidden/>
          </w:rPr>
        </w:r>
        <w:r>
          <w:rPr>
            <w:noProof/>
            <w:webHidden/>
          </w:rPr>
          <w:fldChar w:fldCharType="separate"/>
        </w:r>
        <w:r w:rsidR="000E4AB1">
          <w:rPr>
            <w:noProof/>
            <w:webHidden/>
          </w:rPr>
          <w:t>10</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77" w:history="1">
        <w:r w:rsidR="000E4AB1" w:rsidRPr="0024085C">
          <w:rPr>
            <w:rStyle w:val="Hyperlink"/>
            <w:noProof/>
          </w:rPr>
          <w:t>Not Null</w:t>
        </w:r>
        <w:r w:rsidR="000E4AB1">
          <w:rPr>
            <w:noProof/>
            <w:webHidden/>
          </w:rPr>
          <w:tab/>
        </w:r>
        <w:r>
          <w:rPr>
            <w:noProof/>
            <w:webHidden/>
          </w:rPr>
          <w:fldChar w:fldCharType="begin"/>
        </w:r>
        <w:r w:rsidR="000E4AB1">
          <w:rPr>
            <w:noProof/>
            <w:webHidden/>
          </w:rPr>
          <w:instrText xml:space="preserve"> PAGEREF _Toc235249977 \h </w:instrText>
        </w:r>
        <w:r>
          <w:rPr>
            <w:noProof/>
            <w:webHidden/>
          </w:rPr>
        </w:r>
        <w:r>
          <w:rPr>
            <w:noProof/>
            <w:webHidden/>
          </w:rPr>
          <w:fldChar w:fldCharType="separate"/>
        </w:r>
        <w:r w:rsidR="000E4AB1">
          <w:rPr>
            <w:noProof/>
            <w:webHidden/>
          </w:rPr>
          <w:t>10</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78" w:history="1">
        <w:r w:rsidR="000E4AB1" w:rsidRPr="0024085C">
          <w:rPr>
            <w:rStyle w:val="Hyperlink"/>
            <w:noProof/>
          </w:rPr>
          <w:t>Index</w:t>
        </w:r>
        <w:r w:rsidR="000E4AB1">
          <w:rPr>
            <w:noProof/>
            <w:webHidden/>
          </w:rPr>
          <w:tab/>
        </w:r>
        <w:r>
          <w:rPr>
            <w:noProof/>
            <w:webHidden/>
          </w:rPr>
          <w:fldChar w:fldCharType="begin"/>
        </w:r>
        <w:r w:rsidR="000E4AB1">
          <w:rPr>
            <w:noProof/>
            <w:webHidden/>
          </w:rPr>
          <w:instrText xml:space="preserve"> PAGEREF _Toc235249978 \h </w:instrText>
        </w:r>
        <w:r>
          <w:rPr>
            <w:noProof/>
            <w:webHidden/>
          </w:rPr>
        </w:r>
        <w:r>
          <w:rPr>
            <w:noProof/>
            <w:webHidden/>
          </w:rPr>
          <w:fldChar w:fldCharType="separate"/>
        </w:r>
        <w:r w:rsidR="000E4AB1">
          <w:rPr>
            <w:noProof/>
            <w:webHidden/>
          </w:rPr>
          <w:t>11</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79" w:history="1">
        <w:r w:rsidR="000E4AB1" w:rsidRPr="0024085C">
          <w:rPr>
            <w:rStyle w:val="Hyperlink"/>
            <w:noProof/>
          </w:rPr>
          <w:t>Oracle Context Index Objects</w:t>
        </w:r>
        <w:r w:rsidR="000E4AB1">
          <w:rPr>
            <w:noProof/>
            <w:webHidden/>
          </w:rPr>
          <w:tab/>
        </w:r>
        <w:r>
          <w:rPr>
            <w:noProof/>
            <w:webHidden/>
          </w:rPr>
          <w:fldChar w:fldCharType="begin"/>
        </w:r>
        <w:r w:rsidR="000E4AB1">
          <w:rPr>
            <w:noProof/>
            <w:webHidden/>
          </w:rPr>
          <w:instrText xml:space="preserve"> PAGEREF _Toc235249979 \h </w:instrText>
        </w:r>
        <w:r>
          <w:rPr>
            <w:noProof/>
            <w:webHidden/>
          </w:rPr>
        </w:r>
        <w:r>
          <w:rPr>
            <w:noProof/>
            <w:webHidden/>
          </w:rPr>
          <w:fldChar w:fldCharType="separate"/>
        </w:r>
        <w:r w:rsidR="000E4AB1">
          <w:rPr>
            <w:noProof/>
            <w:webHidden/>
          </w:rPr>
          <w:t>12</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80" w:history="1">
        <w:r w:rsidR="000E4AB1" w:rsidRPr="0024085C">
          <w:rPr>
            <w:rStyle w:val="Hyperlink"/>
            <w:noProof/>
          </w:rPr>
          <w:t>Sequence</w:t>
        </w:r>
        <w:r w:rsidR="000E4AB1">
          <w:rPr>
            <w:noProof/>
            <w:webHidden/>
          </w:rPr>
          <w:tab/>
        </w:r>
        <w:r>
          <w:rPr>
            <w:noProof/>
            <w:webHidden/>
          </w:rPr>
          <w:fldChar w:fldCharType="begin"/>
        </w:r>
        <w:r w:rsidR="000E4AB1">
          <w:rPr>
            <w:noProof/>
            <w:webHidden/>
          </w:rPr>
          <w:instrText xml:space="preserve"> PAGEREF _Toc235249980 \h </w:instrText>
        </w:r>
        <w:r>
          <w:rPr>
            <w:noProof/>
            <w:webHidden/>
          </w:rPr>
        </w:r>
        <w:r>
          <w:rPr>
            <w:noProof/>
            <w:webHidden/>
          </w:rPr>
          <w:fldChar w:fldCharType="separate"/>
        </w:r>
        <w:r w:rsidR="000E4AB1">
          <w:rPr>
            <w:noProof/>
            <w:webHidden/>
          </w:rPr>
          <w:t>13</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81" w:history="1">
        <w:r w:rsidR="000E4AB1" w:rsidRPr="0024085C">
          <w:rPr>
            <w:rStyle w:val="Hyperlink"/>
            <w:noProof/>
          </w:rPr>
          <w:t>Synonym</w:t>
        </w:r>
        <w:r w:rsidR="000E4AB1">
          <w:rPr>
            <w:noProof/>
            <w:webHidden/>
          </w:rPr>
          <w:tab/>
        </w:r>
        <w:r>
          <w:rPr>
            <w:noProof/>
            <w:webHidden/>
          </w:rPr>
          <w:fldChar w:fldCharType="begin"/>
        </w:r>
        <w:r w:rsidR="000E4AB1">
          <w:rPr>
            <w:noProof/>
            <w:webHidden/>
          </w:rPr>
          <w:instrText xml:space="preserve"> PAGEREF _Toc235249981 \h </w:instrText>
        </w:r>
        <w:r>
          <w:rPr>
            <w:noProof/>
            <w:webHidden/>
          </w:rPr>
        </w:r>
        <w:r>
          <w:rPr>
            <w:noProof/>
            <w:webHidden/>
          </w:rPr>
          <w:fldChar w:fldCharType="separate"/>
        </w:r>
        <w:r w:rsidR="000E4AB1">
          <w:rPr>
            <w:noProof/>
            <w:webHidden/>
          </w:rPr>
          <w:t>13</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82" w:history="1">
        <w:r w:rsidR="000E4AB1" w:rsidRPr="0024085C">
          <w:rPr>
            <w:rStyle w:val="Hyperlink"/>
            <w:noProof/>
          </w:rPr>
          <w:t>Type</w:t>
        </w:r>
        <w:r w:rsidR="000E4AB1">
          <w:rPr>
            <w:noProof/>
            <w:webHidden/>
          </w:rPr>
          <w:tab/>
        </w:r>
        <w:r>
          <w:rPr>
            <w:noProof/>
            <w:webHidden/>
          </w:rPr>
          <w:fldChar w:fldCharType="begin"/>
        </w:r>
        <w:r w:rsidR="000E4AB1">
          <w:rPr>
            <w:noProof/>
            <w:webHidden/>
          </w:rPr>
          <w:instrText xml:space="preserve"> PAGEREF _Toc235249982 \h </w:instrText>
        </w:r>
        <w:r>
          <w:rPr>
            <w:noProof/>
            <w:webHidden/>
          </w:rPr>
        </w:r>
        <w:r>
          <w:rPr>
            <w:noProof/>
            <w:webHidden/>
          </w:rPr>
          <w:fldChar w:fldCharType="separate"/>
        </w:r>
        <w:r w:rsidR="000E4AB1">
          <w:rPr>
            <w:noProof/>
            <w:webHidden/>
          </w:rPr>
          <w:t>13</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83" w:history="1">
        <w:r w:rsidR="000E4AB1" w:rsidRPr="0024085C">
          <w:rPr>
            <w:rStyle w:val="Hyperlink"/>
            <w:noProof/>
          </w:rPr>
          <w:t>Queue</w:t>
        </w:r>
        <w:r w:rsidR="000E4AB1">
          <w:rPr>
            <w:noProof/>
            <w:webHidden/>
          </w:rPr>
          <w:tab/>
        </w:r>
        <w:r>
          <w:rPr>
            <w:noProof/>
            <w:webHidden/>
          </w:rPr>
          <w:fldChar w:fldCharType="begin"/>
        </w:r>
        <w:r w:rsidR="000E4AB1">
          <w:rPr>
            <w:noProof/>
            <w:webHidden/>
          </w:rPr>
          <w:instrText xml:space="preserve"> PAGEREF _Toc235249983 \h </w:instrText>
        </w:r>
        <w:r>
          <w:rPr>
            <w:noProof/>
            <w:webHidden/>
          </w:rPr>
        </w:r>
        <w:r>
          <w:rPr>
            <w:noProof/>
            <w:webHidden/>
          </w:rPr>
          <w:fldChar w:fldCharType="separate"/>
        </w:r>
        <w:r w:rsidR="000E4AB1">
          <w:rPr>
            <w:noProof/>
            <w:webHidden/>
          </w:rPr>
          <w:t>13</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84" w:history="1">
        <w:r w:rsidR="000E4AB1" w:rsidRPr="0024085C">
          <w:rPr>
            <w:rStyle w:val="Hyperlink"/>
            <w:noProof/>
          </w:rPr>
          <w:t>Stored PL/SQL</w:t>
        </w:r>
        <w:r w:rsidR="000E4AB1">
          <w:rPr>
            <w:noProof/>
            <w:webHidden/>
          </w:rPr>
          <w:tab/>
        </w:r>
        <w:r>
          <w:rPr>
            <w:noProof/>
            <w:webHidden/>
          </w:rPr>
          <w:fldChar w:fldCharType="begin"/>
        </w:r>
        <w:r w:rsidR="000E4AB1">
          <w:rPr>
            <w:noProof/>
            <w:webHidden/>
          </w:rPr>
          <w:instrText xml:space="preserve"> PAGEREF _Toc235249984 \h </w:instrText>
        </w:r>
        <w:r>
          <w:rPr>
            <w:noProof/>
            <w:webHidden/>
          </w:rPr>
        </w:r>
        <w:r>
          <w:rPr>
            <w:noProof/>
            <w:webHidden/>
          </w:rPr>
          <w:fldChar w:fldCharType="separate"/>
        </w:r>
        <w:r w:rsidR="000E4AB1">
          <w:rPr>
            <w:noProof/>
            <w:webHidden/>
          </w:rPr>
          <w:t>14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85" w:history="1">
        <w:r w:rsidR="000E4AB1" w:rsidRPr="0024085C">
          <w:rPr>
            <w:rStyle w:val="Hyperlink"/>
            <w:noProof/>
          </w:rPr>
          <w:t>Package</w:t>
        </w:r>
        <w:r w:rsidR="000E4AB1">
          <w:rPr>
            <w:noProof/>
            <w:webHidden/>
          </w:rPr>
          <w:tab/>
        </w:r>
        <w:r>
          <w:rPr>
            <w:noProof/>
            <w:webHidden/>
          </w:rPr>
          <w:fldChar w:fldCharType="begin"/>
        </w:r>
        <w:r w:rsidR="000E4AB1">
          <w:rPr>
            <w:noProof/>
            <w:webHidden/>
          </w:rPr>
          <w:instrText xml:space="preserve"> PAGEREF _Toc235249985 \h </w:instrText>
        </w:r>
        <w:r>
          <w:rPr>
            <w:noProof/>
            <w:webHidden/>
          </w:rPr>
        </w:r>
        <w:r>
          <w:rPr>
            <w:noProof/>
            <w:webHidden/>
          </w:rPr>
          <w:fldChar w:fldCharType="separate"/>
        </w:r>
        <w:r w:rsidR="000E4AB1">
          <w:rPr>
            <w:noProof/>
            <w:webHidden/>
          </w:rPr>
          <w:t>14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86" w:history="1">
        <w:r w:rsidR="000E4AB1" w:rsidRPr="0024085C">
          <w:rPr>
            <w:rStyle w:val="Hyperlink"/>
            <w:noProof/>
          </w:rPr>
          <w:t>Procedure and Function</w:t>
        </w:r>
        <w:r w:rsidR="000E4AB1">
          <w:rPr>
            <w:noProof/>
            <w:webHidden/>
          </w:rPr>
          <w:tab/>
        </w:r>
        <w:r>
          <w:rPr>
            <w:noProof/>
            <w:webHidden/>
          </w:rPr>
          <w:fldChar w:fldCharType="begin"/>
        </w:r>
        <w:r w:rsidR="000E4AB1">
          <w:rPr>
            <w:noProof/>
            <w:webHidden/>
          </w:rPr>
          <w:instrText xml:space="preserve"> PAGEREF _Toc235249986 \h </w:instrText>
        </w:r>
        <w:r>
          <w:rPr>
            <w:noProof/>
            <w:webHidden/>
          </w:rPr>
        </w:r>
        <w:r>
          <w:rPr>
            <w:noProof/>
            <w:webHidden/>
          </w:rPr>
          <w:fldChar w:fldCharType="separate"/>
        </w:r>
        <w:r w:rsidR="000E4AB1">
          <w:rPr>
            <w:noProof/>
            <w:webHidden/>
          </w:rPr>
          <w:t>14</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87" w:history="1">
        <w:r w:rsidR="000E4AB1" w:rsidRPr="0024085C">
          <w:rPr>
            <w:rStyle w:val="Hyperlink"/>
            <w:noProof/>
          </w:rPr>
          <w:t>Trigger</w:t>
        </w:r>
        <w:r w:rsidR="000E4AB1">
          <w:rPr>
            <w:noProof/>
            <w:webHidden/>
          </w:rPr>
          <w:tab/>
        </w:r>
        <w:r>
          <w:rPr>
            <w:noProof/>
            <w:webHidden/>
          </w:rPr>
          <w:fldChar w:fldCharType="begin"/>
        </w:r>
        <w:r w:rsidR="000E4AB1">
          <w:rPr>
            <w:noProof/>
            <w:webHidden/>
          </w:rPr>
          <w:instrText xml:space="preserve"> PAGEREF _Toc235249987 \h </w:instrText>
        </w:r>
        <w:r>
          <w:rPr>
            <w:noProof/>
            <w:webHidden/>
          </w:rPr>
        </w:r>
        <w:r>
          <w:rPr>
            <w:noProof/>
            <w:webHidden/>
          </w:rPr>
          <w:fldChar w:fldCharType="separate"/>
        </w:r>
        <w:r w:rsidR="000E4AB1">
          <w:rPr>
            <w:noProof/>
            <w:webHidden/>
          </w:rPr>
          <w:t>14</w:t>
        </w:r>
        <w:r>
          <w:rPr>
            <w:noProof/>
            <w:webHidden/>
          </w:rPr>
          <w:fldChar w:fldCharType="end"/>
        </w:r>
      </w:hyperlink>
    </w:p>
    <w:p w:rsidR="000E4AB1" w:rsidRDefault="00FC3D8E">
      <w:pPr>
        <w:pStyle w:val="TOC3"/>
        <w:tabs>
          <w:tab w:val="right" w:leader="dot" w:pos="8990"/>
        </w:tabs>
        <w:rPr>
          <w:rFonts w:asciiTheme="minorHAnsi" w:eastAsiaTheme="minorEastAsia" w:hAnsiTheme="minorHAnsi" w:cstheme="minorBidi"/>
          <w:noProof/>
          <w:sz w:val="22"/>
          <w:szCs w:val="22"/>
        </w:rPr>
      </w:pPr>
      <w:hyperlink w:anchor="_Toc235249988" w:history="1">
        <w:r w:rsidR="000E4AB1" w:rsidRPr="0024085C">
          <w:rPr>
            <w:rStyle w:val="Hyperlink"/>
            <w:noProof/>
          </w:rPr>
          <w:t>DML Trigger</w:t>
        </w:r>
        <w:r w:rsidR="000E4AB1">
          <w:rPr>
            <w:noProof/>
            <w:webHidden/>
          </w:rPr>
          <w:tab/>
        </w:r>
        <w:r>
          <w:rPr>
            <w:noProof/>
            <w:webHidden/>
          </w:rPr>
          <w:fldChar w:fldCharType="begin"/>
        </w:r>
        <w:r w:rsidR="000E4AB1">
          <w:rPr>
            <w:noProof/>
            <w:webHidden/>
          </w:rPr>
          <w:instrText xml:space="preserve"> PAGEREF _Toc235249988 \h </w:instrText>
        </w:r>
        <w:r>
          <w:rPr>
            <w:noProof/>
            <w:webHidden/>
          </w:rPr>
        </w:r>
        <w:r>
          <w:rPr>
            <w:noProof/>
            <w:webHidden/>
          </w:rPr>
          <w:fldChar w:fldCharType="separate"/>
        </w:r>
        <w:r w:rsidR="000E4AB1">
          <w:rPr>
            <w:noProof/>
            <w:webHidden/>
          </w:rPr>
          <w:t>14</w:t>
        </w:r>
        <w:r>
          <w:rPr>
            <w:noProof/>
            <w:webHidden/>
          </w:rPr>
          <w:fldChar w:fldCharType="end"/>
        </w:r>
      </w:hyperlink>
    </w:p>
    <w:p w:rsidR="000E4AB1" w:rsidRDefault="00FC3D8E">
      <w:pPr>
        <w:pStyle w:val="TOC3"/>
        <w:tabs>
          <w:tab w:val="right" w:leader="dot" w:pos="8990"/>
        </w:tabs>
        <w:rPr>
          <w:rFonts w:asciiTheme="minorHAnsi" w:eastAsiaTheme="minorEastAsia" w:hAnsiTheme="minorHAnsi" w:cstheme="minorBidi"/>
          <w:noProof/>
          <w:sz w:val="22"/>
          <w:szCs w:val="22"/>
        </w:rPr>
      </w:pPr>
      <w:hyperlink w:anchor="_Toc235249989" w:history="1">
        <w:r w:rsidR="000E4AB1" w:rsidRPr="0024085C">
          <w:rPr>
            <w:rStyle w:val="Hyperlink"/>
            <w:noProof/>
          </w:rPr>
          <w:t>Instead-Of Trigger</w:t>
        </w:r>
        <w:r w:rsidR="000E4AB1">
          <w:rPr>
            <w:noProof/>
            <w:webHidden/>
          </w:rPr>
          <w:tab/>
        </w:r>
        <w:r>
          <w:rPr>
            <w:noProof/>
            <w:webHidden/>
          </w:rPr>
          <w:fldChar w:fldCharType="begin"/>
        </w:r>
        <w:r w:rsidR="000E4AB1">
          <w:rPr>
            <w:noProof/>
            <w:webHidden/>
          </w:rPr>
          <w:instrText xml:space="preserve"> PAGEREF _Toc235249989 \h </w:instrText>
        </w:r>
        <w:r>
          <w:rPr>
            <w:noProof/>
            <w:webHidden/>
          </w:rPr>
        </w:r>
        <w:r>
          <w:rPr>
            <w:noProof/>
            <w:webHidden/>
          </w:rPr>
          <w:fldChar w:fldCharType="separate"/>
        </w:r>
        <w:r w:rsidR="000E4AB1">
          <w:rPr>
            <w:noProof/>
            <w:webHidden/>
          </w:rPr>
          <w:t>15</w:t>
        </w:r>
        <w:r>
          <w:rPr>
            <w:noProof/>
            <w:webHidden/>
          </w:rPr>
          <w:fldChar w:fldCharType="end"/>
        </w:r>
      </w:hyperlink>
    </w:p>
    <w:p w:rsidR="000E4AB1" w:rsidRDefault="00FC3D8E">
      <w:pPr>
        <w:pStyle w:val="TOC3"/>
        <w:tabs>
          <w:tab w:val="right" w:leader="dot" w:pos="8990"/>
        </w:tabs>
        <w:rPr>
          <w:rFonts w:asciiTheme="minorHAnsi" w:eastAsiaTheme="minorEastAsia" w:hAnsiTheme="minorHAnsi" w:cstheme="minorBidi"/>
          <w:noProof/>
          <w:sz w:val="22"/>
          <w:szCs w:val="22"/>
        </w:rPr>
      </w:pPr>
      <w:hyperlink w:anchor="_Toc235249990" w:history="1">
        <w:r w:rsidR="000E4AB1" w:rsidRPr="0024085C">
          <w:rPr>
            <w:rStyle w:val="Hyperlink"/>
            <w:noProof/>
          </w:rPr>
          <w:t>System Trigger</w:t>
        </w:r>
        <w:r w:rsidR="000E4AB1">
          <w:rPr>
            <w:noProof/>
            <w:webHidden/>
          </w:rPr>
          <w:tab/>
        </w:r>
        <w:r>
          <w:rPr>
            <w:noProof/>
            <w:webHidden/>
          </w:rPr>
          <w:fldChar w:fldCharType="begin"/>
        </w:r>
        <w:r w:rsidR="000E4AB1">
          <w:rPr>
            <w:noProof/>
            <w:webHidden/>
          </w:rPr>
          <w:instrText xml:space="preserve"> PAGEREF _Toc235249990 \h </w:instrText>
        </w:r>
        <w:r>
          <w:rPr>
            <w:noProof/>
            <w:webHidden/>
          </w:rPr>
        </w:r>
        <w:r>
          <w:rPr>
            <w:noProof/>
            <w:webHidden/>
          </w:rPr>
          <w:fldChar w:fldCharType="separate"/>
        </w:r>
        <w:r w:rsidR="000E4AB1">
          <w:rPr>
            <w:noProof/>
            <w:webHidden/>
          </w:rPr>
          <w:t>15</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91" w:history="1">
        <w:r w:rsidR="000E4AB1" w:rsidRPr="0024085C">
          <w:rPr>
            <w:rStyle w:val="Hyperlink"/>
            <w:noProof/>
          </w:rPr>
          <w:t>DBA-Centric Objects</w:t>
        </w:r>
        <w:r w:rsidR="000E4AB1">
          <w:rPr>
            <w:noProof/>
            <w:webHidden/>
          </w:rPr>
          <w:tab/>
        </w:r>
        <w:r>
          <w:rPr>
            <w:noProof/>
            <w:webHidden/>
          </w:rPr>
          <w:fldChar w:fldCharType="begin"/>
        </w:r>
        <w:r w:rsidR="000E4AB1">
          <w:rPr>
            <w:noProof/>
            <w:webHidden/>
          </w:rPr>
          <w:instrText xml:space="preserve"> PAGEREF _Toc235249991 \h </w:instrText>
        </w:r>
        <w:r>
          <w:rPr>
            <w:noProof/>
            <w:webHidden/>
          </w:rPr>
        </w:r>
        <w:r>
          <w:rPr>
            <w:noProof/>
            <w:webHidden/>
          </w:rPr>
          <w:fldChar w:fldCharType="separate"/>
        </w:r>
        <w:r w:rsidR="000E4AB1">
          <w:rPr>
            <w:noProof/>
            <w:webHidden/>
          </w:rPr>
          <w:t>16</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92" w:history="1">
        <w:r w:rsidR="000E4AB1" w:rsidRPr="0024085C">
          <w:rPr>
            <w:rStyle w:val="Hyperlink"/>
            <w:noProof/>
          </w:rPr>
          <w:t>Tablespace</w:t>
        </w:r>
        <w:r w:rsidR="000E4AB1">
          <w:rPr>
            <w:noProof/>
            <w:webHidden/>
          </w:rPr>
          <w:tab/>
        </w:r>
        <w:r>
          <w:rPr>
            <w:noProof/>
            <w:webHidden/>
          </w:rPr>
          <w:fldChar w:fldCharType="begin"/>
        </w:r>
        <w:r w:rsidR="000E4AB1">
          <w:rPr>
            <w:noProof/>
            <w:webHidden/>
          </w:rPr>
          <w:instrText xml:space="preserve"> PAGEREF _Toc235249992 \h </w:instrText>
        </w:r>
        <w:r>
          <w:rPr>
            <w:noProof/>
            <w:webHidden/>
          </w:rPr>
        </w:r>
        <w:r>
          <w:rPr>
            <w:noProof/>
            <w:webHidden/>
          </w:rPr>
          <w:fldChar w:fldCharType="separate"/>
        </w:r>
        <w:r w:rsidR="000E4AB1">
          <w:rPr>
            <w:noProof/>
            <w:webHidden/>
          </w:rPr>
          <w:t>16</w:t>
        </w:r>
        <w:r>
          <w:rPr>
            <w:noProof/>
            <w:webHidden/>
          </w:rPr>
          <w:fldChar w:fldCharType="end"/>
        </w:r>
      </w:hyperlink>
    </w:p>
    <w:p w:rsidR="000E4AB1" w:rsidRDefault="00FC3D8E">
      <w:pPr>
        <w:pStyle w:val="TOC2"/>
        <w:tabs>
          <w:tab w:val="right" w:leader="dot" w:pos="8990"/>
        </w:tabs>
        <w:rPr>
          <w:rFonts w:asciiTheme="minorHAnsi" w:eastAsiaTheme="minorEastAsia" w:hAnsiTheme="minorHAnsi" w:cstheme="minorBidi"/>
          <w:noProof/>
          <w:sz w:val="22"/>
          <w:szCs w:val="22"/>
        </w:rPr>
      </w:pPr>
      <w:hyperlink w:anchor="_Toc235249993" w:history="1">
        <w:r w:rsidR="000E4AB1" w:rsidRPr="0024085C">
          <w:rPr>
            <w:rStyle w:val="Hyperlink"/>
            <w:noProof/>
          </w:rPr>
          <w:t>Database Link</w:t>
        </w:r>
        <w:r w:rsidR="000E4AB1">
          <w:rPr>
            <w:noProof/>
            <w:webHidden/>
          </w:rPr>
          <w:tab/>
        </w:r>
        <w:r>
          <w:rPr>
            <w:noProof/>
            <w:webHidden/>
          </w:rPr>
          <w:fldChar w:fldCharType="begin"/>
        </w:r>
        <w:r w:rsidR="000E4AB1">
          <w:rPr>
            <w:noProof/>
            <w:webHidden/>
          </w:rPr>
          <w:instrText xml:space="preserve"> PAGEREF _Toc235249993 \h </w:instrText>
        </w:r>
        <w:r>
          <w:rPr>
            <w:noProof/>
            <w:webHidden/>
          </w:rPr>
        </w:r>
        <w:r>
          <w:rPr>
            <w:noProof/>
            <w:webHidden/>
          </w:rPr>
          <w:fldChar w:fldCharType="separate"/>
        </w:r>
        <w:r w:rsidR="000E4AB1">
          <w:rPr>
            <w:noProof/>
            <w:webHidden/>
          </w:rPr>
          <w:t>16</w:t>
        </w:r>
        <w:r>
          <w:rPr>
            <w:noProof/>
            <w:webHidden/>
          </w:rPr>
          <w:fldChar w:fldCharType="end"/>
        </w:r>
      </w:hyperlink>
    </w:p>
    <w:p w:rsidR="000E4AB1" w:rsidRDefault="00FC3D8E">
      <w:pPr>
        <w:pStyle w:val="TOC1"/>
        <w:tabs>
          <w:tab w:val="right" w:leader="dot" w:pos="8990"/>
        </w:tabs>
        <w:rPr>
          <w:rFonts w:asciiTheme="minorHAnsi" w:eastAsiaTheme="minorEastAsia" w:hAnsiTheme="minorHAnsi" w:cstheme="minorBidi"/>
          <w:noProof/>
          <w:sz w:val="22"/>
          <w:szCs w:val="22"/>
        </w:rPr>
      </w:pPr>
      <w:hyperlink w:anchor="_Toc235249994" w:history="1">
        <w:r w:rsidR="000E4AB1" w:rsidRPr="0024085C">
          <w:rPr>
            <w:rStyle w:val="Hyperlink"/>
            <w:noProof/>
          </w:rPr>
          <w:t>Odds and Ends</w:t>
        </w:r>
        <w:r w:rsidR="000E4AB1">
          <w:rPr>
            <w:noProof/>
            <w:webHidden/>
          </w:rPr>
          <w:tab/>
        </w:r>
        <w:r>
          <w:rPr>
            <w:noProof/>
            <w:webHidden/>
          </w:rPr>
          <w:fldChar w:fldCharType="begin"/>
        </w:r>
        <w:r w:rsidR="000E4AB1">
          <w:rPr>
            <w:noProof/>
            <w:webHidden/>
          </w:rPr>
          <w:instrText xml:space="preserve"> PAGEREF _Toc235249994 \h </w:instrText>
        </w:r>
        <w:r>
          <w:rPr>
            <w:noProof/>
            <w:webHidden/>
          </w:rPr>
        </w:r>
        <w:r>
          <w:rPr>
            <w:noProof/>
            <w:webHidden/>
          </w:rPr>
          <w:fldChar w:fldCharType="separate"/>
        </w:r>
        <w:r w:rsidR="000E4AB1">
          <w:rPr>
            <w:noProof/>
            <w:webHidden/>
          </w:rPr>
          <w:t>16</w:t>
        </w:r>
        <w:r>
          <w:rPr>
            <w:noProof/>
            <w:webHidden/>
          </w:rPr>
          <w:fldChar w:fldCharType="end"/>
        </w:r>
      </w:hyperlink>
    </w:p>
    <w:p w:rsidR="003C6074" w:rsidRDefault="00FC3D8E" w:rsidP="00415883">
      <w:r>
        <w:fldChar w:fldCharType="end"/>
      </w:r>
    </w:p>
    <w:p w:rsidR="007F37A6" w:rsidRDefault="007F37A6" w:rsidP="00F40187">
      <w:pPr>
        <w:pStyle w:val="Heading1"/>
        <w:sectPr w:rsidR="007F37A6" w:rsidSect="00954510">
          <w:pgSz w:w="12240" w:h="15840" w:code="1"/>
          <w:pgMar w:top="1440" w:right="1440" w:bottom="1440" w:left="1800" w:header="720" w:footer="1008" w:gutter="0"/>
          <w:cols w:space="720"/>
          <w:docGrid w:linePitch="360"/>
        </w:sectPr>
      </w:pPr>
    </w:p>
    <w:p w:rsidR="007F37A6" w:rsidRDefault="007F37A6" w:rsidP="007F37A6">
      <w:pPr>
        <w:pStyle w:val="Heading1"/>
      </w:pPr>
      <w:bookmarkStart w:id="0" w:name="_Toc235249956"/>
      <w:r>
        <w:lastRenderedPageBreak/>
        <w:t>Naming Scheme in a Nutshell</w:t>
      </w:r>
      <w:bookmarkEnd w:id="0"/>
    </w:p>
    <w:p w:rsidR="007F37A6" w:rsidRDefault="007F37A6" w:rsidP="007F37A6">
      <w:pPr>
        <w:pStyle w:val="Paragraph"/>
      </w:pPr>
      <w:r>
        <w:t>Refer to the following formats when naming physical objects in the data model. Remember that many of the name components are optional</w:t>
      </w:r>
    </w:p>
    <w:p w:rsidR="007F37A6" w:rsidRPr="000B2F12" w:rsidRDefault="007F37A6" w:rsidP="00095F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9"/>
        <w:gridCol w:w="5771"/>
        <w:gridCol w:w="3582"/>
        <w:gridCol w:w="237"/>
        <w:gridCol w:w="3651"/>
      </w:tblGrid>
      <w:tr w:rsidR="00FD1626" w:rsidRPr="00FD1626" w:rsidTr="00E32D4E">
        <w:tc>
          <w:tcPr>
            <w:tcW w:w="1159" w:type="dxa"/>
            <w:shd w:val="pct15" w:color="auto" w:fill="auto"/>
          </w:tcPr>
          <w:p w:rsidR="00FD1626" w:rsidRPr="00FD1626" w:rsidRDefault="00FD1626" w:rsidP="003F2957">
            <w:pPr>
              <w:pStyle w:val="TableHeader"/>
              <w:rPr>
                <w:rFonts w:ascii="Arial Narrow" w:hAnsi="Arial Narrow"/>
              </w:rPr>
            </w:pPr>
            <w:r w:rsidRPr="00FD1626">
              <w:rPr>
                <w:rFonts w:ascii="Arial Narrow" w:hAnsi="Arial Narrow"/>
              </w:rPr>
              <w:t>Object Type</w:t>
            </w:r>
          </w:p>
        </w:tc>
        <w:tc>
          <w:tcPr>
            <w:tcW w:w="5771" w:type="dxa"/>
            <w:shd w:val="pct15" w:color="auto" w:fill="auto"/>
          </w:tcPr>
          <w:p w:rsidR="00FD1626" w:rsidRPr="00FD1626" w:rsidRDefault="00FD1626" w:rsidP="003F2957">
            <w:pPr>
              <w:pStyle w:val="TableHeader"/>
              <w:rPr>
                <w:rFonts w:ascii="Arial Narrow" w:hAnsi="Arial Narrow"/>
              </w:rPr>
            </w:pPr>
            <w:r w:rsidRPr="00FD1626">
              <w:rPr>
                <w:rFonts w:ascii="Arial Narrow" w:hAnsi="Arial Narrow"/>
              </w:rPr>
              <w:t>Naming Scheme</w:t>
            </w:r>
          </w:p>
        </w:tc>
        <w:tc>
          <w:tcPr>
            <w:tcW w:w="3582" w:type="dxa"/>
            <w:shd w:val="pct15" w:color="auto" w:fill="auto"/>
          </w:tcPr>
          <w:p w:rsidR="00FD1626" w:rsidRPr="00FD1626" w:rsidRDefault="00FD1626" w:rsidP="003F2957">
            <w:pPr>
              <w:pStyle w:val="TableHeader"/>
              <w:rPr>
                <w:rFonts w:ascii="Arial Narrow" w:hAnsi="Arial Narrow"/>
              </w:rPr>
            </w:pPr>
            <w:r w:rsidRPr="00FD1626">
              <w:rPr>
                <w:rFonts w:ascii="Arial Narrow" w:hAnsi="Arial Narrow"/>
              </w:rPr>
              <w:t>Examples</w:t>
            </w:r>
          </w:p>
        </w:tc>
        <w:tc>
          <w:tcPr>
            <w:tcW w:w="237" w:type="dxa"/>
            <w:tcBorders>
              <w:top w:val="nil"/>
              <w:bottom w:val="nil"/>
            </w:tcBorders>
            <w:shd w:val="clear" w:color="auto" w:fill="auto"/>
          </w:tcPr>
          <w:p w:rsidR="00FD1626" w:rsidRPr="00FD1626" w:rsidRDefault="00FD1626" w:rsidP="003F2957">
            <w:pPr>
              <w:pStyle w:val="TableHeader"/>
              <w:rPr>
                <w:rFonts w:ascii="Arial Narrow" w:hAnsi="Arial Narrow"/>
              </w:rPr>
            </w:pPr>
          </w:p>
        </w:tc>
        <w:tc>
          <w:tcPr>
            <w:tcW w:w="3651" w:type="dxa"/>
            <w:tcBorders>
              <w:bottom w:val="single" w:sz="4" w:space="0" w:color="auto"/>
            </w:tcBorders>
            <w:shd w:val="clear" w:color="auto" w:fill="B8CCE4" w:themeFill="accent1" w:themeFillTint="66"/>
          </w:tcPr>
          <w:p w:rsidR="00FD1626" w:rsidRPr="00FD1626" w:rsidRDefault="00FD1626" w:rsidP="003F2957">
            <w:pPr>
              <w:pStyle w:val="TableHeader"/>
              <w:rPr>
                <w:rFonts w:ascii="Arial Narrow" w:hAnsi="Arial Narrow"/>
              </w:rPr>
            </w:pPr>
            <w:r>
              <w:rPr>
                <w:rFonts w:ascii="Arial Narrow" w:hAnsi="Arial Narrow"/>
              </w:rPr>
              <w:t>Guiding Principles</w:t>
            </w: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Table</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rPr>
              <w:t xml:space="preserve">Normal:        </w:t>
            </w:r>
            <w:r w:rsidRPr="00FD1626">
              <w:rPr>
                <w:rFonts w:ascii="Arial Narrow" w:hAnsi="Arial Narrow"/>
                <w:color w:val="A6A6A6" w:themeColor="background1" w:themeShade="A6"/>
              </w:rPr>
              <w:t>[System_] [Logical Group_]</w:t>
            </w:r>
            <w:r w:rsidRPr="00FD1626">
              <w:rPr>
                <w:rFonts w:ascii="Arial Narrow" w:hAnsi="Arial Narrow"/>
              </w:rPr>
              <w:t xml:space="preserve"> {Table/View Name} [_Table Type]</w:t>
            </w:r>
          </w:p>
          <w:p w:rsidR="00555A9C" w:rsidRPr="00FD1626" w:rsidRDefault="00555A9C" w:rsidP="003F2957">
            <w:pPr>
              <w:pStyle w:val="TableCellText"/>
              <w:rPr>
                <w:rFonts w:ascii="Arial Narrow" w:hAnsi="Arial Narrow"/>
              </w:rPr>
            </w:pPr>
            <w:r w:rsidRPr="00FD1626">
              <w:rPr>
                <w:rFonts w:ascii="Arial Narrow" w:hAnsi="Arial Narrow"/>
              </w:rPr>
              <w:t xml:space="preserve">Associative: </w:t>
            </w:r>
            <w:r w:rsidRPr="00FD1626">
              <w:rPr>
                <w:rFonts w:ascii="Arial Narrow" w:hAnsi="Arial Narrow"/>
                <w:color w:val="A6A6A6" w:themeColor="background1" w:themeShade="A6"/>
              </w:rPr>
              <w:t>[System_]</w:t>
            </w:r>
            <w:r w:rsidRPr="00FD1626">
              <w:rPr>
                <w:rFonts w:ascii="Arial Narrow" w:hAnsi="Arial Narrow"/>
              </w:rPr>
              <w:t xml:space="preserve"> {First Table Name/Code_Second Table Name/Code}</w:t>
            </w:r>
          </w:p>
          <w:p w:rsidR="00555A9C" w:rsidRPr="00FD1626" w:rsidRDefault="00555A9C" w:rsidP="003F2957">
            <w:pPr>
              <w:spacing w:before="20" w:after="20"/>
              <w:rPr>
                <w:rFonts w:ascii="Arial Narrow" w:hAnsi="Arial Narrow"/>
                <w:color w:val="FF0000"/>
                <w:szCs w:val="20"/>
              </w:rPr>
            </w:pPr>
            <w:r w:rsidRPr="00FD1626">
              <w:rPr>
                <w:rFonts w:ascii="Arial Narrow" w:hAnsi="Arial Narrow"/>
                <w:color w:val="FF0000"/>
                <w:szCs w:val="20"/>
              </w:rPr>
              <w:t>Rule: Table names must be 26 characters or less</w:t>
            </w:r>
          </w:p>
        </w:tc>
        <w:tc>
          <w:tcPr>
            <w:tcW w:w="3582" w:type="dxa"/>
          </w:tcPr>
          <w:p w:rsidR="00555A9C" w:rsidRPr="00FD1626" w:rsidRDefault="009D64B3" w:rsidP="003F2957">
            <w:pPr>
              <w:pStyle w:val="TableCellText"/>
              <w:rPr>
                <w:rFonts w:ascii="Arial Narrow" w:hAnsi="Arial Narrow"/>
              </w:rPr>
            </w:pPr>
            <w:r>
              <w:rPr>
                <w:rFonts w:ascii="Arial Narrow" w:hAnsi="Arial Narrow"/>
              </w:rPr>
              <w:t>SMS</w:t>
            </w:r>
            <w:r w:rsidR="00555A9C" w:rsidRPr="00FD1626">
              <w:rPr>
                <w:rFonts w:ascii="Arial Narrow" w:hAnsi="Arial Narrow"/>
              </w:rPr>
              <w:t>_BATCH_HIST</w:t>
            </w:r>
          </w:p>
          <w:p w:rsidR="00555A9C" w:rsidRPr="00FD1626" w:rsidRDefault="009D64B3" w:rsidP="003F2957">
            <w:pPr>
              <w:pStyle w:val="TableCellText"/>
              <w:rPr>
                <w:rFonts w:ascii="Arial Narrow" w:hAnsi="Arial Narrow"/>
              </w:rPr>
            </w:pPr>
            <w:r>
              <w:rPr>
                <w:rFonts w:ascii="Arial Narrow" w:hAnsi="Arial Narrow"/>
              </w:rPr>
              <w:t>SMS</w:t>
            </w:r>
            <w:r w:rsidR="00555A9C" w:rsidRPr="00FD1626">
              <w:rPr>
                <w:rFonts w:ascii="Arial Narrow" w:hAnsi="Arial Narrow"/>
              </w:rPr>
              <w:t>_STATE_LICENSE_TYPE</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val="restart"/>
            <w:tcBorders>
              <w:left w:val="nil"/>
              <w:right w:val="nil"/>
            </w:tcBorders>
          </w:tcPr>
          <w:p w:rsidR="00555A9C" w:rsidRDefault="00555A9C" w:rsidP="00555A9C">
            <w:pPr>
              <w:pStyle w:val="TableCellText"/>
              <w:rPr>
                <w:rFonts w:ascii="Arial Narrow" w:hAnsi="Arial Narrow"/>
              </w:rPr>
            </w:pPr>
            <w:r>
              <w:rPr>
                <w:rFonts w:ascii="Arial Narrow" w:hAnsi="Arial Narrow"/>
              </w:rPr>
              <w:t>This naming scheme, a summary of the following document, is based upon the following principles:</w:t>
            </w:r>
          </w:p>
          <w:p w:rsidR="00555A9C" w:rsidRDefault="00555A9C" w:rsidP="00555A9C">
            <w:pPr>
              <w:pStyle w:val="TableCellText"/>
              <w:numPr>
                <w:ilvl w:val="0"/>
                <w:numId w:val="44"/>
              </w:numPr>
              <w:ind w:left="213" w:hanging="180"/>
              <w:rPr>
                <w:rFonts w:ascii="Arial Narrow" w:hAnsi="Arial Narrow"/>
              </w:rPr>
            </w:pPr>
            <w:r>
              <w:rPr>
                <w:rFonts w:ascii="Arial Narrow" w:hAnsi="Arial Narrow"/>
              </w:rPr>
              <w:t>Be consistent (but do not perpetuate error)</w:t>
            </w:r>
          </w:p>
          <w:p w:rsidR="00555A9C" w:rsidRDefault="00555A9C" w:rsidP="00555A9C">
            <w:pPr>
              <w:pStyle w:val="TableCellText"/>
              <w:numPr>
                <w:ilvl w:val="0"/>
                <w:numId w:val="44"/>
              </w:numPr>
              <w:ind w:left="213" w:hanging="180"/>
              <w:rPr>
                <w:rFonts w:ascii="Arial Narrow" w:hAnsi="Arial Narrow"/>
              </w:rPr>
            </w:pPr>
            <w:r>
              <w:rPr>
                <w:rFonts w:ascii="Arial Narrow" w:hAnsi="Arial Narrow"/>
              </w:rPr>
              <w:t>Balance clarity with brevity.</w:t>
            </w:r>
          </w:p>
          <w:p w:rsidR="00555A9C" w:rsidRDefault="00555A9C" w:rsidP="00555A9C">
            <w:pPr>
              <w:pStyle w:val="TableCellText"/>
              <w:numPr>
                <w:ilvl w:val="0"/>
                <w:numId w:val="44"/>
              </w:numPr>
              <w:ind w:left="213" w:hanging="180"/>
              <w:rPr>
                <w:rFonts w:ascii="Arial Narrow" w:hAnsi="Arial Narrow"/>
              </w:rPr>
            </w:pPr>
            <w:r>
              <w:rPr>
                <w:rFonts w:ascii="Arial Narrow" w:hAnsi="Arial Narrow"/>
              </w:rPr>
              <w:t>Related things should group closely.</w:t>
            </w:r>
          </w:p>
          <w:p w:rsidR="00555A9C" w:rsidRPr="00FD1626" w:rsidRDefault="00555A9C" w:rsidP="00555A9C">
            <w:pPr>
              <w:pStyle w:val="TableCellText"/>
              <w:numPr>
                <w:ilvl w:val="0"/>
                <w:numId w:val="44"/>
              </w:numPr>
              <w:ind w:left="213" w:hanging="180"/>
              <w:rPr>
                <w:rFonts w:ascii="Arial Narrow" w:hAnsi="Arial Narrow"/>
              </w:rPr>
            </w:pPr>
            <w:r>
              <w:rPr>
                <w:rFonts w:ascii="Arial Narrow" w:hAnsi="Arial Narrow"/>
              </w:rPr>
              <w:t>A good name is self-documenting and does not mislead.</w:t>
            </w: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View</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{Table/View Name} [_View Type]</w:t>
            </w:r>
          </w:p>
        </w:tc>
        <w:tc>
          <w:tcPr>
            <w:tcW w:w="3582" w:type="dxa"/>
          </w:tcPr>
          <w:p w:rsidR="00555A9C" w:rsidRPr="00FD1626" w:rsidRDefault="009D64B3" w:rsidP="009D64B3">
            <w:pPr>
              <w:pStyle w:val="TableCellText"/>
              <w:rPr>
                <w:rFonts w:ascii="Arial Narrow" w:hAnsi="Arial Narrow"/>
              </w:rPr>
            </w:pPr>
            <w:r>
              <w:rPr>
                <w:rFonts w:ascii="Arial Narrow" w:hAnsi="Arial Narrow"/>
              </w:rPr>
              <w:t>SMS_CURRENCY</w:t>
            </w:r>
            <w:r w:rsidR="00555A9C" w:rsidRPr="00FD1626">
              <w:rPr>
                <w:rFonts w:ascii="Arial Narrow" w:hAnsi="Arial Narrow"/>
              </w:rPr>
              <w:t>_VW</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tcBorders>
              <w:left w:val="nil"/>
              <w:right w:val="nil"/>
            </w:tcBorders>
          </w:tcPr>
          <w:p w:rsidR="00555A9C" w:rsidRPr="00FD1626" w:rsidRDefault="00555A9C" w:rsidP="003F2957">
            <w:pPr>
              <w:pStyle w:val="TableCellText"/>
              <w:rPr>
                <w:rFonts w:ascii="Arial Narrow" w:hAnsi="Arial Narrow"/>
              </w:rPr>
            </w:pP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Table Partition</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rPr>
              <w:t>Range: P {YYYY} [_MM] [_Interval Identifier]</w:t>
            </w:r>
          </w:p>
          <w:p w:rsidR="00555A9C" w:rsidRPr="00FD1626" w:rsidRDefault="00555A9C" w:rsidP="003F2957">
            <w:pPr>
              <w:pStyle w:val="TableCellText"/>
              <w:rPr>
                <w:rFonts w:ascii="Arial Narrow" w:hAnsi="Arial Narrow"/>
              </w:rPr>
            </w:pPr>
            <w:r w:rsidRPr="00FD1626">
              <w:rPr>
                <w:rFonts w:ascii="Arial Narrow" w:hAnsi="Arial Narrow"/>
              </w:rPr>
              <w:t>List:     [P] {Range | Generic List Partition Name}</w:t>
            </w:r>
          </w:p>
        </w:tc>
        <w:tc>
          <w:tcPr>
            <w:tcW w:w="3582" w:type="dxa"/>
          </w:tcPr>
          <w:p w:rsidR="00555A9C" w:rsidRPr="00FD1626" w:rsidRDefault="00783CAB" w:rsidP="003F2957">
            <w:pPr>
              <w:pStyle w:val="TableCellText"/>
              <w:rPr>
                <w:rFonts w:ascii="Arial Narrow" w:hAnsi="Arial Narrow"/>
              </w:rPr>
            </w:pPr>
            <w:r>
              <w:rPr>
                <w:rFonts w:ascii="Arial Narrow" w:hAnsi="Arial Narrow"/>
              </w:rPr>
              <w:t>P2008_05</w:t>
            </w:r>
          </w:p>
          <w:p w:rsidR="00555A9C" w:rsidRPr="00FD1626" w:rsidRDefault="00555A9C" w:rsidP="003F2957">
            <w:pPr>
              <w:pStyle w:val="TableCellText"/>
              <w:rPr>
                <w:rFonts w:ascii="Arial Narrow" w:hAnsi="Arial Narrow"/>
              </w:rPr>
            </w:pPr>
            <w:r w:rsidRPr="00FD1626">
              <w:rPr>
                <w:rFonts w:ascii="Arial Narrow" w:hAnsi="Arial Narrow"/>
              </w:rPr>
              <w:t>A_M, N_Z or P1, P2</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tcBorders>
              <w:left w:val="nil"/>
              <w:right w:val="nil"/>
            </w:tcBorders>
          </w:tcPr>
          <w:p w:rsidR="00555A9C" w:rsidRPr="00FD1626" w:rsidRDefault="00555A9C" w:rsidP="003F2957">
            <w:pPr>
              <w:pStyle w:val="TableCellText"/>
              <w:rPr>
                <w:rFonts w:ascii="Arial Narrow" w:hAnsi="Arial Narrow"/>
              </w:rPr>
            </w:pP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Column</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rPr>
              <w:t>{Name} [_Column Type]</w:t>
            </w:r>
          </w:p>
          <w:p w:rsidR="00555A9C" w:rsidRPr="00FD1626" w:rsidRDefault="00555A9C" w:rsidP="003F2957">
            <w:pPr>
              <w:spacing w:before="20" w:after="20"/>
              <w:rPr>
                <w:rFonts w:ascii="Arial Narrow" w:hAnsi="Arial Narrow"/>
                <w:color w:val="FF0000"/>
                <w:szCs w:val="20"/>
              </w:rPr>
            </w:pPr>
            <w:r w:rsidRPr="00FD1626">
              <w:rPr>
                <w:rFonts w:ascii="Arial Narrow" w:hAnsi="Arial Narrow"/>
                <w:color w:val="FF0000"/>
                <w:szCs w:val="20"/>
              </w:rPr>
              <w:t>Rule: Column names should be 20 characters or less</w:t>
            </w:r>
          </w:p>
        </w:tc>
        <w:tc>
          <w:tcPr>
            <w:tcW w:w="3582" w:type="dxa"/>
          </w:tcPr>
          <w:p w:rsidR="00555A9C" w:rsidRPr="00FD1626" w:rsidRDefault="00555A9C" w:rsidP="003F2957">
            <w:pPr>
              <w:pStyle w:val="TableCellText"/>
              <w:rPr>
                <w:rFonts w:ascii="Arial Narrow" w:hAnsi="Arial Narrow"/>
              </w:rPr>
            </w:pPr>
            <w:r w:rsidRPr="00FD1626">
              <w:rPr>
                <w:rFonts w:ascii="Arial Narrow" w:hAnsi="Arial Narrow"/>
              </w:rPr>
              <w:t>PATRON_STATUS_CD</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tcBorders>
              <w:left w:val="nil"/>
              <w:bottom w:val="single" w:sz="4" w:space="0" w:color="auto"/>
              <w:right w:val="nil"/>
            </w:tcBorders>
          </w:tcPr>
          <w:p w:rsidR="00555A9C" w:rsidRPr="00FD1626" w:rsidRDefault="00555A9C" w:rsidP="003F2957">
            <w:pPr>
              <w:pStyle w:val="TableCellText"/>
              <w:rPr>
                <w:rFonts w:ascii="Arial Narrow" w:hAnsi="Arial Narrow"/>
              </w:rPr>
            </w:pPr>
          </w:p>
        </w:tc>
      </w:tr>
      <w:tr w:rsidR="00E32D4E" w:rsidRPr="00FD1626" w:rsidTr="00E32D4E">
        <w:trPr>
          <w:trHeight w:val="255"/>
        </w:trPr>
        <w:tc>
          <w:tcPr>
            <w:tcW w:w="1159" w:type="dxa"/>
            <w:vMerge w:val="restart"/>
          </w:tcPr>
          <w:p w:rsidR="00E32D4E" w:rsidRPr="00FD1626" w:rsidRDefault="00E32D4E" w:rsidP="003F2957">
            <w:pPr>
              <w:pStyle w:val="TableCellText"/>
              <w:rPr>
                <w:rFonts w:ascii="Arial Narrow" w:hAnsi="Arial Narrow"/>
              </w:rPr>
            </w:pPr>
            <w:r w:rsidRPr="00FD1626">
              <w:rPr>
                <w:rFonts w:ascii="Arial Narrow" w:hAnsi="Arial Narrow"/>
              </w:rPr>
              <w:t>Constraint</w:t>
            </w:r>
          </w:p>
        </w:tc>
        <w:tc>
          <w:tcPr>
            <w:tcW w:w="5771" w:type="dxa"/>
            <w:vMerge w:val="restart"/>
          </w:tcPr>
          <w:p w:rsidR="00E32D4E" w:rsidRPr="00FD1626" w:rsidRDefault="00E32D4E" w:rsidP="003F2957">
            <w:pPr>
              <w:pStyle w:val="TableCellText"/>
              <w:rPr>
                <w:rFonts w:ascii="Arial Narrow" w:hAnsi="Arial Narrow"/>
              </w:rPr>
            </w:pPr>
            <w:r w:rsidRPr="00FD1626">
              <w:rPr>
                <w:rFonts w:ascii="Arial Narrow" w:hAnsi="Arial Narrow"/>
              </w:rPr>
              <w:t>PK/UK: {Table Name_} {PK|UK[#]}</w:t>
            </w:r>
          </w:p>
          <w:p w:rsidR="00E32D4E" w:rsidRPr="00FD1626" w:rsidRDefault="00E32D4E" w:rsidP="003F2957">
            <w:pPr>
              <w:pStyle w:val="TableCellText"/>
              <w:rPr>
                <w:rFonts w:ascii="Arial Narrow" w:hAnsi="Arial Narrow"/>
              </w:rPr>
            </w:pPr>
            <w:r w:rsidRPr="00FD1626">
              <w:rPr>
                <w:rFonts w:ascii="Arial Narrow" w:hAnsi="Arial Narrow"/>
              </w:rPr>
              <w:t>FK:        {Child Table Code_} {Column Descriptor | Parent Table Code} _FK</w:t>
            </w:r>
          </w:p>
          <w:p w:rsidR="00E32D4E" w:rsidRPr="00FD1626" w:rsidRDefault="00E32D4E" w:rsidP="003F2957">
            <w:pPr>
              <w:pStyle w:val="TableCellText"/>
              <w:rPr>
                <w:rFonts w:ascii="Arial Narrow" w:hAnsi="Arial Narrow"/>
              </w:rPr>
            </w:pPr>
            <w:r w:rsidRPr="00FD1626">
              <w:rPr>
                <w:rFonts w:ascii="Arial Narrow" w:hAnsi="Arial Narrow"/>
              </w:rPr>
              <w:t>Check:  {Table Code_} {Column Name | TBL} _{NN|CK[#]}</w:t>
            </w:r>
          </w:p>
        </w:tc>
        <w:tc>
          <w:tcPr>
            <w:tcW w:w="3582" w:type="dxa"/>
            <w:vMerge w:val="restart"/>
          </w:tcPr>
          <w:p w:rsidR="00E32D4E" w:rsidRPr="00FD1626" w:rsidRDefault="009D64B3" w:rsidP="003F2957">
            <w:pPr>
              <w:pStyle w:val="TableCellText"/>
              <w:rPr>
                <w:rFonts w:ascii="Arial Narrow" w:hAnsi="Arial Narrow"/>
              </w:rPr>
            </w:pPr>
            <w:r>
              <w:rPr>
                <w:rFonts w:ascii="Arial Narrow" w:hAnsi="Arial Narrow"/>
              </w:rPr>
              <w:t>SMS_UNIT</w:t>
            </w:r>
            <w:r w:rsidR="00E32D4E" w:rsidRPr="00FD1626">
              <w:rPr>
                <w:rFonts w:ascii="Arial Narrow" w:hAnsi="Arial Narrow"/>
              </w:rPr>
              <w:t>_PK, UNIT_STATUS_UK</w:t>
            </w:r>
          </w:p>
          <w:p w:rsidR="00E32D4E" w:rsidRPr="00FD1626" w:rsidRDefault="009D64B3" w:rsidP="003F2957">
            <w:pPr>
              <w:pStyle w:val="TableCellText"/>
              <w:rPr>
                <w:rFonts w:ascii="Arial Narrow" w:hAnsi="Arial Narrow"/>
              </w:rPr>
            </w:pPr>
            <w:r>
              <w:rPr>
                <w:rFonts w:ascii="Arial Narrow" w:hAnsi="Arial Narrow"/>
              </w:rPr>
              <w:t>SMS_UNIT</w:t>
            </w:r>
            <w:r w:rsidR="00E32D4E" w:rsidRPr="00FD1626">
              <w:rPr>
                <w:rFonts w:ascii="Arial Narrow" w:hAnsi="Arial Narrow"/>
              </w:rPr>
              <w:t>_STATUS_ID_FK</w:t>
            </w:r>
          </w:p>
          <w:p w:rsidR="00E32D4E" w:rsidRPr="00FD1626" w:rsidRDefault="009D64B3" w:rsidP="003F2957">
            <w:pPr>
              <w:pStyle w:val="TableCellText"/>
              <w:rPr>
                <w:rFonts w:ascii="Arial Narrow" w:hAnsi="Arial Narrow"/>
              </w:rPr>
            </w:pPr>
            <w:r>
              <w:rPr>
                <w:rFonts w:ascii="Arial Narrow" w:hAnsi="Arial Narrow"/>
              </w:rPr>
              <w:t>SMS</w:t>
            </w:r>
            <w:r w:rsidR="00E32D4E" w:rsidRPr="00FD1626">
              <w:rPr>
                <w:rFonts w:ascii="Arial Narrow" w:hAnsi="Arial Narrow"/>
              </w:rPr>
              <w:t>_ACTIVE_FLG_CK</w:t>
            </w:r>
          </w:p>
        </w:tc>
        <w:tc>
          <w:tcPr>
            <w:tcW w:w="237" w:type="dxa"/>
            <w:vMerge w:val="restart"/>
            <w:tcBorders>
              <w:top w:val="nil"/>
            </w:tcBorders>
          </w:tcPr>
          <w:p w:rsidR="00E32D4E" w:rsidRPr="00FD1626" w:rsidRDefault="00E32D4E" w:rsidP="003F2957">
            <w:pPr>
              <w:pStyle w:val="TableCellText"/>
              <w:rPr>
                <w:rFonts w:ascii="Arial Narrow" w:hAnsi="Arial Narrow"/>
              </w:rPr>
            </w:pPr>
          </w:p>
        </w:tc>
        <w:tc>
          <w:tcPr>
            <w:tcW w:w="3651" w:type="dxa"/>
            <w:tcBorders>
              <w:bottom w:val="single" w:sz="4" w:space="0" w:color="auto"/>
            </w:tcBorders>
            <w:shd w:val="clear" w:color="auto" w:fill="C2D69B" w:themeFill="accent3" w:themeFillTint="99"/>
          </w:tcPr>
          <w:p w:rsidR="00E32D4E" w:rsidRPr="00FD1626" w:rsidRDefault="00E32D4E" w:rsidP="00555A9C">
            <w:pPr>
              <w:pStyle w:val="TableHeader"/>
              <w:rPr>
                <w:rFonts w:ascii="Arial Narrow" w:hAnsi="Arial Narrow"/>
              </w:rPr>
            </w:pPr>
            <w:r>
              <w:rPr>
                <w:rFonts w:ascii="Arial Narrow" w:hAnsi="Arial Narrow"/>
              </w:rPr>
              <w:t>Oracle Naming Restrictions</w:t>
            </w:r>
          </w:p>
        </w:tc>
      </w:tr>
      <w:tr w:rsidR="00783CAB" w:rsidRPr="00FD1626" w:rsidTr="00D157FD">
        <w:trPr>
          <w:trHeight w:val="767"/>
        </w:trPr>
        <w:tc>
          <w:tcPr>
            <w:tcW w:w="1159" w:type="dxa"/>
            <w:vMerge/>
            <w:tcBorders>
              <w:bottom w:val="single" w:sz="4" w:space="0" w:color="auto"/>
            </w:tcBorders>
          </w:tcPr>
          <w:p w:rsidR="00783CAB" w:rsidRPr="00FD1626" w:rsidRDefault="00783CAB" w:rsidP="003F2957">
            <w:pPr>
              <w:pStyle w:val="TableCellText"/>
              <w:rPr>
                <w:rFonts w:ascii="Arial Narrow" w:hAnsi="Arial Narrow"/>
              </w:rPr>
            </w:pPr>
          </w:p>
        </w:tc>
        <w:tc>
          <w:tcPr>
            <w:tcW w:w="5771" w:type="dxa"/>
            <w:vMerge/>
            <w:tcBorders>
              <w:bottom w:val="single" w:sz="4" w:space="0" w:color="auto"/>
            </w:tcBorders>
          </w:tcPr>
          <w:p w:rsidR="00783CAB" w:rsidRPr="00FD1626" w:rsidRDefault="00783CAB" w:rsidP="003F2957">
            <w:pPr>
              <w:pStyle w:val="TableCellText"/>
              <w:rPr>
                <w:rFonts w:ascii="Arial Narrow" w:hAnsi="Arial Narrow"/>
              </w:rPr>
            </w:pPr>
          </w:p>
        </w:tc>
        <w:tc>
          <w:tcPr>
            <w:tcW w:w="3582" w:type="dxa"/>
            <w:vMerge/>
            <w:tcBorders>
              <w:bottom w:val="single" w:sz="4" w:space="0" w:color="auto"/>
            </w:tcBorders>
          </w:tcPr>
          <w:p w:rsidR="00783CAB" w:rsidRPr="00FD1626" w:rsidRDefault="00783CAB" w:rsidP="003F2957">
            <w:pPr>
              <w:pStyle w:val="TableCellText"/>
              <w:rPr>
                <w:rFonts w:ascii="Arial Narrow" w:hAnsi="Arial Narrow"/>
              </w:rPr>
            </w:pPr>
          </w:p>
        </w:tc>
        <w:tc>
          <w:tcPr>
            <w:tcW w:w="237" w:type="dxa"/>
            <w:vMerge/>
            <w:tcBorders>
              <w:bottom w:val="nil"/>
              <w:right w:val="nil"/>
            </w:tcBorders>
          </w:tcPr>
          <w:p w:rsidR="00783CAB" w:rsidRPr="00FD1626" w:rsidRDefault="00783CAB" w:rsidP="003F2957">
            <w:pPr>
              <w:pStyle w:val="TableCellText"/>
              <w:rPr>
                <w:rFonts w:ascii="Arial Narrow" w:hAnsi="Arial Narrow"/>
              </w:rPr>
            </w:pPr>
          </w:p>
        </w:tc>
        <w:tc>
          <w:tcPr>
            <w:tcW w:w="3651" w:type="dxa"/>
            <w:vMerge w:val="restart"/>
            <w:tcBorders>
              <w:left w:val="nil"/>
              <w:bottom w:val="single" w:sz="4" w:space="0" w:color="auto"/>
              <w:right w:val="nil"/>
            </w:tcBorders>
            <w:shd w:val="clear" w:color="auto" w:fill="auto"/>
          </w:tcPr>
          <w:p w:rsidR="00783CAB" w:rsidRPr="0062794B" w:rsidRDefault="00783CAB" w:rsidP="0062794B">
            <w:pPr>
              <w:pStyle w:val="TableHeader"/>
              <w:rPr>
                <w:rFonts w:ascii="Arial Narrow" w:hAnsi="Arial Narrow"/>
                <w:b w:val="0"/>
              </w:rPr>
            </w:pPr>
            <w:r>
              <w:rPr>
                <w:rFonts w:ascii="Arial Narrow" w:hAnsi="Arial Narrow"/>
                <w:b w:val="0"/>
              </w:rPr>
              <w:t>Oracle limitations dictate that names:</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Must start with a letter.</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Are limited to 30 characters long.</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May only contain letters, digits 0-9, # and _</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Should avoid duplicating any Oracle keywords and reserved words.</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Are case insensitive, so use underscores instead of CamelCase to separate name tokens.</w:t>
            </w:r>
          </w:p>
          <w:p w:rsidR="00783CAB" w:rsidRDefault="00783CAB" w:rsidP="00555A9C">
            <w:pPr>
              <w:pStyle w:val="TableCellText"/>
              <w:rPr>
                <w:rFonts w:ascii="Arial Narrow" w:hAnsi="Arial Narrow"/>
              </w:rPr>
            </w:pPr>
          </w:p>
          <w:p w:rsidR="00783CAB" w:rsidRDefault="00783CAB" w:rsidP="00A7611F">
            <w:pPr>
              <w:pStyle w:val="TableCellText"/>
              <w:pBdr>
                <w:top w:val="single" w:sz="6" w:space="1" w:color="auto"/>
                <w:bottom w:val="single" w:sz="6" w:space="1" w:color="auto"/>
              </w:pBdr>
              <w:rPr>
                <w:rFonts w:ascii="Arial Narrow" w:hAnsi="Arial Narrow"/>
                <w:i/>
              </w:rPr>
            </w:pPr>
            <w:r w:rsidRPr="0062794B">
              <w:rPr>
                <w:rFonts w:ascii="Arial Narrow" w:hAnsi="Arial Narrow"/>
                <w:b/>
              </w:rPr>
              <w:t>Note:</w:t>
            </w:r>
            <w:r w:rsidR="00E26BEA">
              <w:rPr>
                <w:rFonts w:ascii="Arial Narrow" w:hAnsi="Arial Narrow"/>
                <w:i/>
              </w:rPr>
              <w:t xml:space="preserve"> Avoid using “#” and “$</w:t>
            </w:r>
            <w:r w:rsidRPr="0062794B">
              <w:rPr>
                <w:rFonts w:ascii="Arial Narrow" w:hAnsi="Arial Narrow"/>
                <w:i/>
              </w:rPr>
              <w:t>” in object names as they often cause issues within other technologies that see these symbols as comment and substitution characters.</w:t>
            </w:r>
          </w:p>
          <w:p w:rsidR="00783CAB" w:rsidRPr="0062794B" w:rsidRDefault="00783CAB" w:rsidP="00A7611F">
            <w:pPr>
              <w:pStyle w:val="TableCellText"/>
              <w:rPr>
                <w:rFonts w:ascii="Arial Narrow" w:hAnsi="Arial Narrow"/>
                <w:b/>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Index</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{Table Code_} {Column Descriptor_} {[Index Type Indicator(s)]IX}[#]</w:t>
            </w:r>
          </w:p>
        </w:tc>
        <w:tc>
          <w:tcPr>
            <w:tcW w:w="3582" w:type="dxa"/>
          </w:tcPr>
          <w:p w:rsidR="00783CAB" w:rsidRPr="00FD1626" w:rsidRDefault="00783CAB" w:rsidP="003F2957">
            <w:pPr>
              <w:pStyle w:val="TableCellText"/>
              <w:rPr>
                <w:rFonts w:ascii="Arial Narrow" w:hAnsi="Arial Narrow"/>
              </w:rPr>
            </w:pPr>
            <w:r w:rsidRPr="00FD1626">
              <w:rPr>
                <w:rFonts w:ascii="Arial Narrow" w:hAnsi="Arial Narrow"/>
              </w:rPr>
              <w:t>GL_ACCT_CLOSE_DT_IX, PMT_HIST_COMP_UIX</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Synonym</w:t>
            </w:r>
          </w:p>
        </w:tc>
        <w:tc>
          <w:tcPr>
            <w:tcW w:w="5771" w:type="dxa"/>
          </w:tcPr>
          <w:p w:rsidR="00783CAB" w:rsidRPr="00FD1626" w:rsidRDefault="00783CAB" w:rsidP="00A2169D">
            <w:pPr>
              <w:pStyle w:val="TableCellText"/>
              <w:rPr>
                <w:rFonts w:ascii="Arial Narrow" w:hAnsi="Arial Narrow"/>
              </w:rPr>
            </w:pPr>
            <w:r w:rsidRPr="00FD1626">
              <w:rPr>
                <w:rFonts w:ascii="Arial Narrow" w:hAnsi="Arial Narrow"/>
              </w:rPr>
              <w:t xml:space="preserve">{Same Name} (of object </w:t>
            </w:r>
            <w:r>
              <w:rPr>
                <w:rFonts w:ascii="Arial Narrow" w:hAnsi="Arial Narrow"/>
              </w:rPr>
              <w:t>the synonym is abstracting</w:t>
            </w:r>
            <w:r w:rsidRPr="00FD1626">
              <w:rPr>
                <w:rFonts w:ascii="Arial Narrow" w:hAnsi="Arial Narrow"/>
              </w:rPr>
              <w:t>)</w:t>
            </w:r>
          </w:p>
        </w:tc>
        <w:tc>
          <w:tcPr>
            <w:tcW w:w="3582" w:type="dxa"/>
          </w:tcPr>
          <w:p w:rsidR="00783CAB" w:rsidRPr="00E32D4E" w:rsidRDefault="00783CAB" w:rsidP="003F2957">
            <w:pPr>
              <w:pStyle w:val="TableCellText"/>
              <w:rPr>
                <w:rFonts w:ascii="Arial Narrow" w:hAnsi="Arial Narrow"/>
                <w:i/>
              </w:rPr>
            </w:pPr>
            <w:r w:rsidRPr="00E32D4E">
              <w:rPr>
                <w:rFonts w:ascii="Arial Narrow" w:hAnsi="Arial Narrow"/>
                <w:i/>
              </w:rPr>
              <w:t>Same as underlying object</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Sequence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{Table Name} _SQ</w:t>
            </w:r>
          </w:p>
        </w:tc>
        <w:tc>
          <w:tcPr>
            <w:tcW w:w="3582" w:type="dxa"/>
          </w:tcPr>
          <w:p w:rsidR="00783CAB" w:rsidRPr="00FD1626" w:rsidRDefault="009D64B3" w:rsidP="003F2957">
            <w:pPr>
              <w:pStyle w:val="TableCellText"/>
              <w:rPr>
                <w:rFonts w:ascii="Arial Narrow" w:hAnsi="Arial Narrow"/>
              </w:rPr>
            </w:pPr>
            <w:r>
              <w:rPr>
                <w:rFonts w:ascii="Arial Narrow" w:hAnsi="Arial Narrow"/>
              </w:rPr>
              <w:t>SMS</w:t>
            </w:r>
            <w:r w:rsidR="00783CAB" w:rsidRPr="00FD1626">
              <w:rPr>
                <w:rFonts w:ascii="Arial Narrow" w:hAnsi="Arial Narrow"/>
              </w:rPr>
              <w:t>_UNIT_SQ</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Type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{Type Name} [_Type Modifier] T</w:t>
            </w:r>
          </w:p>
        </w:tc>
        <w:tc>
          <w:tcPr>
            <w:tcW w:w="3582" w:type="dxa"/>
          </w:tcPr>
          <w:p w:rsidR="00783CAB" w:rsidRPr="00FD1626" w:rsidRDefault="009D64B3" w:rsidP="009D64B3">
            <w:pPr>
              <w:pStyle w:val="TableCellText"/>
              <w:rPr>
                <w:rFonts w:ascii="Arial Narrow" w:hAnsi="Arial Narrow"/>
              </w:rPr>
            </w:pPr>
            <w:r>
              <w:rPr>
                <w:rFonts w:ascii="Arial Narrow" w:hAnsi="Arial Narrow"/>
              </w:rPr>
              <w:t>SMS_CUST</w:t>
            </w:r>
            <w:r w:rsidR="00783CAB" w:rsidRPr="00FD1626">
              <w:rPr>
                <w:rFonts w:ascii="Arial Narrow" w:hAnsi="Arial Narrow"/>
              </w:rPr>
              <w:t xml:space="preserve">_ATTR_T, </w:t>
            </w:r>
            <w:r>
              <w:rPr>
                <w:rFonts w:ascii="Arial Narrow" w:hAnsi="Arial Narrow"/>
              </w:rPr>
              <w:t>CUST</w:t>
            </w:r>
            <w:r w:rsidR="00783CAB" w:rsidRPr="00FD1626">
              <w:rPr>
                <w:rFonts w:ascii="Arial Narrow" w:hAnsi="Arial Narrow"/>
              </w:rPr>
              <w:t>_ADDR_TT</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Queue</w:t>
            </w:r>
          </w:p>
        </w:tc>
        <w:tc>
          <w:tcPr>
            <w:tcW w:w="5771" w:type="dxa"/>
          </w:tcPr>
          <w:p w:rsidR="00783CAB" w:rsidRPr="00FD1626" w:rsidRDefault="00783CAB" w:rsidP="004C718A">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{Queue Name</w:t>
            </w:r>
            <w:r w:rsidR="004C718A">
              <w:rPr>
                <w:rFonts w:ascii="Arial Narrow" w:hAnsi="Arial Narrow"/>
              </w:rPr>
              <w:t>_</w:t>
            </w:r>
            <w:r w:rsidRPr="00FD1626">
              <w:rPr>
                <w:rFonts w:ascii="Arial Narrow" w:hAnsi="Arial Narrow"/>
              </w:rPr>
              <w:t>} {Q</w:t>
            </w:r>
            <w:r w:rsidR="004C718A">
              <w:rPr>
                <w:rFonts w:ascii="Arial Narrow" w:hAnsi="Arial Narrow"/>
              </w:rPr>
              <w:t xml:space="preserve"> | EQ</w:t>
            </w:r>
            <w:r w:rsidRPr="00FD1626">
              <w:rPr>
                <w:rFonts w:ascii="Arial Narrow" w:hAnsi="Arial Narrow"/>
              </w:rPr>
              <w:t>}</w:t>
            </w:r>
          </w:p>
        </w:tc>
        <w:tc>
          <w:tcPr>
            <w:tcW w:w="3582" w:type="dxa"/>
          </w:tcPr>
          <w:p w:rsidR="00783CAB" w:rsidRPr="00FD1626" w:rsidRDefault="009D64B3" w:rsidP="003F2957">
            <w:pPr>
              <w:pStyle w:val="TableCellText"/>
              <w:rPr>
                <w:rFonts w:ascii="Arial Narrow" w:hAnsi="Arial Narrow"/>
              </w:rPr>
            </w:pPr>
            <w:r>
              <w:rPr>
                <w:rFonts w:ascii="Arial Narrow" w:hAnsi="Arial Narrow"/>
              </w:rPr>
              <w:t>CORE</w:t>
            </w:r>
            <w:r w:rsidR="00783CAB" w:rsidRPr="00FD1626">
              <w:rPr>
                <w:rFonts w:ascii="Arial Narrow" w:hAnsi="Arial Narrow"/>
              </w:rPr>
              <w:t>_EMAIL_Q</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Package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{Purpose} [_Function Code][_PKG]</w:t>
            </w:r>
          </w:p>
        </w:tc>
        <w:tc>
          <w:tcPr>
            <w:tcW w:w="3582" w:type="dxa"/>
          </w:tcPr>
          <w:p w:rsidR="00783CAB" w:rsidRPr="00FD1626" w:rsidRDefault="00783CAB" w:rsidP="003F2957">
            <w:pPr>
              <w:pStyle w:val="TableCellText"/>
              <w:rPr>
                <w:rFonts w:ascii="Arial Narrow" w:hAnsi="Arial Narrow"/>
              </w:rPr>
            </w:pPr>
            <w:r w:rsidRPr="00FD1626">
              <w:rPr>
                <w:rFonts w:ascii="Arial Narrow" w:hAnsi="Arial Narrow"/>
              </w:rPr>
              <w:t>MON</w:t>
            </w:r>
            <w:r w:rsidR="009D64B3">
              <w:rPr>
                <w:rFonts w:ascii="Arial Narrow" w:hAnsi="Arial Narrow"/>
              </w:rPr>
              <w:t>ITOR</w:t>
            </w:r>
            <w:r w:rsidRPr="00FD1626">
              <w:rPr>
                <w:rFonts w:ascii="Arial Narrow" w:hAnsi="Arial Narrow"/>
              </w:rPr>
              <w:t>_DB_ERR</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Routine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[Action_] {Purpose}</w:t>
            </w:r>
          </w:p>
        </w:tc>
        <w:tc>
          <w:tcPr>
            <w:tcW w:w="3582" w:type="dxa"/>
          </w:tcPr>
          <w:p w:rsidR="00783CAB" w:rsidRPr="00FD1626" w:rsidRDefault="00783CAB" w:rsidP="009D64B3">
            <w:pPr>
              <w:pStyle w:val="TableCellText"/>
              <w:rPr>
                <w:rFonts w:ascii="Arial Narrow" w:hAnsi="Arial Narrow"/>
              </w:rPr>
            </w:pPr>
            <w:r w:rsidRPr="00FD1626">
              <w:rPr>
                <w:rFonts w:ascii="Arial Narrow" w:hAnsi="Arial Narrow"/>
              </w:rPr>
              <w:t>GET_</w:t>
            </w:r>
            <w:r w:rsidR="009D64B3">
              <w:rPr>
                <w:rFonts w:ascii="Arial Narrow" w:hAnsi="Arial Narrow"/>
              </w:rPr>
              <w:t>LAST_EFF_DT, LOAD_NEW_L</w:t>
            </w:r>
            <w:r w:rsidRPr="00FD1626">
              <w:rPr>
                <w:rFonts w:ascii="Arial Narrow" w:hAnsi="Arial Narrow"/>
              </w:rPr>
              <w:t>DGR</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Trigger</w:t>
            </w:r>
          </w:p>
        </w:tc>
        <w:tc>
          <w:tcPr>
            <w:tcW w:w="5771" w:type="dxa"/>
          </w:tcPr>
          <w:p w:rsidR="00783CAB" w:rsidRPr="00FD1626" w:rsidRDefault="00783CAB" w:rsidP="003F2957">
            <w:pPr>
              <w:pStyle w:val="TableCellText"/>
              <w:rPr>
                <w:rFonts w:ascii="Arial Narrow" w:hAnsi="Arial Narrow"/>
                <w:lang w:val="fr-FR"/>
              </w:rPr>
            </w:pPr>
            <w:r w:rsidRPr="00FD1626">
              <w:rPr>
                <w:rFonts w:ascii="Arial Narrow" w:hAnsi="Arial Narrow"/>
                <w:lang w:val="fr-FR"/>
              </w:rPr>
              <w:t xml:space="preserve">Normal:      {Table Code_} [Purpose_] {B|A </w:t>
            </w:r>
            <w:r w:rsidR="001B003E">
              <w:rPr>
                <w:rFonts w:ascii="Arial Narrow" w:hAnsi="Arial Narrow"/>
                <w:lang w:val="fr-FR"/>
              </w:rPr>
              <w:t>[</w:t>
            </w:r>
            <w:r w:rsidRPr="00FD1626">
              <w:rPr>
                <w:rFonts w:ascii="Arial Narrow" w:hAnsi="Arial Narrow"/>
                <w:lang w:val="fr-FR"/>
              </w:rPr>
              <w:t>I|U|D</w:t>
            </w:r>
            <w:r w:rsidR="001B003E">
              <w:rPr>
                <w:rFonts w:ascii="Arial Narrow" w:hAnsi="Arial Narrow"/>
                <w:lang w:val="fr-FR"/>
              </w:rPr>
              <w:t>]</w:t>
            </w:r>
            <w:r w:rsidRPr="00FD1626">
              <w:rPr>
                <w:rFonts w:ascii="Arial Narrow" w:hAnsi="Arial Narrow"/>
                <w:lang w:val="fr-FR"/>
              </w:rPr>
              <w:t xml:space="preserve"> [R]|S} [#]</w:t>
            </w:r>
          </w:p>
          <w:p w:rsidR="00783CAB" w:rsidRPr="00FD1626" w:rsidRDefault="00783CAB" w:rsidP="003F2957">
            <w:pPr>
              <w:pStyle w:val="TableCellText"/>
              <w:rPr>
                <w:rFonts w:ascii="Arial Narrow" w:hAnsi="Arial Narrow"/>
              </w:rPr>
            </w:pPr>
            <w:r w:rsidRPr="00FD1626">
              <w:rPr>
                <w:rFonts w:ascii="Arial Narrow" w:hAnsi="Arial Narrow"/>
              </w:rPr>
              <w:t>Instead-Of: {View Name} _TRG</w:t>
            </w:r>
          </w:p>
          <w:p w:rsidR="00783CAB" w:rsidRPr="00FD1626" w:rsidRDefault="00783CAB" w:rsidP="003F2957">
            <w:pPr>
              <w:pStyle w:val="TableCellText"/>
              <w:rPr>
                <w:rFonts w:ascii="Arial Narrow" w:hAnsi="Arial Narrow"/>
              </w:rPr>
            </w:pPr>
            <w:r w:rsidRPr="00FD1626">
              <w:rPr>
                <w:rFonts w:ascii="Arial Narrow" w:hAnsi="Arial Narrow"/>
              </w:rPr>
              <w:t>System:      {D|U} {_Triggering Event} _TRG</w:t>
            </w:r>
          </w:p>
        </w:tc>
        <w:tc>
          <w:tcPr>
            <w:tcW w:w="3582" w:type="dxa"/>
          </w:tcPr>
          <w:p w:rsidR="00783CAB" w:rsidRPr="00FD1626" w:rsidRDefault="00783CAB" w:rsidP="003F2957">
            <w:pPr>
              <w:pStyle w:val="TableCellText"/>
              <w:rPr>
                <w:rFonts w:ascii="Arial Narrow" w:hAnsi="Arial Narrow"/>
              </w:rPr>
            </w:pPr>
            <w:r w:rsidRPr="00FD1626">
              <w:rPr>
                <w:rFonts w:ascii="Arial Narrow" w:hAnsi="Arial Narrow"/>
              </w:rPr>
              <w:t>TERM_BIUD</w:t>
            </w:r>
            <w:r w:rsidR="003879EE">
              <w:rPr>
                <w:rFonts w:ascii="Arial Narrow" w:hAnsi="Arial Narrow"/>
              </w:rPr>
              <w:t>,</w:t>
            </w:r>
            <w:r w:rsidRPr="00FD1626">
              <w:rPr>
                <w:rFonts w:ascii="Arial Narrow" w:hAnsi="Arial Narrow"/>
              </w:rPr>
              <w:t xml:space="preserve"> ACCT_AUDS</w:t>
            </w:r>
          </w:p>
          <w:p w:rsidR="00783CAB" w:rsidRPr="00FD1626" w:rsidRDefault="009D64B3" w:rsidP="003F2957">
            <w:pPr>
              <w:pStyle w:val="TableCellText"/>
              <w:rPr>
                <w:rFonts w:ascii="Arial Narrow" w:hAnsi="Arial Narrow"/>
              </w:rPr>
            </w:pPr>
            <w:r>
              <w:rPr>
                <w:rFonts w:ascii="Arial Narrow" w:hAnsi="Arial Narrow"/>
              </w:rPr>
              <w:t>ACCOUNTS_VW</w:t>
            </w:r>
            <w:r w:rsidR="00783CAB" w:rsidRPr="00FD1626">
              <w:rPr>
                <w:rFonts w:ascii="Arial Narrow" w:hAnsi="Arial Narrow"/>
              </w:rPr>
              <w:t>_TRG</w:t>
            </w:r>
          </w:p>
          <w:p w:rsidR="00783CAB" w:rsidRPr="00FD1626" w:rsidRDefault="009D64B3" w:rsidP="003F2957">
            <w:pPr>
              <w:pStyle w:val="TableCellText"/>
              <w:rPr>
                <w:rFonts w:ascii="Arial Narrow" w:hAnsi="Arial Narrow"/>
              </w:rPr>
            </w:pPr>
            <w:r>
              <w:rPr>
                <w:rFonts w:ascii="Arial Narrow" w:hAnsi="Arial Narrow"/>
              </w:rPr>
              <w:t>U_AFTER_LOGON</w:t>
            </w:r>
            <w:r w:rsidR="00783CAB" w:rsidRPr="00FD1626">
              <w:rPr>
                <w:rFonts w:ascii="Arial Narrow" w:hAnsi="Arial Narrow"/>
              </w:rPr>
              <w:t>_TRG</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Tablespace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 xml:space="preserve">{System_} </w:t>
            </w:r>
            <w:r w:rsidRPr="00FD1626">
              <w:rPr>
                <w:rFonts w:ascii="Arial Narrow" w:hAnsi="Arial Narrow"/>
                <w:color w:val="A6A6A6" w:themeColor="background1" w:themeShade="A6"/>
              </w:rPr>
              <w:t>[Logical Group_]</w:t>
            </w:r>
            <w:r w:rsidRPr="00FD1626">
              <w:rPr>
                <w:rFonts w:ascii="Arial Narrow" w:hAnsi="Arial Narrow"/>
              </w:rPr>
              <w:t xml:space="preserve"> {Tablespace Type} [_##]</w:t>
            </w:r>
          </w:p>
        </w:tc>
        <w:tc>
          <w:tcPr>
            <w:tcW w:w="3582" w:type="dxa"/>
          </w:tcPr>
          <w:p w:rsidR="00783CAB" w:rsidRPr="00FD1626" w:rsidRDefault="009D64B3" w:rsidP="009D64B3">
            <w:pPr>
              <w:pStyle w:val="TableCellText"/>
              <w:rPr>
                <w:rFonts w:ascii="Arial Narrow" w:hAnsi="Arial Narrow"/>
              </w:rPr>
            </w:pPr>
            <w:r>
              <w:rPr>
                <w:rFonts w:ascii="Arial Narrow" w:hAnsi="Arial Narrow"/>
              </w:rPr>
              <w:t>SMS</w:t>
            </w:r>
            <w:r w:rsidR="00783CAB" w:rsidRPr="00FD1626">
              <w:rPr>
                <w:rFonts w:ascii="Arial Narrow" w:hAnsi="Arial Narrow"/>
              </w:rPr>
              <w:t xml:space="preserve">_ARCH_DATA, </w:t>
            </w:r>
            <w:r>
              <w:rPr>
                <w:rFonts w:ascii="Arial Narrow" w:hAnsi="Arial Narrow"/>
              </w:rPr>
              <w:t>SMS</w:t>
            </w:r>
            <w:r w:rsidR="00783CAB" w:rsidRPr="00FD1626">
              <w:rPr>
                <w:rFonts w:ascii="Arial Narrow" w:hAnsi="Arial Narrow"/>
              </w:rPr>
              <w:t>_INDEX</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E32D4E">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DB Link</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{Link Purpose} [_LINK]</w:t>
            </w:r>
          </w:p>
        </w:tc>
        <w:tc>
          <w:tcPr>
            <w:tcW w:w="3582" w:type="dxa"/>
          </w:tcPr>
          <w:p w:rsidR="00783CAB" w:rsidRPr="00FD1626" w:rsidRDefault="009D64B3" w:rsidP="009D64B3">
            <w:pPr>
              <w:pStyle w:val="TableCellText"/>
              <w:rPr>
                <w:rFonts w:ascii="Arial Narrow" w:hAnsi="Arial Narrow"/>
              </w:rPr>
            </w:pPr>
            <w:r>
              <w:rPr>
                <w:rFonts w:ascii="Arial Narrow" w:hAnsi="Arial Narrow"/>
              </w:rPr>
              <w:t>NREL</w:t>
            </w:r>
            <w:r w:rsidR="00783CAB" w:rsidRPr="00FD1626">
              <w:rPr>
                <w:rFonts w:ascii="Arial Narrow" w:hAnsi="Arial Narrow"/>
              </w:rPr>
              <w:t xml:space="preserve">, </w:t>
            </w:r>
            <w:r>
              <w:rPr>
                <w:rFonts w:ascii="Arial Narrow" w:hAnsi="Arial Narrow"/>
              </w:rPr>
              <w:t>IRS</w:t>
            </w:r>
            <w:r w:rsidR="00783CAB" w:rsidRPr="00FD1626">
              <w:rPr>
                <w:rFonts w:ascii="Arial Narrow" w:hAnsi="Arial Narrow"/>
              </w:rPr>
              <w:t>_LINK</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bottom w:val="nil"/>
              <w:right w:val="nil"/>
            </w:tcBorders>
          </w:tcPr>
          <w:p w:rsidR="00783CAB" w:rsidRPr="00FD1626" w:rsidRDefault="00783CAB" w:rsidP="003F2957">
            <w:pPr>
              <w:pStyle w:val="TableCellText"/>
              <w:rPr>
                <w:rFonts w:ascii="Arial Narrow" w:hAnsi="Arial Narrow"/>
              </w:rPr>
            </w:pPr>
          </w:p>
        </w:tc>
      </w:tr>
    </w:tbl>
    <w:p w:rsidR="007F37A6" w:rsidRDefault="007F37A6" w:rsidP="00F40187">
      <w:pPr>
        <w:pStyle w:val="Heading1"/>
        <w:sectPr w:rsidR="007F37A6" w:rsidSect="00954510">
          <w:pgSz w:w="15840" w:h="12240" w:orient="landscape" w:code="1"/>
          <w:pgMar w:top="720" w:right="720" w:bottom="720" w:left="720" w:header="720" w:footer="1008" w:gutter="0"/>
          <w:cols w:space="720"/>
          <w:docGrid w:linePitch="360"/>
        </w:sectPr>
      </w:pPr>
    </w:p>
    <w:p w:rsidR="00C72286" w:rsidRDefault="00C72286" w:rsidP="00F40187">
      <w:pPr>
        <w:pStyle w:val="Heading1"/>
      </w:pPr>
      <w:bookmarkStart w:id="1" w:name="_Toc235249957"/>
      <w:r>
        <w:lastRenderedPageBreak/>
        <w:t>Name Component Explanation</w:t>
      </w:r>
      <w:bookmarkEnd w:id="1"/>
    </w:p>
    <w:p w:rsidR="000D1CA0" w:rsidRPr="000D1CA0" w:rsidRDefault="000D1CA0" w:rsidP="000D1CA0">
      <w:pPr>
        <w:pStyle w:val="Paragraph"/>
      </w:pPr>
      <w:r>
        <w:t>Note the components of the naming scheme formats</w:t>
      </w:r>
      <w:r w:rsidR="002B34B1">
        <w:t>, like System code, Logical Group code, etc</w:t>
      </w:r>
      <w:r>
        <w:t xml:space="preserve">. </w:t>
      </w:r>
      <w:r w:rsidR="002B34B1">
        <w:t>Some</w:t>
      </w:r>
      <w:r w:rsidR="00075E97">
        <w:t xml:space="preserve"> are optional in small data models, but critical in large models. </w:t>
      </w:r>
      <w:r>
        <w:t xml:space="preserve">These components provide additional context </w:t>
      </w:r>
      <w:r w:rsidR="00075E97">
        <w:t>about an object within a complex schema. They are an aid to creating order from the chaos, grouping objects within the same subsystem, feature set, or</w:t>
      </w:r>
      <w:r w:rsidR="002B34B1">
        <w:t xml:space="preserve"> functional area</w:t>
      </w:r>
      <w:r w:rsidR="00075E97">
        <w:t>.</w:t>
      </w:r>
      <w:r w:rsidR="002B34B1">
        <w:t xml:space="preserve"> They also serve as buffers preventing namespace collisions among systems that reside in the same schema or database, or that collaborate through database links.</w:t>
      </w:r>
    </w:p>
    <w:p w:rsidR="00C72286" w:rsidRDefault="00C72286" w:rsidP="00F40187">
      <w:pPr>
        <w:pStyle w:val="Heading2"/>
      </w:pPr>
      <w:bookmarkStart w:id="2" w:name="_Toc235249958"/>
      <w:r>
        <w:t>System Code</w:t>
      </w:r>
      <w:bookmarkEnd w:id="2"/>
    </w:p>
    <w:p w:rsidR="00075E97" w:rsidRPr="00075E97" w:rsidRDefault="002B34B1" w:rsidP="00075E97">
      <w:pPr>
        <w:pStyle w:val="Paragraph"/>
      </w:pPr>
      <w:r>
        <w:t>The system code is a simple two to four character acronym for the department, product or system to which the data object belongs. The system code is required in schemas where multiple subsystems reside.</w:t>
      </w:r>
      <w:r w:rsidR="004E2D2F">
        <w:t xml:space="preserve"> It is not recommended to pack the tables for disparate systems into a single schema. It is a best practice to reserve one schema for each system that requires database tables.</w:t>
      </w:r>
    </w:p>
    <w:p w:rsidR="00C72286" w:rsidRDefault="002B34B1" w:rsidP="00F40187">
      <w:pPr>
        <w:pStyle w:val="Heading2"/>
      </w:pPr>
      <w:bookmarkStart w:id="3" w:name="_Toc235249959"/>
      <w:r>
        <w:t>Logical Group Code</w:t>
      </w:r>
      <w:bookmarkEnd w:id="3"/>
    </w:p>
    <w:p w:rsidR="002B34B1" w:rsidRPr="002B34B1" w:rsidRDefault="00A13530" w:rsidP="002B34B1">
      <w:pPr>
        <w:pStyle w:val="Paragraph"/>
      </w:pPr>
      <w:r>
        <w:t xml:space="preserve">In large schemas tables tend to “clump” together, where three or more logically related tables all describe a particular area of the model. It is a good practice to use the optional logical group code to assign a common prefix to each of the related tables, such as CUST for customer tables, ORD for ordering tables, and </w:t>
      </w:r>
      <w:r w:rsidR="004E2D2F">
        <w:t>GL</w:t>
      </w:r>
      <w:r>
        <w:t xml:space="preserve"> for </w:t>
      </w:r>
      <w:r w:rsidR="004E2D2F">
        <w:t>general ledger</w:t>
      </w:r>
      <w:r>
        <w:t xml:space="preserve"> tables.</w:t>
      </w:r>
    </w:p>
    <w:p w:rsidR="00C72286" w:rsidRDefault="00C72286" w:rsidP="00F40187">
      <w:pPr>
        <w:pStyle w:val="Heading2"/>
      </w:pPr>
      <w:bookmarkStart w:id="4" w:name="_Toc235249960"/>
      <w:r>
        <w:t>Table Code</w:t>
      </w:r>
      <w:bookmarkEnd w:id="4"/>
    </w:p>
    <w:p w:rsidR="00F03B1D" w:rsidRDefault="00F03B1D" w:rsidP="00F03B1D">
      <w:pPr>
        <w:pStyle w:val="Paragraph"/>
      </w:pPr>
      <w:r>
        <w:t>Until Oracle lifts the severe 30-character limitation, constraint and index names will be the least automatable part of the naming standard, since each require several name components to identify source, target and type. There just isn’t room for two full table names and a column name within 30 characters.</w:t>
      </w:r>
    </w:p>
    <w:p w:rsidR="00A13530" w:rsidRDefault="00F03B1D" w:rsidP="00A13530">
      <w:pPr>
        <w:pStyle w:val="Paragraph"/>
      </w:pPr>
      <w:r>
        <w:t>For these objects</w:t>
      </w:r>
      <w:r w:rsidR="00A13530">
        <w:t>, a short abbreviation derived from the table name is required. Generally, the abbreviation is formed by using the first letter from each token in the table name. When duplicate abbreviations occur, add a character or two to</w:t>
      </w:r>
      <w:r w:rsidR="003879EE">
        <w:t xml:space="preserve"> distinguish one from the other</w:t>
      </w:r>
      <w:r w:rsidR="00A13530">
        <w:t>.</w:t>
      </w:r>
    </w:p>
    <w:p w:rsidR="00A13530" w:rsidRPr="00A13530" w:rsidRDefault="00A13530" w:rsidP="00A13530">
      <w:pPr>
        <w:pStyle w:val="Paragraph"/>
      </w:pPr>
      <w:r>
        <w:t xml:space="preserve">Example: ORDER_HIST table code would be OH, </w:t>
      </w:r>
      <w:r w:rsidR="004E2D2F">
        <w:t>CUST_PRIM_LANG would be C</w:t>
      </w:r>
      <w:r>
        <w:t>PL.</w:t>
      </w:r>
    </w:p>
    <w:p w:rsidR="00C72286" w:rsidRDefault="00C84255" w:rsidP="00F40187">
      <w:pPr>
        <w:pStyle w:val="Heading2"/>
      </w:pPr>
      <w:bookmarkStart w:id="5" w:name="_Toc235249961"/>
      <w:r>
        <w:t>Type</w:t>
      </w:r>
      <w:r w:rsidR="00C72286">
        <w:t xml:space="preserve"> Code</w:t>
      </w:r>
      <w:bookmarkEnd w:id="5"/>
    </w:p>
    <w:p w:rsidR="003F36AD" w:rsidRPr="003F36AD" w:rsidRDefault="004E2D2F" w:rsidP="003F36AD">
      <w:pPr>
        <w:pStyle w:val="Paragraph"/>
      </w:pPr>
      <w:r>
        <w:t xml:space="preserve">There are </w:t>
      </w:r>
      <w:r w:rsidR="003F36AD">
        <w:t xml:space="preserve">many types of Oracle objects. Furthermore, within each type of object, there are different sorts of each. There are four types of views, four types of constraints, and many types of tables and indexes. Therefore, it is best practice to attach a short suffix that visually distinguishes </w:t>
      </w:r>
      <w:r w:rsidR="00C84255">
        <w:t>the object type or purpose. These are further detailed within each section below.</w:t>
      </w:r>
    </w:p>
    <w:p w:rsidR="00006F16" w:rsidRDefault="00006F16">
      <w:r>
        <w:br w:type="page"/>
      </w:r>
    </w:p>
    <w:p w:rsidR="00E07D51" w:rsidRDefault="00E07D51" w:rsidP="001D5AE9">
      <w:pPr>
        <w:pStyle w:val="Heading1"/>
      </w:pPr>
      <w:bookmarkStart w:id="6" w:name="_Toc235249962"/>
      <w:r>
        <w:lastRenderedPageBreak/>
        <w:t>Conceptual Model Naming</w:t>
      </w:r>
      <w:bookmarkEnd w:id="6"/>
    </w:p>
    <w:p w:rsidR="00E07D51" w:rsidRPr="00E07D51" w:rsidRDefault="00E07D51" w:rsidP="00E07D51">
      <w:pPr>
        <w:pStyle w:val="Heading2"/>
      </w:pPr>
      <w:bookmarkStart w:id="7" w:name="_Toc235249963"/>
      <w:r w:rsidRPr="00E07D51">
        <w:t>Entity Class</w:t>
      </w:r>
      <w:bookmarkEnd w:id="7"/>
    </w:p>
    <w:p w:rsidR="00E07D51" w:rsidRPr="001D5AE9" w:rsidRDefault="00E07D51" w:rsidP="001D5AE9">
      <w:pPr>
        <w:pStyle w:val="Paragraph"/>
      </w:pPr>
      <w:r w:rsidRPr="001D5AE9">
        <w:t>Use the singular. Describe the real-world class (or type) of something, as opposed to an instance of that class.</w:t>
      </w:r>
    </w:p>
    <w:p w:rsidR="00E07D51" w:rsidRPr="001D5AE9" w:rsidRDefault="00E07D51" w:rsidP="001D5AE9">
      <w:pPr>
        <w:pStyle w:val="Paragraph"/>
      </w:pPr>
      <w:r w:rsidRPr="001D5AE9">
        <w:t>Avoid abbreviations, unless widely understood by the business.</w:t>
      </w:r>
    </w:p>
    <w:p w:rsidR="00E07D51" w:rsidRPr="00E07D51" w:rsidRDefault="00E07D51" w:rsidP="00E07D51">
      <w:pPr>
        <w:pStyle w:val="Heading2"/>
      </w:pPr>
      <w:bookmarkStart w:id="8" w:name="_Toc235249964"/>
      <w:r w:rsidRPr="00E07D51">
        <w:t>Attribute</w:t>
      </w:r>
      <w:bookmarkEnd w:id="8"/>
    </w:p>
    <w:p w:rsidR="00E07D51" w:rsidRPr="001D5AE9" w:rsidRDefault="00E07D51" w:rsidP="001D5AE9">
      <w:pPr>
        <w:pStyle w:val="Paragraph"/>
      </w:pPr>
      <w:r w:rsidRPr="001D5AE9">
        <w:t xml:space="preserve">Name format of conceptual attributes is: </w:t>
      </w:r>
    </w:p>
    <w:p w:rsidR="00E07D51" w:rsidRPr="00E07D51" w:rsidRDefault="00E07D51" w:rsidP="00E07D51">
      <w:pPr>
        <w:pStyle w:val="NameFormat"/>
      </w:pPr>
      <w:r>
        <w:t>{</w:t>
      </w:r>
      <w:r w:rsidRPr="00E07D51">
        <w:t>Prime Entity</w:t>
      </w:r>
      <w:r>
        <w:t>}</w:t>
      </w:r>
      <w:r w:rsidRPr="00E07D51">
        <w:t xml:space="preserve"> </w:t>
      </w:r>
      <w:r>
        <w:t>{</w:t>
      </w:r>
      <w:r w:rsidRPr="00E07D51">
        <w:t>Modifier(s)</w:t>
      </w:r>
      <w:r>
        <w:t>}</w:t>
      </w:r>
      <w:r w:rsidRPr="00E07D51">
        <w:t xml:space="preserve"> </w:t>
      </w:r>
      <w:r>
        <w:t>{</w:t>
      </w:r>
      <w:r w:rsidRPr="00E07D51">
        <w:t>Attribute Class/Type</w:t>
      </w:r>
      <w:r>
        <w:t>}</w:t>
      </w:r>
    </w:p>
    <w:p w:rsidR="003879EE" w:rsidRDefault="003879EE" w:rsidP="001D5AE9">
      <w:pPr>
        <w:pStyle w:val="Paragraph"/>
      </w:pPr>
      <w:r>
        <w:t>Example</w:t>
      </w:r>
      <w:r w:rsidR="00C82E01">
        <w:t>s</w:t>
      </w:r>
      <w:r>
        <w:t xml:space="preserve">: </w:t>
      </w:r>
      <w:r w:rsidR="00C82E01">
        <w:t>Vendor</w:t>
      </w:r>
      <w:r>
        <w:t xml:space="preserve"> </w:t>
      </w:r>
      <w:r w:rsidR="00C82E01">
        <w:t>Contract ID, Service Contact Type</w:t>
      </w:r>
    </w:p>
    <w:p w:rsidR="00E07D51" w:rsidRPr="001D5AE9" w:rsidRDefault="00E07D51" w:rsidP="001D5AE9">
      <w:pPr>
        <w:pStyle w:val="Paragraph"/>
      </w:pPr>
      <w:r>
        <w:t xml:space="preserve">Where the Prime Entity is the </w:t>
      </w:r>
      <w:r w:rsidRPr="001D5AE9">
        <w:t>entity to which the attribute belongs.</w:t>
      </w:r>
    </w:p>
    <w:p w:rsidR="00E07D51" w:rsidRPr="001D5AE9" w:rsidRDefault="00E07D51" w:rsidP="001D5AE9">
      <w:pPr>
        <w:pStyle w:val="Paragraph"/>
      </w:pPr>
      <w:r w:rsidRPr="001D5AE9">
        <w:t>The Modifiers are the words used for additional refinement, qualification, readability.</w:t>
      </w:r>
    </w:p>
    <w:p w:rsidR="00E07D51" w:rsidRPr="001D5AE9" w:rsidRDefault="00E07D51" w:rsidP="001D5AE9">
      <w:pPr>
        <w:pStyle w:val="Paragraph"/>
      </w:pPr>
      <w:r w:rsidRPr="001D5AE9">
        <w:t>The Attribute Class/Type is the word representing the data type or “domain” of the attribute. For example Customer Account Number is a well-named attribute.</w:t>
      </w:r>
    </w:p>
    <w:p w:rsidR="00E07D51" w:rsidRPr="001D5AE9" w:rsidRDefault="00E07D51" w:rsidP="001D5AE9">
      <w:pPr>
        <w:pStyle w:val="Paragraph"/>
      </w:pPr>
      <w:r w:rsidRPr="001D5AE9">
        <w:t>Avoid abbreviations, unless widely understood by the business.</w:t>
      </w:r>
    </w:p>
    <w:p w:rsidR="00E07D51" w:rsidRPr="00E07D51" w:rsidRDefault="00E07D51" w:rsidP="00E07D51">
      <w:pPr>
        <w:pStyle w:val="Heading2"/>
      </w:pPr>
      <w:bookmarkStart w:id="9" w:name="_Toc235249965"/>
      <w:r w:rsidRPr="00E07D51">
        <w:t>Relationship</w:t>
      </w:r>
      <w:bookmarkEnd w:id="9"/>
    </w:p>
    <w:p w:rsidR="00E07D51" w:rsidRPr="001D5AE9" w:rsidRDefault="00E07D51" w:rsidP="001D5AE9">
      <w:pPr>
        <w:pStyle w:val="Paragraph"/>
      </w:pPr>
      <w:r w:rsidRPr="001D5AE9">
        <w:t>Describe the role that each entity plays in the relationship.</w:t>
      </w:r>
    </w:p>
    <w:p w:rsidR="00E07D51" w:rsidRPr="001D5AE9" w:rsidRDefault="00E07D51" w:rsidP="001D5AE9">
      <w:pPr>
        <w:pStyle w:val="Paragraph"/>
        <w:rPr>
          <w:szCs w:val="32"/>
        </w:rPr>
      </w:pPr>
      <w:r w:rsidRPr="001D5AE9">
        <w:t>Where more than two entities are involved, treat the relationship as an entity class.</w:t>
      </w:r>
    </w:p>
    <w:p w:rsidR="00A85482" w:rsidRDefault="00A85482" w:rsidP="001D5AE9">
      <w:pPr>
        <w:pStyle w:val="Heading1"/>
      </w:pPr>
      <w:r>
        <w:br w:type="page"/>
      </w:r>
    </w:p>
    <w:p w:rsidR="00C72286" w:rsidRDefault="00C72286" w:rsidP="00F40187">
      <w:pPr>
        <w:pStyle w:val="Heading1"/>
      </w:pPr>
      <w:bookmarkStart w:id="10" w:name="_Toc235249966"/>
      <w:r>
        <w:lastRenderedPageBreak/>
        <w:t>Table and View</w:t>
      </w:r>
      <w:bookmarkEnd w:id="10"/>
    </w:p>
    <w:p w:rsidR="001B25D3" w:rsidRDefault="001B25D3" w:rsidP="001B25D3">
      <w:pPr>
        <w:pStyle w:val="Paragraph"/>
      </w:pPr>
      <w:r>
        <w:t xml:space="preserve">A table or view name must be 26 characters or less, and is </w:t>
      </w:r>
      <w:r w:rsidR="0088176E">
        <w:t>derived from</w:t>
      </w:r>
      <w:r>
        <w:t xml:space="preserve"> the following components:</w:t>
      </w:r>
    </w:p>
    <w:p w:rsidR="001B25D3" w:rsidRPr="000C06C8" w:rsidRDefault="001B25D3" w:rsidP="000C06C8">
      <w:pPr>
        <w:pStyle w:val="NameFormat"/>
      </w:pPr>
      <w:r w:rsidRPr="000C06C8">
        <w:t>[System_] [Logical Group_] {Table/View Name} [_Table Type]</w:t>
      </w:r>
    </w:p>
    <w:p w:rsidR="001B25D3" w:rsidRDefault="001B25D3" w:rsidP="001B25D3">
      <w:pPr>
        <w:pStyle w:val="Paragraph"/>
      </w:pPr>
      <w:r>
        <w:t xml:space="preserve">The only required component is the table/view name itself. </w:t>
      </w:r>
      <w:r w:rsidR="0088176E">
        <w:t>If there is a need for further clarification or categorization as described earlier, use system, logical group and type/function codes wisely.</w:t>
      </w:r>
    </w:p>
    <w:p w:rsidR="0088176E" w:rsidRDefault="0088176E" w:rsidP="001B25D3">
      <w:pPr>
        <w:pStyle w:val="Paragraph"/>
      </w:pPr>
      <w:r w:rsidRPr="0088176E">
        <w:t>Table and view names are singular.</w:t>
      </w:r>
      <w:r w:rsidR="00D64A37">
        <w:t xml:space="preserve"> </w:t>
      </w:r>
      <w:r w:rsidRPr="0002266D">
        <w:t>Do not</w:t>
      </w:r>
      <w:r w:rsidRPr="0088176E">
        <w:t xml:space="preserve"> use the plural form.</w:t>
      </w:r>
    </w:p>
    <w:p w:rsidR="004D74FC" w:rsidRDefault="004D74FC" w:rsidP="001B25D3">
      <w:pPr>
        <w:pStyle w:val="Paragraph"/>
      </w:pPr>
      <w:r>
        <w:t xml:space="preserve">The underscore </w:t>
      </w:r>
      <w:r w:rsidRPr="004D74FC">
        <w:t xml:space="preserve">character “_” should separate all </w:t>
      </w:r>
      <w:r>
        <w:t>word tokens.</w:t>
      </w:r>
    </w:p>
    <w:p w:rsidR="0088176E" w:rsidRDefault="0088176E" w:rsidP="001B25D3">
      <w:pPr>
        <w:pStyle w:val="Paragraph"/>
      </w:pPr>
      <w:r>
        <w:t xml:space="preserve">Use the full entity name in the physical name where possible, but if </w:t>
      </w:r>
      <w:r w:rsidR="004D74FC">
        <w:t>a word</w:t>
      </w:r>
      <w:r>
        <w:t xml:space="preserve"> token is over </w:t>
      </w:r>
      <w:r w:rsidR="005B340E">
        <w:t>8</w:t>
      </w:r>
      <w:r>
        <w:t xml:space="preserve"> characters long, it is strongly encouraged to abbreviate now, during initial design. </w:t>
      </w:r>
      <w:r w:rsidR="005B340E">
        <w:t xml:space="preserve">For example, if the model </w:t>
      </w:r>
      <w:r w:rsidR="004D74FC">
        <w:t>h</w:t>
      </w:r>
      <w:r w:rsidR="005B340E">
        <w:t>as several entities with “</w:t>
      </w:r>
      <w:r w:rsidR="00260C54">
        <w:t>Responsible</w:t>
      </w:r>
      <w:r w:rsidR="005B340E">
        <w:t>” in the name, start today by abbreviating with “</w:t>
      </w:r>
      <w:r w:rsidR="00260C54">
        <w:t>RSPB</w:t>
      </w:r>
      <w:r w:rsidR="005B340E">
        <w:t>”.</w:t>
      </w:r>
      <w:r w:rsidR="00037C74">
        <w:t xml:space="preserve"> If a name, fully abbreviated, still exceeds the 26 character rule, create a new compound abbreviation. For example, if numerous tables will be prefaced with </w:t>
      </w:r>
      <w:r w:rsidR="00260C54">
        <w:t>AUTO_PROVISION</w:t>
      </w:r>
      <w:r w:rsidR="00037C74">
        <w:t xml:space="preserve">, abbreviate now to </w:t>
      </w:r>
      <w:r w:rsidR="00260C54">
        <w:t>AUTOPVN</w:t>
      </w:r>
      <w:r w:rsidR="00037C74">
        <w:t xml:space="preserve"> or </w:t>
      </w:r>
      <w:r w:rsidR="00260C54">
        <w:t>ATPROV</w:t>
      </w:r>
      <w:r w:rsidR="00037C74">
        <w:t xml:space="preserve"> or </w:t>
      </w:r>
      <w:r w:rsidR="00260C54">
        <w:t>AP</w:t>
      </w:r>
      <w:r w:rsidR="00037C74">
        <w:t xml:space="preserve"> as a new compound abbreviati</w:t>
      </w:r>
      <w:r w:rsidR="000D2AB1">
        <w:t>on.</w:t>
      </w:r>
    </w:p>
    <w:p w:rsidR="004D74FC" w:rsidRDefault="004D74FC" w:rsidP="001B25D3">
      <w:pPr>
        <w:pStyle w:val="Paragraph"/>
      </w:pPr>
    </w:p>
    <w:tbl>
      <w:tblPr>
        <w:tblW w:w="0" w:type="auto"/>
        <w:tblBorders>
          <w:top w:val="single" w:sz="4" w:space="0" w:color="auto"/>
          <w:bottom w:val="single" w:sz="4" w:space="0" w:color="auto"/>
        </w:tblBorders>
        <w:tblLook w:val="01E0"/>
      </w:tblPr>
      <w:tblGrid>
        <w:gridCol w:w="1548"/>
        <w:gridCol w:w="7308"/>
      </w:tblGrid>
      <w:tr w:rsidR="004D74FC" w:rsidRPr="006B6AB8" w:rsidTr="00037C74">
        <w:tc>
          <w:tcPr>
            <w:tcW w:w="1548" w:type="dxa"/>
          </w:tcPr>
          <w:p w:rsidR="004D74FC" w:rsidRPr="00F50737" w:rsidRDefault="004D74FC" w:rsidP="00037C74">
            <w:pPr>
              <w:pStyle w:val="NoteLabel"/>
            </w:pPr>
            <w:r>
              <w:t>NOTE</w:t>
            </w:r>
            <w:r w:rsidRPr="00F50737">
              <w:t>:</w:t>
            </w:r>
          </w:p>
        </w:tc>
        <w:tc>
          <w:tcPr>
            <w:tcW w:w="7308" w:type="dxa"/>
          </w:tcPr>
          <w:p w:rsidR="004D74FC" w:rsidRPr="00F50737" w:rsidRDefault="004D74FC" w:rsidP="00260C54">
            <w:pPr>
              <w:pStyle w:val="NoteText"/>
            </w:pPr>
            <w:r w:rsidRPr="004D74FC">
              <w:t xml:space="preserve">Refer to the </w:t>
            </w:r>
            <w:r w:rsidR="00260C54">
              <w:t xml:space="preserve">accompanying </w:t>
            </w:r>
            <w:r w:rsidRPr="004D74FC">
              <w:t xml:space="preserve">Abbreviation and Acronym </w:t>
            </w:r>
            <w:r w:rsidR="00260C54">
              <w:t>spreadsheet</w:t>
            </w:r>
            <w:r w:rsidRPr="004D74FC">
              <w:t xml:space="preserve"> for common s</w:t>
            </w:r>
            <w:r>
              <w:t>hort</w:t>
            </w:r>
            <w:r w:rsidRPr="004D74FC">
              <w:t xml:space="preserve"> tokens.</w:t>
            </w:r>
          </w:p>
        </w:tc>
      </w:tr>
    </w:tbl>
    <w:p w:rsidR="004D74FC" w:rsidRDefault="004D74FC" w:rsidP="001B25D3">
      <w:pPr>
        <w:pStyle w:val="Paragraph"/>
      </w:pPr>
      <w:r>
        <w:t>Here is a sample list of table</w:t>
      </w:r>
      <w:r w:rsidR="005570F9">
        <w:t xml:space="preserve">/view type </w:t>
      </w:r>
      <w:r>
        <w:t>codes for use as suffixes:</w:t>
      </w:r>
    </w:p>
    <w:p w:rsidR="00037C74" w:rsidRDefault="00037C74" w:rsidP="001B25D3">
      <w:pPr>
        <w:pStyle w:val="Paragrap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7380"/>
      </w:tblGrid>
      <w:tr w:rsidR="00662EB6" w:rsidRPr="005570F9" w:rsidTr="001C7612">
        <w:tc>
          <w:tcPr>
            <w:tcW w:w="9000" w:type="dxa"/>
            <w:gridSpan w:val="2"/>
            <w:tcBorders>
              <w:bottom w:val="single" w:sz="4" w:space="0" w:color="auto"/>
            </w:tcBorders>
            <w:shd w:val="solid" w:color="auto" w:fill="CCCCCC"/>
          </w:tcPr>
          <w:p w:rsidR="00662EB6" w:rsidRPr="00FD3817" w:rsidRDefault="00662EB6" w:rsidP="00FD3817">
            <w:pPr>
              <w:pStyle w:val="TableHeaderCentered"/>
            </w:pPr>
            <w:r w:rsidRPr="00FD3817">
              <w:t>Tables</w:t>
            </w:r>
          </w:p>
        </w:tc>
      </w:tr>
      <w:tr w:rsidR="00037C74" w:rsidTr="001C7612">
        <w:tc>
          <w:tcPr>
            <w:tcW w:w="1620" w:type="dxa"/>
            <w:shd w:val="pct10" w:color="auto" w:fill="auto"/>
          </w:tcPr>
          <w:p w:rsidR="00037C74" w:rsidRPr="00DF1002" w:rsidRDefault="00037C74" w:rsidP="00662EB6">
            <w:pPr>
              <w:pStyle w:val="TableHeader"/>
            </w:pPr>
            <w:r>
              <w:t>Type</w:t>
            </w:r>
          </w:p>
        </w:tc>
        <w:tc>
          <w:tcPr>
            <w:tcW w:w="7380" w:type="dxa"/>
            <w:shd w:val="pct10" w:color="auto" w:fill="auto"/>
          </w:tcPr>
          <w:p w:rsidR="00037C74" w:rsidRPr="00DF1002" w:rsidRDefault="00037C74" w:rsidP="00662EB6">
            <w:pPr>
              <w:pStyle w:val="TableHeader"/>
            </w:pPr>
            <w:r>
              <w:t>Description</w:t>
            </w:r>
          </w:p>
        </w:tc>
      </w:tr>
      <w:tr w:rsidR="00037C74" w:rsidTr="00037C74">
        <w:tc>
          <w:tcPr>
            <w:tcW w:w="1620" w:type="dxa"/>
          </w:tcPr>
          <w:p w:rsidR="00037C74" w:rsidRPr="0002266D" w:rsidRDefault="00037C74" w:rsidP="0002266D">
            <w:pPr>
              <w:pStyle w:val="TableCellText"/>
            </w:pPr>
            <w:r w:rsidRPr="0002266D">
              <w:t>AUD</w:t>
            </w:r>
          </w:p>
        </w:tc>
        <w:tc>
          <w:tcPr>
            <w:tcW w:w="7380" w:type="dxa"/>
          </w:tcPr>
          <w:p w:rsidR="00037C74" w:rsidRPr="0002266D" w:rsidRDefault="0002266D" w:rsidP="0002266D">
            <w:pPr>
              <w:pStyle w:val="TableCellText"/>
            </w:pPr>
            <w:r w:rsidRPr="0002266D">
              <w:t>Tables that track who changed what and when.</w:t>
            </w:r>
          </w:p>
        </w:tc>
      </w:tr>
      <w:tr w:rsidR="00037C74" w:rsidTr="00037C74">
        <w:tc>
          <w:tcPr>
            <w:tcW w:w="1620" w:type="dxa"/>
          </w:tcPr>
          <w:p w:rsidR="00037C74" w:rsidRPr="0002266D" w:rsidRDefault="00037C74" w:rsidP="0002266D">
            <w:pPr>
              <w:pStyle w:val="TableCellText"/>
            </w:pPr>
            <w:r w:rsidRPr="0002266D">
              <w:t>GT</w:t>
            </w:r>
          </w:p>
        </w:tc>
        <w:tc>
          <w:tcPr>
            <w:tcW w:w="7380" w:type="dxa"/>
          </w:tcPr>
          <w:p w:rsidR="00037C74" w:rsidRPr="0002266D" w:rsidRDefault="0002266D" w:rsidP="0002266D">
            <w:pPr>
              <w:pStyle w:val="TableCellText"/>
            </w:pPr>
            <w:r w:rsidRPr="0002266D">
              <w:t>A global temporary table. Often used for staging incoming data.</w:t>
            </w:r>
          </w:p>
        </w:tc>
      </w:tr>
      <w:tr w:rsidR="00037C74" w:rsidTr="00037C74">
        <w:tc>
          <w:tcPr>
            <w:tcW w:w="1620" w:type="dxa"/>
          </w:tcPr>
          <w:p w:rsidR="00037C74" w:rsidRPr="0002266D" w:rsidRDefault="00037C74" w:rsidP="0002266D">
            <w:pPr>
              <w:pStyle w:val="TableCellText"/>
            </w:pPr>
            <w:r w:rsidRPr="0002266D">
              <w:t>LOAD</w:t>
            </w:r>
          </w:p>
        </w:tc>
        <w:tc>
          <w:tcPr>
            <w:tcW w:w="7380" w:type="dxa"/>
          </w:tcPr>
          <w:p w:rsidR="00037C74" w:rsidRPr="0002266D" w:rsidRDefault="00B901A8" w:rsidP="00B901A8">
            <w:pPr>
              <w:pStyle w:val="TableCellText"/>
            </w:pPr>
            <w:r>
              <w:t xml:space="preserve">Tables used by ETL </w:t>
            </w:r>
            <w:r w:rsidR="0002266D" w:rsidRPr="0002266D">
              <w:t>processes to record metadata about each load.</w:t>
            </w:r>
          </w:p>
        </w:tc>
      </w:tr>
      <w:tr w:rsidR="00037C74" w:rsidTr="00037C74">
        <w:tc>
          <w:tcPr>
            <w:tcW w:w="1620" w:type="dxa"/>
          </w:tcPr>
          <w:p w:rsidR="00037C74" w:rsidRPr="0002266D" w:rsidRDefault="00037C74" w:rsidP="0002266D">
            <w:pPr>
              <w:pStyle w:val="TableCellText"/>
            </w:pPr>
            <w:r w:rsidRPr="0002266D">
              <w:t>LOG</w:t>
            </w:r>
          </w:p>
        </w:tc>
        <w:tc>
          <w:tcPr>
            <w:tcW w:w="7380" w:type="dxa"/>
          </w:tcPr>
          <w:p w:rsidR="00037C74" w:rsidRPr="0002266D" w:rsidRDefault="0002266D" w:rsidP="0002266D">
            <w:pPr>
              <w:pStyle w:val="TableCellText"/>
            </w:pPr>
            <w:r w:rsidRPr="0002266D">
              <w:t>Tables dedicated to receiving log messages from application processes.</w:t>
            </w:r>
          </w:p>
        </w:tc>
      </w:tr>
      <w:tr w:rsidR="00037C74" w:rsidTr="00037C74">
        <w:tc>
          <w:tcPr>
            <w:tcW w:w="1620" w:type="dxa"/>
          </w:tcPr>
          <w:p w:rsidR="00037C74" w:rsidRPr="0002266D" w:rsidRDefault="00037C74" w:rsidP="0002266D">
            <w:pPr>
              <w:pStyle w:val="TableCellText"/>
            </w:pPr>
            <w:r w:rsidRPr="0002266D">
              <w:t>HIST</w:t>
            </w:r>
          </w:p>
        </w:tc>
        <w:tc>
          <w:tcPr>
            <w:tcW w:w="7380" w:type="dxa"/>
          </w:tcPr>
          <w:p w:rsidR="00037C74" w:rsidRPr="0002266D" w:rsidRDefault="0002266D" w:rsidP="0002266D">
            <w:pPr>
              <w:pStyle w:val="TableCellText"/>
            </w:pPr>
            <w:r w:rsidRPr="0002266D">
              <w:t>Tables used to offload old data from production tables, but keep it online. Often referred to as historical or archive tables.</w:t>
            </w:r>
          </w:p>
        </w:tc>
      </w:tr>
      <w:tr w:rsidR="00037C74" w:rsidTr="00037C74">
        <w:tc>
          <w:tcPr>
            <w:tcW w:w="1620" w:type="dxa"/>
          </w:tcPr>
          <w:p w:rsidR="00037C74" w:rsidRPr="0002266D" w:rsidRDefault="00037C74" w:rsidP="0002266D">
            <w:pPr>
              <w:pStyle w:val="TableCellText"/>
            </w:pPr>
            <w:r w:rsidRPr="0002266D">
              <w:t>STG</w:t>
            </w:r>
          </w:p>
        </w:tc>
        <w:tc>
          <w:tcPr>
            <w:tcW w:w="7380" w:type="dxa"/>
          </w:tcPr>
          <w:p w:rsidR="00037C74" w:rsidRPr="0002266D" w:rsidRDefault="0002266D" w:rsidP="0002266D">
            <w:pPr>
              <w:pStyle w:val="TableCellText"/>
            </w:pPr>
            <w:r w:rsidRPr="0002266D">
              <w:t>Interim tables meant to be filled and emptied during processing. These have fallen out of favor with the introduction of global temporary tables.</w:t>
            </w:r>
          </w:p>
        </w:tc>
      </w:tr>
      <w:tr w:rsidR="00037C74" w:rsidTr="00037C74">
        <w:tc>
          <w:tcPr>
            <w:tcW w:w="1620" w:type="dxa"/>
          </w:tcPr>
          <w:p w:rsidR="00037C74" w:rsidRPr="0002266D" w:rsidRDefault="00037C74" w:rsidP="0002266D">
            <w:pPr>
              <w:pStyle w:val="TableCellText"/>
            </w:pPr>
            <w:r w:rsidRPr="0002266D">
              <w:t>SUM</w:t>
            </w:r>
          </w:p>
        </w:tc>
        <w:tc>
          <w:tcPr>
            <w:tcW w:w="7380" w:type="dxa"/>
          </w:tcPr>
          <w:p w:rsidR="00037C74" w:rsidRPr="0002266D" w:rsidRDefault="0002266D" w:rsidP="0002266D">
            <w:pPr>
              <w:pStyle w:val="TableCellText"/>
            </w:pPr>
            <w:r w:rsidRPr="0002266D">
              <w:t>Summarized or rolled-up data tables.</w:t>
            </w:r>
          </w:p>
        </w:tc>
      </w:tr>
      <w:tr w:rsidR="00037C74" w:rsidTr="005570F9">
        <w:tc>
          <w:tcPr>
            <w:tcW w:w="1620" w:type="dxa"/>
            <w:tcBorders>
              <w:bottom w:val="single" w:sz="4" w:space="0" w:color="auto"/>
            </w:tcBorders>
          </w:tcPr>
          <w:p w:rsidR="00037C74" w:rsidRPr="0002266D" w:rsidRDefault="0060572E" w:rsidP="0002266D">
            <w:pPr>
              <w:pStyle w:val="TableCellText"/>
            </w:pPr>
            <w:r>
              <w:t>[M</w:t>
            </w:r>
            <w:r w:rsidR="0002266D" w:rsidRPr="0002266D">
              <w:t>|</w:t>
            </w:r>
            <w:r>
              <w:t>S</w:t>
            </w:r>
            <w:r w:rsidR="0002266D" w:rsidRPr="0002266D">
              <w:t>]</w:t>
            </w:r>
            <w:r w:rsidR="00037C74" w:rsidRPr="0002266D">
              <w:t>Q</w:t>
            </w:r>
            <w:r>
              <w:t>T</w:t>
            </w:r>
          </w:p>
        </w:tc>
        <w:tc>
          <w:tcPr>
            <w:tcW w:w="7380" w:type="dxa"/>
            <w:tcBorders>
              <w:bottom w:val="single" w:sz="4" w:space="0" w:color="auto"/>
            </w:tcBorders>
          </w:tcPr>
          <w:p w:rsidR="00037C74" w:rsidRPr="0002266D" w:rsidRDefault="0002266D" w:rsidP="0002266D">
            <w:pPr>
              <w:pStyle w:val="TableCellText"/>
            </w:pPr>
            <w:r w:rsidRPr="0002266D">
              <w:t>Use Q for que</w:t>
            </w:r>
            <w:r w:rsidR="0060572E">
              <w:t>ue tables. Optionally add M or S</w:t>
            </w:r>
            <w:r w:rsidRPr="0002266D">
              <w:t xml:space="preserve"> to distinquish between multi-consumer and single-consumer queue tables.</w:t>
            </w:r>
          </w:p>
        </w:tc>
      </w:tr>
      <w:tr w:rsidR="00C459BC" w:rsidTr="005570F9">
        <w:tc>
          <w:tcPr>
            <w:tcW w:w="1620" w:type="dxa"/>
            <w:tcBorders>
              <w:bottom w:val="single" w:sz="4" w:space="0" w:color="auto"/>
            </w:tcBorders>
          </w:tcPr>
          <w:p w:rsidR="00C459BC" w:rsidRPr="0002266D" w:rsidRDefault="00C459BC" w:rsidP="0002266D">
            <w:pPr>
              <w:pStyle w:val="TableCellText"/>
            </w:pPr>
            <w:r>
              <w:t>TYPE</w:t>
            </w:r>
          </w:p>
        </w:tc>
        <w:tc>
          <w:tcPr>
            <w:tcW w:w="7380" w:type="dxa"/>
            <w:tcBorders>
              <w:bottom w:val="single" w:sz="4" w:space="0" w:color="auto"/>
            </w:tcBorders>
          </w:tcPr>
          <w:p w:rsidR="00C459BC" w:rsidRPr="0002266D" w:rsidRDefault="00C459BC" w:rsidP="0002266D">
            <w:pPr>
              <w:pStyle w:val="TableCellText"/>
            </w:pPr>
            <w:r>
              <w:t>Reference tables that contain unique codes, IDs and names.</w:t>
            </w:r>
          </w:p>
        </w:tc>
      </w:tr>
      <w:tr w:rsidR="00182595" w:rsidTr="005570F9">
        <w:tc>
          <w:tcPr>
            <w:tcW w:w="9000" w:type="dxa"/>
            <w:gridSpan w:val="2"/>
            <w:tcBorders>
              <w:bottom w:val="single" w:sz="4" w:space="0" w:color="auto"/>
            </w:tcBorders>
            <w:shd w:val="solid" w:color="auto" w:fill="auto"/>
          </w:tcPr>
          <w:p w:rsidR="00182595" w:rsidRPr="00FD3817" w:rsidRDefault="00182595" w:rsidP="00FD3817">
            <w:pPr>
              <w:pStyle w:val="TableHeaderCentered"/>
            </w:pPr>
            <w:r w:rsidRPr="00FD3817">
              <w:t>Views</w:t>
            </w:r>
          </w:p>
        </w:tc>
      </w:tr>
      <w:tr w:rsidR="00182595" w:rsidTr="00182595">
        <w:tc>
          <w:tcPr>
            <w:tcW w:w="1620" w:type="dxa"/>
            <w:tcBorders>
              <w:bottom w:val="single" w:sz="4" w:space="0" w:color="auto"/>
            </w:tcBorders>
          </w:tcPr>
          <w:p w:rsidR="00182595" w:rsidRPr="0002266D" w:rsidRDefault="00182595" w:rsidP="0002266D">
            <w:pPr>
              <w:pStyle w:val="TableCellText"/>
            </w:pPr>
            <w:r w:rsidRPr="0002266D">
              <w:t>VW</w:t>
            </w:r>
          </w:p>
        </w:tc>
        <w:tc>
          <w:tcPr>
            <w:tcW w:w="7380" w:type="dxa"/>
            <w:tcBorders>
              <w:bottom w:val="single" w:sz="4" w:space="0" w:color="auto"/>
            </w:tcBorders>
          </w:tcPr>
          <w:p w:rsidR="00182595" w:rsidRPr="0002266D" w:rsidRDefault="0002266D" w:rsidP="0002266D">
            <w:pPr>
              <w:pStyle w:val="TableCellText"/>
            </w:pPr>
            <w:r w:rsidRPr="0002266D">
              <w:t>Standard view.</w:t>
            </w:r>
          </w:p>
        </w:tc>
      </w:tr>
      <w:tr w:rsidR="00182595" w:rsidTr="00182595">
        <w:tc>
          <w:tcPr>
            <w:tcW w:w="1620" w:type="dxa"/>
            <w:tcBorders>
              <w:bottom w:val="single" w:sz="4" w:space="0" w:color="auto"/>
            </w:tcBorders>
          </w:tcPr>
          <w:p w:rsidR="00182595" w:rsidRPr="0002266D" w:rsidRDefault="00182595" w:rsidP="0002266D">
            <w:pPr>
              <w:pStyle w:val="TableCellText"/>
            </w:pPr>
            <w:r w:rsidRPr="0002266D">
              <w:t>MV</w:t>
            </w:r>
          </w:p>
        </w:tc>
        <w:tc>
          <w:tcPr>
            <w:tcW w:w="7380" w:type="dxa"/>
            <w:tcBorders>
              <w:bottom w:val="single" w:sz="4" w:space="0" w:color="auto"/>
            </w:tcBorders>
          </w:tcPr>
          <w:p w:rsidR="00182595" w:rsidRPr="0002266D" w:rsidRDefault="0002266D" w:rsidP="0002266D">
            <w:pPr>
              <w:pStyle w:val="TableCellText"/>
            </w:pPr>
            <w:r w:rsidRPr="0002266D">
              <w:t>Materialized view.</w:t>
            </w:r>
          </w:p>
        </w:tc>
      </w:tr>
      <w:tr w:rsidR="00182595" w:rsidTr="00182595">
        <w:tc>
          <w:tcPr>
            <w:tcW w:w="1620" w:type="dxa"/>
            <w:tcBorders>
              <w:bottom w:val="single" w:sz="4" w:space="0" w:color="auto"/>
            </w:tcBorders>
          </w:tcPr>
          <w:p w:rsidR="00182595" w:rsidRPr="0002266D" w:rsidRDefault="00182595" w:rsidP="0002266D">
            <w:pPr>
              <w:pStyle w:val="TableCellText"/>
            </w:pPr>
            <w:r w:rsidRPr="0002266D">
              <w:t>UV</w:t>
            </w:r>
          </w:p>
        </w:tc>
        <w:tc>
          <w:tcPr>
            <w:tcW w:w="7380" w:type="dxa"/>
            <w:tcBorders>
              <w:bottom w:val="single" w:sz="4" w:space="0" w:color="auto"/>
            </w:tcBorders>
          </w:tcPr>
          <w:p w:rsidR="00182595" w:rsidRPr="0002266D" w:rsidRDefault="00182595" w:rsidP="0002266D">
            <w:pPr>
              <w:pStyle w:val="TableCellText"/>
            </w:pPr>
            <w:r w:rsidRPr="0002266D">
              <w:t>Updateable view. Use only when you want to state that this view was created expressly for updating multiple tables through the view as a single interface.</w:t>
            </w:r>
          </w:p>
        </w:tc>
      </w:tr>
      <w:tr w:rsidR="00182595" w:rsidTr="005570F9">
        <w:tc>
          <w:tcPr>
            <w:tcW w:w="1620" w:type="dxa"/>
            <w:tcBorders>
              <w:bottom w:val="single" w:sz="4" w:space="0" w:color="auto"/>
            </w:tcBorders>
          </w:tcPr>
          <w:p w:rsidR="00182595" w:rsidRPr="0002266D" w:rsidRDefault="00182595" w:rsidP="0002266D">
            <w:pPr>
              <w:pStyle w:val="TableCellText"/>
            </w:pPr>
            <w:r w:rsidRPr="0002266D">
              <w:t>OV</w:t>
            </w:r>
          </w:p>
        </w:tc>
        <w:tc>
          <w:tcPr>
            <w:tcW w:w="7380" w:type="dxa"/>
            <w:tcBorders>
              <w:bottom w:val="single" w:sz="4" w:space="0" w:color="auto"/>
            </w:tcBorders>
          </w:tcPr>
          <w:p w:rsidR="00182595" w:rsidRPr="0002266D" w:rsidRDefault="00182595" w:rsidP="0002266D">
            <w:pPr>
              <w:pStyle w:val="TableCellText"/>
            </w:pPr>
            <w:r w:rsidRPr="0002266D">
              <w:t>Object view (one which uses Oracle’s object-relational features)</w:t>
            </w:r>
          </w:p>
        </w:tc>
      </w:tr>
      <w:tr w:rsidR="00037C74" w:rsidTr="005570F9">
        <w:tc>
          <w:tcPr>
            <w:tcW w:w="9000" w:type="dxa"/>
            <w:gridSpan w:val="2"/>
            <w:tcBorders>
              <w:bottom w:val="single" w:sz="4" w:space="0" w:color="auto"/>
            </w:tcBorders>
            <w:shd w:val="solid" w:color="auto" w:fill="auto"/>
          </w:tcPr>
          <w:p w:rsidR="00037C74" w:rsidRPr="00FD3817" w:rsidRDefault="00037C74" w:rsidP="00FD3817">
            <w:pPr>
              <w:pStyle w:val="TableHeaderCentered"/>
            </w:pPr>
            <w:r w:rsidRPr="00FD3817">
              <w:t>Data Warehousing</w:t>
            </w:r>
          </w:p>
        </w:tc>
      </w:tr>
      <w:tr w:rsidR="0002266D" w:rsidTr="00037C74">
        <w:tc>
          <w:tcPr>
            <w:tcW w:w="1620" w:type="dxa"/>
          </w:tcPr>
          <w:p w:rsidR="0002266D" w:rsidRPr="009E2F6D" w:rsidRDefault="0002266D" w:rsidP="0002266D">
            <w:pPr>
              <w:pStyle w:val="TableCellText"/>
            </w:pPr>
            <w:r>
              <w:t>DIM</w:t>
            </w:r>
          </w:p>
        </w:tc>
        <w:tc>
          <w:tcPr>
            <w:tcW w:w="7380" w:type="dxa"/>
          </w:tcPr>
          <w:p w:rsidR="0002266D" w:rsidRPr="0002266D" w:rsidRDefault="00B901A8" w:rsidP="0002266D">
            <w:pPr>
              <w:pStyle w:val="TableCellText"/>
            </w:pPr>
            <w:r>
              <w:t>Dimension t</w:t>
            </w:r>
            <w:r w:rsidR="0002266D" w:rsidRPr="0002266D">
              <w:t>able</w:t>
            </w:r>
          </w:p>
        </w:tc>
      </w:tr>
      <w:tr w:rsidR="0002266D" w:rsidTr="00037C74">
        <w:tc>
          <w:tcPr>
            <w:tcW w:w="1620" w:type="dxa"/>
          </w:tcPr>
          <w:p w:rsidR="0002266D" w:rsidRPr="009E2F6D" w:rsidRDefault="00B901A8" w:rsidP="0002266D">
            <w:pPr>
              <w:pStyle w:val="TableCellText"/>
            </w:pPr>
            <w:r>
              <w:t>BR</w:t>
            </w:r>
            <w:r w:rsidR="0002266D">
              <w:t>DG</w:t>
            </w:r>
          </w:p>
        </w:tc>
        <w:tc>
          <w:tcPr>
            <w:tcW w:w="7380" w:type="dxa"/>
          </w:tcPr>
          <w:p w:rsidR="0002266D" w:rsidRPr="0002266D" w:rsidRDefault="0002266D" w:rsidP="0002266D">
            <w:pPr>
              <w:pStyle w:val="TableCellText"/>
            </w:pPr>
            <w:r w:rsidRPr="0002266D">
              <w:t>Bridge table</w:t>
            </w:r>
          </w:p>
        </w:tc>
      </w:tr>
      <w:tr w:rsidR="0002266D" w:rsidTr="00037C74">
        <w:tc>
          <w:tcPr>
            <w:tcW w:w="1620" w:type="dxa"/>
          </w:tcPr>
          <w:p w:rsidR="0002266D" w:rsidRPr="009E2F6D" w:rsidRDefault="0002266D" w:rsidP="0002266D">
            <w:pPr>
              <w:pStyle w:val="TableCellText"/>
            </w:pPr>
            <w:r>
              <w:t>ADIM</w:t>
            </w:r>
          </w:p>
        </w:tc>
        <w:tc>
          <w:tcPr>
            <w:tcW w:w="7380" w:type="dxa"/>
          </w:tcPr>
          <w:p w:rsidR="0002266D" w:rsidRPr="0002266D" w:rsidRDefault="0002266D" w:rsidP="0002266D">
            <w:pPr>
              <w:pStyle w:val="TableCellText"/>
            </w:pPr>
            <w:r w:rsidRPr="0002266D">
              <w:t>Junk Dimension (collection of fact attributes (flags, etc.) that don’t have their own dimension table because of their low cardinality characteristics.</w:t>
            </w:r>
          </w:p>
        </w:tc>
      </w:tr>
      <w:tr w:rsidR="0002266D" w:rsidTr="00037C74">
        <w:tc>
          <w:tcPr>
            <w:tcW w:w="1620" w:type="dxa"/>
          </w:tcPr>
          <w:p w:rsidR="0002266D" w:rsidRPr="009E2F6D" w:rsidRDefault="0002266D" w:rsidP="0002266D">
            <w:pPr>
              <w:pStyle w:val="TableCellText"/>
            </w:pPr>
            <w:r>
              <w:t>HH</w:t>
            </w:r>
          </w:p>
        </w:tc>
        <w:tc>
          <w:tcPr>
            <w:tcW w:w="7380" w:type="dxa"/>
          </w:tcPr>
          <w:p w:rsidR="0002266D" w:rsidRPr="0002266D" w:rsidRDefault="0002266D" w:rsidP="0002266D">
            <w:pPr>
              <w:pStyle w:val="TableCellText"/>
            </w:pPr>
            <w:r w:rsidRPr="0002266D">
              <w:t>Horizontal Hierarchy table</w:t>
            </w:r>
          </w:p>
        </w:tc>
      </w:tr>
      <w:tr w:rsidR="0002266D" w:rsidTr="00037C74">
        <w:tc>
          <w:tcPr>
            <w:tcW w:w="1620" w:type="dxa"/>
          </w:tcPr>
          <w:p w:rsidR="0002266D" w:rsidRPr="009E2F6D" w:rsidRDefault="0002266D" w:rsidP="0002266D">
            <w:pPr>
              <w:pStyle w:val="TableCellText"/>
            </w:pPr>
            <w:r>
              <w:t>VH</w:t>
            </w:r>
          </w:p>
        </w:tc>
        <w:tc>
          <w:tcPr>
            <w:tcW w:w="7380" w:type="dxa"/>
          </w:tcPr>
          <w:p w:rsidR="0002266D" w:rsidRPr="0002266D" w:rsidRDefault="0002266D" w:rsidP="0002266D">
            <w:pPr>
              <w:pStyle w:val="TableCellText"/>
            </w:pPr>
            <w:r w:rsidRPr="0002266D">
              <w:t>Vertical Hierarchy table</w:t>
            </w:r>
          </w:p>
        </w:tc>
      </w:tr>
      <w:tr w:rsidR="0002266D" w:rsidTr="00037C74">
        <w:tc>
          <w:tcPr>
            <w:tcW w:w="1620" w:type="dxa"/>
          </w:tcPr>
          <w:p w:rsidR="0002266D" w:rsidRPr="009E2F6D" w:rsidRDefault="0002266D" w:rsidP="0002266D">
            <w:pPr>
              <w:pStyle w:val="TableCellText"/>
            </w:pPr>
            <w:r>
              <w:lastRenderedPageBreak/>
              <w:t>XREF</w:t>
            </w:r>
          </w:p>
        </w:tc>
        <w:tc>
          <w:tcPr>
            <w:tcW w:w="7380" w:type="dxa"/>
          </w:tcPr>
          <w:p w:rsidR="0002266D" w:rsidRPr="0002266D" w:rsidRDefault="0002266D" w:rsidP="0002266D">
            <w:pPr>
              <w:pStyle w:val="TableCellText"/>
            </w:pPr>
            <w:r w:rsidRPr="0002266D">
              <w:t>Cross reference table (for fact-less facts with only two dimensions)</w:t>
            </w:r>
          </w:p>
        </w:tc>
      </w:tr>
      <w:tr w:rsidR="0002266D" w:rsidTr="00037C74">
        <w:tc>
          <w:tcPr>
            <w:tcW w:w="1620" w:type="dxa"/>
          </w:tcPr>
          <w:p w:rsidR="0002266D" w:rsidRPr="009E2F6D" w:rsidRDefault="0002266D" w:rsidP="0002266D">
            <w:pPr>
              <w:pStyle w:val="TableCellText"/>
            </w:pPr>
            <w:r>
              <w:t>FACT</w:t>
            </w:r>
          </w:p>
        </w:tc>
        <w:tc>
          <w:tcPr>
            <w:tcW w:w="7380" w:type="dxa"/>
          </w:tcPr>
          <w:p w:rsidR="0002266D" w:rsidRPr="0002266D" w:rsidRDefault="0002266D" w:rsidP="0002266D">
            <w:pPr>
              <w:pStyle w:val="TableCellText"/>
            </w:pPr>
            <w:r w:rsidRPr="0002266D">
              <w:t>Fact table.</w:t>
            </w:r>
          </w:p>
        </w:tc>
      </w:tr>
      <w:tr w:rsidR="0002266D" w:rsidTr="00037C74">
        <w:tc>
          <w:tcPr>
            <w:tcW w:w="1620" w:type="dxa"/>
          </w:tcPr>
          <w:p w:rsidR="0002266D" w:rsidRPr="009E2F6D" w:rsidRDefault="0002266D" w:rsidP="0002266D">
            <w:pPr>
              <w:pStyle w:val="TableCellText"/>
            </w:pPr>
            <w:r>
              <w:t>AGG</w:t>
            </w:r>
          </w:p>
        </w:tc>
        <w:tc>
          <w:tcPr>
            <w:tcW w:w="7380" w:type="dxa"/>
          </w:tcPr>
          <w:p w:rsidR="0002266D" w:rsidRPr="0002266D" w:rsidRDefault="0002266D" w:rsidP="0002266D">
            <w:pPr>
              <w:pStyle w:val="TableCellText"/>
            </w:pPr>
            <w:r w:rsidRPr="0002266D">
              <w:t>Aggregation fact table.</w:t>
            </w:r>
          </w:p>
        </w:tc>
      </w:tr>
      <w:tr w:rsidR="0002266D" w:rsidTr="00037C74">
        <w:tc>
          <w:tcPr>
            <w:tcW w:w="1620" w:type="dxa"/>
          </w:tcPr>
          <w:p w:rsidR="0002266D" w:rsidRPr="009E2F6D" w:rsidRDefault="0002266D" w:rsidP="0002266D">
            <w:pPr>
              <w:pStyle w:val="TableCellText"/>
            </w:pPr>
            <w:r>
              <w:t>CON</w:t>
            </w:r>
          </w:p>
        </w:tc>
        <w:tc>
          <w:tcPr>
            <w:tcW w:w="7380" w:type="dxa"/>
          </w:tcPr>
          <w:p w:rsidR="0002266D" w:rsidRPr="0002266D" w:rsidRDefault="0002266D" w:rsidP="0002266D">
            <w:pPr>
              <w:pStyle w:val="TableCellText"/>
            </w:pPr>
            <w:r w:rsidRPr="0002266D">
              <w:t>Consistent Aggregation fact table.</w:t>
            </w:r>
          </w:p>
        </w:tc>
      </w:tr>
      <w:tr w:rsidR="0002266D" w:rsidTr="00037C74">
        <w:tc>
          <w:tcPr>
            <w:tcW w:w="1620" w:type="dxa"/>
          </w:tcPr>
          <w:p w:rsidR="0002266D" w:rsidRPr="009E2F6D" w:rsidRDefault="0002266D" w:rsidP="0002266D">
            <w:pPr>
              <w:pStyle w:val="TableCellText"/>
            </w:pPr>
            <w:r>
              <w:t>DW</w:t>
            </w:r>
          </w:p>
        </w:tc>
        <w:tc>
          <w:tcPr>
            <w:tcW w:w="7380" w:type="dxa"/>
          </w:tcPr>
          <w:p w:rsidR="0002266D" w:rsidRPr="0002266D" w:rsidRDefault="0002266D" w:rsidP="0002266D">
            <w:pPr>
              <w:pStyle w:val="TableCellText"/>
            </w:pPr>
            <w:r w:rsidRPr="0002266D">
              <w:t>Staging table for data warehousing.</w:t>
            </w:r>
          </w:p>
        </w:tc>
      </w:tr>
    </w:tbl>
    <w:p w:rsidR="00037C74" w:rsidRPr="001B25D3" w:rsidRDefault="00037C74" w:rsidP="001B25D3">
      <w:pPr>
        <w:pStyle w:val="Paragraph"/>
      </w:pPr>
    </w:p>
    <w:p w:rsidR="00C72286" w:rsidRDefault="00C72286" w:rsidP="00F40187">
      <w:pPr>
        <w:pStyle w:val="Heading2"/>
      </w:pPr>
      <w:bookmarkStart w:id="11" w:name="_Toc235249967"/>
      <w:r>
        <w:t>Lookup Table</w:t>
      </w:r>
      <w:bookmarkEnd w:id="11"/>
    </w:p>
    <w:p w:rsidR="000C06C8" w:rsidRPr="000C06C8" w:rsidRDefault="000C06C8" w:rsidP="000C06C8">
      <w:pPr>
        <w:pStyle w:val="Paragraph"/>
      </w:pPr>
      <w:r w:rsidRPr="000C06C8">
        <w:t xml:space="preserve">Also known as parent, master, LOV, or reference tables, these tables assume the </w:t>
      </w:r>
      <w:r>
        <w:t xml:space="preserve">name of the data they contain. </w:t>
      </w:r>
      <w:r w:rsidRPr="000C06C8">
        <w:t xml:space="preserve">No special conventions are required but </w:t>
      </w:r>
      <w:r>
        <w:t xml:space="preserve">lookup </w:t>
      </w:r>
      <w:r w:rsidRPr="000C06C8">
        <w:t>tables often end with “_TYPE”.</w:t>
      </w:r>
    </w:p>
    <w:p w:rsidR="00C72286" w:rsidRDefault="00C72286" w:rsidP="00F40187">
      <w:pPr>
        <w:pStyle w:val="Heading2"/>
      </w:pPr>
      <w:bookmarkStart w:id="12" w:name="_Toc235249968"/>
      <w:r>
        <w:t>Associative Table</w:t>
      </w:r>
      <w:bookmarkEnd w:id="12"/>
    </w:p>
    <w:p w:rsidR="000C06C8" w:rsidRDefault="000C06C8" w:rsidP="000C06C8">
      <w:pPr>
        <w:pStyle w:val="NameFormat"/>
      </w:pPr>
      <w:r>
        <w:t xml:space="preserve">[System_] {First Table </w:t>
      </w:r>
      <w:r w:rsidR="00220585">
        <w:t>Name/Code_</w:t>
      </w:r>
      <w:r w:rsidRPr="006B6AB8">
        <w:t>Second</w:t>
      </w:r>
      <w:r>
        <w:t xml:space="preserve"> </w:t>
      </w:r>
      <w:r w:rsidRPr="006B6AB8">
        <w:t>Table</w:t>
      </w:r>
      <w:r>
        <w:t xml:space="preserve"> </w:t>
      </w:r>
      <w:r w:rsidR="00220585">
        <w:t>Name/</w:t>
      </w:r>
      <w:r w:rsidRPr="006B6AB8">
        <w:t>Code}</w:t>
      </w:r>
    </w:p>
    <w:p w:rsidR="000C06C8" w:rsidRPr="000C06C8" w:rsidRDefault="000C06C8" w:rsidP="000C06C8">
      <w:pPr>
        <w:pStyle w:val="Paragraph"/>
      </w:pPr>
      <w:r w:rsidRPr="000C06C8">
        <w:t>Associative tables—also known as Cross Reference or Intersection tables—are used to resolve many-to-many relationships.</w:t>
      </w:r>
      <w:r>
        <w:t xml:space="preserve"> Attempt to include the names of the two tables being joined. If this yields a name longer than 26 characters, abbreviate the names or use table codes instead.</w:t>
      </w:r>
    </w:p>
    <w:p w:rsidR="00C72286" w:rsidRDefault="00C72286" w:rsidP="00F40187">
      <w:pPr>
        <w:pStyle w:val="Heading2"/>
      </w:pPr>
      <w:bookmarkStart w:id="13" w:name="_Toc235249969"/>
      <w:r>
        <w:t>Attributive Table</w:t>
      </w:r>
      <w:bookmarkEnd w:id="13"/>
    </w:p>
    <w:p w:rsidR="00FF6181" w:rsidRPr="00FF6181" w:rsidRDefault="00FF6181" w:rsidP="00FF6181">
      <w:pPr>
        <w:pStyle w:val="Paragraph"/>
      </w:pPr>
      <w:r w:rsidRPr="00FF6181">
        <w:t>These tables are a result of the first rule of normalization: No repeating attributes.</w:t>
      </w:r>
      <w:r w:rsidR="00D64A37">
        <w:t xml:space="preserve"> </w:t>
      </w:r>
      <w:r w:rsidRPr="00FF6181">
        <w:t xml:space="preserve">No special conventions are required for these types of tables. The name is usually formed from the name of the </w:t>
      </w:r>
      <w:r w:rsidR="00C459BC">
        <w:t xml:space="preserve">parent table plus the </w:t>
      </w:r>
      <w:r w:rsidRPr="00FF6181">
        <w:t xml:space="preserve">repeating </w:t>
      </w:r>
      <w:r w:rsidR="00C459BC">
        <w:t>attribute, e.g ORDER</w:t>
      </w:r>
      <w:r w:rsidR="00174F52">
        <w:t xml:space="preserve"> as parent</w:t>
      </w:r>
      <w:r w:rsidR="00C459BC">
        <w:t xml:space="preserve"> and ORDER_ITEM_DTL</w:t>
      </w:r>
      <w:r w:rsidR="00174F52">
        <w:t xml:space="preserve"> as the attributive child</w:t>
      </w:r>
      <w:r w:rsidR="00C459BC">
        <w:t>.</w:t>
      </w:r>
    </w:p>
    <w:p w:rsidR="00C72286" w:rsidRDefault="00C72286" w:rsidP="00F40187">
      <w:pPr>
        <w:pStyle w:val="Heading2"/>
      </w:pPr>
      <w:bookmarkStart w:id="14" w:name="_Toc235249970"/>
      <w:r>
        <w:t>Subtype Table</w:t>
      </w:r>
      <w:bookmarkEnd w:id="14"/>
    </w:p>
    <w:p w:rsidR="00FF6181" w:rsidRDefault="00FF6181" w:rsidP="00FF6181">
      <w:pPr>
        <w:pStyle w:val="Paragraph"/>
      </w:pPr>
      <w:r>
        <w:t xml:space="preserve">These tables are also known as subset or sub-entity tables. These tables are foreign-keyed to their parent in a one-to-one relationship and usually contain attributes specific to a certain type of instance of the data represented in the parent table. </w:t>
      </w:r>
    </w:p>
    <w:p w:rsidR="00FF6181" w:rsidRDefault="00FF6181" w:rsidP="00FF6181">
      <w:pPr>
        <w:pStyle w:val="Paragraph"/>
      </w:pPr>
      <w:r>
        <w:t xml:space="preserve">No special conventions are required for </w:t>
      </w:r>
      <w:r w:rsidR="00C459BC">
        <w:t xml:space="preserve">naming </w:t>
      </w:r>
      <w:r>
        <w:t xml:space="preserve">these tables, although use of the parent table name is </w:t>
      </w:r>
      <w:r w:rsidR="00C459BC">
        <w:t>encouraged</w:t>
      </w:r>
      <w:r>
        <w:t xml:space="preserve">. This will place the </w:t>
      </w:r>
      <w:r w:rsidR="00C459BC">
        <w:t xml:space="preserve">closely related </w:t>
      </w:r>
      <w:r>
        <w:t xml:space="preserve">tables </w:t>
      </w:r>
      <w:r w:rsidR="00C459BC">
        <w:t>next</w:t>
      </w:r>
      <w:r>
        <w:t xml:space="preserve"> to one another in the </w:t>
      </w:r>
      <w:r w:rsidR="00C459BC">
        <w:t>object listings</w:t>
      </w:r>
      <w:r>
        <w:t>.</w:t>
      </w:r>
    </w:p>
    <w:p w:rsidR="00C72286" w:rsidRPr="00220585" w:rsidRDefault="00C72286" w:rsidP="00F40187">
      <w:pPr>
        <w:pStyle w:val="Heading2"/>
      </w:pPr>
      <w:bookmarkStart w:id="15" w:name="_Toc235249971"/>
      <w:r w:rsidRPr="00220585">
        <w:t>Table Partition</w:t>
      </w:r>
      <w:bookmarkEnd w:id="15"/>
    </w:p>
    <w:p w:rsidR="00174F52" w:rsidRDefault="00174F52" w:rsidP="00174F52">
      <w:pPr>
        <w:pStyle w:val="Paragraph"/>
      </w:pPr>
      <w:r w:rsidRPr="00174F52">
        <w:t xml:space="preserve">For standard date range </w:t>
      </w:r>
      <w:r w:rsidR="00443190">
        <w:t xml:space="preserve">table </w:t>
      </w:r>
      <w:r w:rsidRPr="00174F52">
        <w:t>partitions, a partition name has the following components:</w:t>
      </w:r>
      <w:r>
        <w:t xml:space="preserve"> </w:t>
      </w:r>
    </w:p>
    <w:p w:rsidR="00174F52" w:rsidRDefault="00174F52" w:rsidP="00174F52">
      <w:pPr>
        <w:pStyle w:val="NameFormat"/>
      </w:pPr>
      <w:r>
        <w:t>Range: P {YYYY} [_MM]</w:t>
      </w:r>
      <w:r w:rsidRPr="00174F52">
        <w:t xml:space="preserve"> </w:t>
      </w:r>
      <w:r>
        <w:t>[_Interval Identifier]</w:t>
      </w:r>
    </w:p>
    <w:p w:rsidR="00174F52" w:rsidRDefault="00174F52" w:rsidP="00174F52">
      <w:pPr>
        <w:pStyle w:val="Paragraph"/>
      </w:pPr>
      <w:r>
        <w:t xml:space="preserve">MM stands for the month number. </w:t>
      </w:r>
      <w:r w:rsidR="00443190">
        <w:t>The additional i</w:t>
      </w:r>
      <w:r w:rsidRPr="00174F52">
        <w:t xml:space="preserve">nterval </w:t>
      </w:r>
      <w:r w:rsidR="00443190">
        <w:t xml:space="preserve">identifier </w:t>
      </w:r>
      <w:r w:rsidRPr="00174F52">
        <w:t xml:space="preserve">is 1-5 for weekly partitions, or 01-31 for daily partitions. </w:t>
      </w:r>
      <w:r w:rsidR="00443190">
        <w:t xml:space="preserve">The </w:t>
      </w:r>
      <w:r w:rsidRPr="00174F52">
        <w:t>“P”</w:t>
      </w:r>
      <w:r w:rsidR="00443190">
        <w:t xml:space="preserve"> literal prefix</w:t>
      </w:r>
      <w:r w:rsidRPr="00174F52">
        <w:t xml:space="preserve"> is necessary since partition names can’t start with a number.</w:t>
      </w:r>
    </w:p>
    <w:tbl>
      <w:tblPr>
        <w:tblStyle w:val="TableGrid"/>
        <w:tblW w:w="0" w:type="auto"/>
        <w:tblLook w:val="04A0"/>
      </w:tblPr>
      <w:tblGrid>
        <w:gridCol w:w="2538"/>
        <w:gridCol w:w="6678"/>
      </w:tblGrid>
      <w:tr w:rsidR="00443190" w:rsidTr="00C629A6">
        <w:tc>
          <w:tcPr>
            <w:tcW w:w="2538" w:type="dxa"/>
          </w:tcPr>
          <w:p w:rsidR="00443190" w:rsidRDefault="00C629A6" w:rsidP="00174F52">
            <w:pPr>
              <w:pStyle w:val="Paragraph"/>
            </w:pPr>
            <w:r>
              <w:t>Monthly partitions</w:t>
            </w:r>
          </w:p>
        </w:tc>
        <w:tc>
          <w:tcPr>
            <w:tcW w:w="6678" w:type="dxa"/>
          </w:tcPr>
          <w:p w:rsidR="00443190" w:rsidRDefault="00C629A6" w:rsidP="00174F52">
            <w:pPr>
              <w:pStyle w:val="Paragraph"/>
            </w:pPr>
            <w:r>
              <w:t>P2003_05, P2007_01</w:t>
            </w:r>
          </w:p>
        </w:tc>
      </w:tr>
      <w:tr w:rsidR="00443190" w:rsidTr="00C629A6">
        <w:tc>
          <w:tcPr>
            <w:tcW w:w="2538" w:type="dxa"/>
          </w:tcPr>
          <w:p w:rsidR="00443190" w:rsidRDefault="00C629A6" w:rsidP="00174F52">
            <w:pPr>
              <w:pStyle w:val="Paragraph"/>
            </w:pPr>
            <w:r>
              <w:t>Weekly partitions</w:t>
            </w:r>
          </w:p>
        </w:tc>
        <w:tc>
          <w:tcPr>
            <w:tcW w:w="6678" w:type="dxa"/>
          </w:tcPr>
          <w:p w:rsidR="00443190" w:rsidRDefault="00C629A6" w:rsidP="00174F52">
            <w:pPr>
              <w:pStyle w:val="Paragraph"/>
            </w:pPr>
            <w:r>
              <w:t>P2003_05_2, P2007_01_4</w:t>
            </w:r>
          </w:p>
        </w:tc>
      </w:tr>
      <w:tr w:rsidR="00443190" w:rsidTr="00C629A6">
        <w:tc>
          <w:tcPr>
            <w:tcW w:w="2538" w:type="dxa"/>
          </w:tcPr>
          <w:p w:rsidR="00443190" w:rsidRDefault="00C629A6" w:rsidP="00174F52">
            <w:pPr>
              <w:pStyle w:val="Paragraph"/>
            </w:pPr>
            <w:r>
              <w:t>Daily partitions</w:t>
            </w:r>
          </w:p>
        </w:tc>
        <w:tc>
          <w:tcPr>
            <w:tcW w:w="6678" w:type="dxa"/>
          </w:tcPr>
          <w:p w:rsidR="00443190" w:rsidRDefault="00C629A6" w:rsidP="00174F52">
            <w:pPr>
              <w:pStyle w:val="Paragraph"/>
            </w:pPr>
            <w:r>
              <w:t>P2003_05_02, P2007_01_04, P2007_02_28</w:t>
            </w:r>
          </w:p>
        </w:tc>
      </w:tr>
    </w:tbl>
    <w:p w:rsidR="00C629A6" w:rsidRDefault="00C629A6" w:rsidP="00174F52">
      <w:pPr>
        <w:pStyle w:val="Paragraph"/>
      </w:pPr>
      <w:r>
        <w:t xml:space="preserve">List partition names use the following components: </w:t>
      </w:r>
    </w:p>
    <w:p w:rsidR="00C629A6" w:rsidRDefault="00C629A6" w:rsidP="00C629A6">
      <w:pPr>
        <w:pStyle w:val="NameFormat"/>
      </w:pPr>
      <w:r>
        <w:t>List: [P] {Range | Generic List Partition Name}</w:t>
      </w:r>
    </w:p>
    <w:p w:rsidR="00CD023C" w:rsidRDefault="00C629A6" w:rsidP="00CD023C">
      <w:pPr>
        <w:pStyle w:val="Paragraph"/>
      </w:pPr>
      <w:r>
        <w:t xml:space="preserve">List partition names require a name derived from the values bounded by the range of that partition, like A_G, H_N, O_T, U_Z for alphabetical partitions on cities beginning with those letters. However, if </w:t>
      </w:r>
      <w:r>
        <w:lastRenderedPageBreak/>
        <w:t>the list partition range is likely to shift over time, it is better to give each list partition a generic name, like P1, P2, P3, etc.</w:t>
      </w:r>
      <w:r w:rsidR="00CD023C">
        <w:rPr>
          <w:b/>
          <w:bCs/>
        </w:rPr>
        <w:br w:type="page"/>
      </w:r>
    </w:p>
    <w:p w:rsidR="00C72286" w:rsidRDefault="00C72286" w:rsidP="00F40187">
      <w:pPr>
        <w:pStyle w:val="Heading1"/>
      </w:pPr>
      <w:bookmarkStart w:id="16" w:name="_Toc235249972"/>
      <w:r>
        <w:lastRenderedPageBreak/>
        <w:t>Column</w:t>
      </w:r>
      <w:bookmarkEnd w:id="16"/>
    </w:p>
    <w:p w:rsidR="00183693" w:rsidRDefault="00183693" w:rsidP="00183693">
      <w:pPr>
        <w:pStyle w:val="Paragraph"/>
      </w:pPr>
      <w:r>
        <w:t>Column names should be 20 characters or less, and use the following components:</w:t>
      </w:r>
    </w:p>
    <w:p w:rsidR="00CD023C" w:rsidRDefault="00183693" w:rsidP="000601CF">
      <w:pPr>
        <w:pStyle w:val="NameFormat"/>
      </w:pPr>
      <w:r>
        <w:t>{Name}[_Column Type Code]</w:t>
      </w:r>
    </w:p>
    <w:p w:rsidR="00AF55C9" w:rsidRDefault="00AF55C9" w:rsidP="00183693">
      <w:pPr>
        <w:pStyle w:val="Paragraph"/>
      </w:pPr>
      <w:r>
        <w:t>The 20 character goal is meant to leave enough characters free for the prefixes and suffixes required by the rest of the naming scheme (indexes and constraints in particular).</w:t>
      </w:r>
    </w:p>
    <w:p w:rsidR="00AF55C9" w:rsidRDefault="00AF55C9" w:rsidP="00AF55C9">
      <w:pPr>
        <w:pStyle w:val="Paragraph"/>
      </w:pPr>
      <w:r>
        <w:t xml:space="preserve">The underscore </w:t>
      </w:r>
      <w:r w:rsidRPr="004D74FC">
        <w:t xml:space="preserve">character “_” should separate all </w:t>
      </w:r>
      <w:r>
        <w:t>word tokens.</w:t>
      </w:r>
    </w:p>
    <w:p w:rsidR="00A85482" w:rsidRDefault="00A85482" w:rsidP="00AF55C9">
      <w:pPr>
        <w:pStyle w:val="Paragraph"/>
      </w:pPr>
      <w:r>
        <w:t>If the column is used in a foreign key to a parent table, the column name must match the name of parent key column.</w:t>
      </w:r>
    </w:p>
    <w:p w:rsidR="00AF55C9" w:rsidRDefault="00AF55C9" w:rsidP="00AF55C9">
      <w:pPr>
        <w:pStyle w:val="Paragraph"/>
      </w:pPr>
      <w:r>
        <w:t xml:space="preserve">Use the full </w:t>
      </w:r>
      <w:r w:rsidR="00FD3817">
        <w:t>attribute</w:t>
      </w:r>
      <w:r>
        <w:t xml:space="preserve"> name in the physical name where possible, but if a word token is over 8 characters long, it is strongly encouraged to abbreviate now, during initial design.</w:t>
      </w:r>
    </w:p>
    <w:p w:rsidR="00FD3817" w:rsidRDefault="00FD3817" w:rsidP="00AF55C9">
      <w:pPr>
        <w:pStyle w:val="Paragraph"/>
      </w:pPr>
    </w:p>
    <w:tbl>
      <w:tblPr>
        <w:tblW w:w="0" w:type="auto"/>
        <w:tblBorders>
          <w:top w:val="single" w:sz="4" w:space="0" w:color="auto"/>
          <w:bottom w:val="single" w:sz="4" w:space="0" w:color="auto"/>
        </w:tblBorders>
        <w:tblLook w:val="01E0"/>
      </w:tblPr>
      <w:tblGrid>
        <w:gridCol w:w="1548"/>
        <w:gridCol w:w="7308"/>
      </w:tblGrid>
      <w:tr w:rsidR="00FD3817" w:rsidRPr="00F50737" w:rsidTr="00FD3817">
        <w:tc>
          <w:tcPr>
            <w:tcW w:w="1548" w:type="dxa"/>
          </w:tcPr>
          <w:p w:rsidR="00FD3817" w:rsidRPr="00F50737" w:rsidRDefault="00FD3817" w:rsidP="00FD3817">
            <w:pPr>
              <w:pStyle w:val="NoteLabel"/>
            </w:pPr>
            <w:r>
              <w:t>NOTE</w:t>
            </w:r>
            <w:r w:rsidRPr="00F50737">
              <w:t>:</w:t>
            </w:r>
          </w:p>
        </w:tc>
        <w:tc>
          <w:tcPr>
            <w:tcW w:w="7308" w:type="dxa"/>
          </w:tcPr>
          <w:p w:rsidR="00FD3817" w:rsidRPr="00F50737" w:rsidRDefault="00FD3817" w:rsidP="00260C54">
            <w:pPr>
              <w:pStyle w:val="NoteText"/>
            </w:pPr>
            <w:r w:rsidRPr="004D74FC">
              <w:t xml:space="preserve">Refer to the </w:t>
            </w:r>
            <w:r w:rsidR="00260C54">
              <w:t>accompanying A</w:t>
            </w:r>
            <w:r w:rsidRPr="004D74FC">
              <w:t xml:space="preserve">bbreviation and Acronym </w:t>
            </w:r>
            <w:r w:rsidR="00260C54">
              <w:t>spreadsheet</w:t>
            </w:r>
            <w:r w:rsidRPr="004D74FC">
              <w:t xml:space="preserve"> for common s</w:t>
            </w:r>
            <w:r>
              <w:t>hort</w:t>
            </w:r>
            <w:r w:rsidRPr="004D74FC">
              <w:t xml:space="preserve"> tokens.</w:t>
            </w:r>
          </w:p>
        </w:tc>
      </w:tr>
    </w:tbl>
    <w:p w:rsidR="00FD3817" w:rsidRDefault="00FD3817" w:rsidP="00AF55C9">
      <w:pPr>
        <w:pStyle w:val="Paragraph"/>
      </w:pPr>
      <w:r w:rsidRPr="00FD3817">
        <w:t xml:space="preserve">If the new column </w:t>
      </w:r>
      <w:r>
        <w:t>belongs to one of the following common column domains</w:t>
      </w:r>
      <w:r w:rsidRPr="00FD3817">
        <w:t xml:space="preserve">, it </w:t>
      </w:r>
      <w:r w:rsidR="001B2D87">
        <w:t>should</w:t>
      </w:r>
      <w:r w:rsidRPr="00FD3817">
        <w:t xml:space="preserve"> be suffixed by the column type code.</w:t>
      </w:r>
    </w:p>
    <w:p w:rsidR="00FD3817" w:rsidRDefault="00FD3817" w:rsidP="00AF55C9">
      <w:pPr>
        <w:pStyle w:val="Paragraph"/>
      </w:pPr>
    </w:p>
    <w:tbl>
      <w:tblPr>
        <w:tblStyle w:val="TableGrid"/>
        <w:tblW w:w="0" w:type="auto"/>
        <w:tblLook w:val="04A0"/>
      </w:tblPr>
      <w:tblGrid>
        <w:gridCol w:w="1008"/>
        <w:gridCol w:w="1890"/>
        <w:gridCol w:w="5580"/>
        <w:gridCol w:w="738"/>
      </w:tblGrid>
      <w:tr w:rsidR="00FD3817" w:rsidTr="001C7612">
        <w:tc>
          <w:tcPr>
            <w:tcW w:w="1008" w:type="dxa"/>
            <w:shd w:val="pct10" w:color="auto" w:fill="auto"/>
          </w:tcPr>
          <w:p w:rsidR="001B2D87" w:rsidRDefault="001B2D87" w:rsidP="002B1EAF">
            <w:pPr>
              <w:pStyle w:val="TableHeader"/>
            </w:pPr>
            <w:r>
              <w:t>D</w:t>
            </w:r>
            <w:r w:rsidR="00FD3817">
              <w:t>omain</w:t>
            </w:r>
          </w:p>
          <w:p w:rsidR="001B2D87" w:rsidRDefault="001B2D87" w:rsidP="002B1EAF">
            <w:pPr>
              <w:pStyle w:val="TableHeader"/>
            </w:pPr>
            <w:r>
              <w:t>Type</w:t>
            </w:r>
          </w:p>
          <w:p w:rsidR="00FD3817" w:rsidRDefault="00FD3817" w:rsidP="002B1EAF">
            <w:pPr>
              <w:pStyle w:val="TableHeader"/>
            </w:pPr>
            <w:r>
              <w:t>Code</w:t>
            </w:r>
          </w:p>
        </w:tc>
        <w:tc>
          <w:tcPr>
            <w:tcW w:w="1890" w:type="dxa"/>
            <w:shd w:val="pct10" w:color="auto" w:fill="auto"/>
          </w:tcPr>
          <w:p w:rsidR="00FD3817" w:rsidRDefault="00FD3817" w:rsidP="00FD3817">
            <w:pPr>
              <w:pStyle w:val="TableHeader"/>
            </w:pPr>
            <w:r>
              <w:t>Domain Type Spec</w:t>
            </w:r>
          </w:p>
        </w:tc>
        <w:tc>
          <w:tcPr>
            <w:tcW w:w="6318" w:type="dxa"/>
            <w:gridSpan w:val="2"/>
            <w:shd w:val="pct10" w:color="auto" w:fill="auto"/>
          </w:tcPr>
          <w:p w:rsidR="00FD3817" w:rsidRDefault="00FD3817" w:rsidP="00FD3817">
            <w:pPr>
              <w:pStyle w:val="TableHeader"/>
            </w:pPr>
            <w:r>
              <w:t>Description</w:t>
            </w:r>
          </w:p>
        </w:tc>
      </w:tr>
      <w:tr w:rsidR="00FD3817" w:rsidTr="00B901A8">
        <w:tc>
          <w:tcPr>
            <w:tcW w:w="1008" w:type="dxa"/>
          </w:tcPr>
          <w:p w:rsidR="001B2D87" w:rsidRDefault="00FD3817" w:rsidP="00AF55C9">
            <w:pPr>
              <w:pStyle w:val="Paragraph"/>
            </w:pPr>
            <w:r>
              <w:t>NUM</w:t>
            </w:r>
          </w:p>
        </w:tc>
        <w:tc>
          <w:tcPr>
            <w:tcW w:w="1890" w:type="dxa"/>
          </w:tcPr>
          <w:p w:rsidR="00FD3817" w:rsidRDefault="001011C0" w:rsidP="00AF55C9">
            <w:pPr>
              <w:pStyle w:val="Paragraph"/>
            </w:pPr>
            <w:r>
              <w:t>INTEGER or VARCHAR2(#</w:t>
            </w:r>
            <w:r w:rsidR="00FD3817">
              <w:t>)</w:t>
            </w:r>
          </w:p>
        </w:tc>
        <w:tc>
          <w:tcPr>
            <w:tcW w:w="6318" w:type="dxa"/>
            <w:gridSpan w:val="2"/>
          </w:tcPr>
          <w:p w:rsidR="00FD3817" w:rsidRDefault="00A477B2" w:rsidP="00B901A8">
            <w:pPr>
              <w:pStyle w:val="Paragraph"/>
            </w:pPr>
            <w:r>
              <w:t xml:space="preserve">Number columns have </w:t>
            </w:r>
            <w:r w:rsidR="00B901A8">
              <w:t xml:space="preserve">intrinsic </w:t>
            </w:r>
            <w:r>
              <w:t xml:space="preserve">meaning. </w:t>
            </w:r>
            <w:r w:rsidR="00A15795">
              <w:t xml:space="preserve">They are assigned, derived or computed. If </w:t>
            </w:r>
            <w:r w:rsidR="00B901A8">
              <w:t xml:space="preserve">letters, </w:t>
            </w:r>
            <w:r w:rsidR="00A15795">
              <w:t>leading zeroes or special characters, like dashes, parenthesis, or dots must be preserved, use VARCHAR2 as the datatype</w:t>
            </w:r>
            <w:r w:rsidR="001011C0">
              <w:t xml:space="preserve"> and </w:t>
            </w:r>
            <w:r w:rsidR="00B901A8">
              <w:t>constrain</w:t>
            </w:r>
            <w:r w:rsidR="001011C0">
              <w:t xml:space="preserve"> </w:t>
            </w:r>
            <w:r w:rsidR="00B901A8">
              <w:t xml:space="preserve">to the </w:t>
            </w:r>
            <w:r w:rsidR="001011C0">
              <w:t>max length expected</w:t>
            </w:r>
            <w:r w:rsidR="00A15795">
              <w:t>. Examples are license numbers, social security numbers, &amp; telephone numbers.</w:t>
            </w:r>
          </w:p>
        </w:tc>
      </w:tr>
      <w:tr w:rsidR="00FD3817" w:rsidTr="00B901A8">
        <w:tc>
          <w:tcPr>
            <w:tcW w:w="1008" w:type="dxa"/>
          </w:tcPr>
          <w:p w:rsidR="00FD3817" w:rsidRDefault="00FD3817" w:rsidP="00AF55C9">
            <w:pPr>
              <w:pStyle w:val="Paragraph"/>
            </w:pPr>
            <w:r>
              <w:t>ID</w:t>
            </w:r>
          </w:p>
        </w:tc>
        <w:tc>
          <w:tcPr>
            <w:tcW w:w="1890" w:type="dxa"/>
          </w:tcPr>
          <w:p w:rsidR="00FD3817" w:rsidRDefault="00FD3817" w:rsidP="00AF55C9">
            <w:pPr>
              <w:pStyle w:val="Paragraph"/>
            </w:pPr>
            <w:r>
              <w:t>INTEGER</w:t>
            </w:r>
            <w:r w:rsidR="001B2D87">
              <w:t xml:space="preserve"> NOT NULL</w:t>
            </w:r>
          </w:p>
        </w:tc>
        <w:tc>
          <w:tcPr>
            <w:tcW w:w="6318" w:type="dxa"/>
            <w:gridSpan w:val="2"/>
          </w:tcPr>
          <w:p w:rsidR="00FD3817" w:rsidRDefault="002B1EAF" w:rsidP="00AF55C9">
            <w:pPr>
              <w:pStyle w:val="Paragraph"/>
            </w:pPr>
            <w:r>
              <w:t>Identifier</w:t>
            </w:r>
            <w:r w:rsidR="00A15795">
              <w:t>. A unique numeric identifier with no intrinsic meaning. IDs are usually generated by a sequence and used as values for surrogate keys.</w:t>
            </w:r>
          </w:p>
        </w:tc>
      </w:tr>
      <w:tr w:rsidR="00A15795" w:rsidTr="00B901A8">
        <w:tc>
          <w:tcPr>
            <w:tcW w:w="1008" w:type="dxa"/>
          </w:tcPr>
          <w:p w:rsidR="00A15795" w:rsidRDefault="00A15795" w:rsidP="00AF55C9">
            <w:pPr>
              <w:pStyle w:val="Paragraph"/>
            </w:pPr>
            <w:r>
              <w:t>GUID</w:t>
            </w:r>
          </w:p>
        </w:tc>
        <w:tc>
          <w:tcPr>
            <w:tcW w:w="1890" w:type="dxa"/>
          </w:tcPr>
          <w:p w:rsidR="00A15795" w:rsidRDefault="00A15795" w:rsidP="00AF55C9">
            <w:pPr>
              <w:pStyle w:val="Paragraph"/>
            </w:pPr>
            <w:r>
              <w:t>VARCHAR2(32)</w:t>
            </w:r>
          </w:p>
        </w:tc>
        <w:tc>
          <w:tcPr>
            <w:tcW w:w="6318" w:type="dxa"/>
            <w:gridSpan w:val="2"/>
          </w:tcPr>
          <w:p w:rsidR="00A15795" w:rsidRDefault="001B2D87" w:rsidP="00AF55C9">
            <w:pPr>
              <w:pStyle w:val="Paragraph"/>
            </w:pPr>
            <w:r>
              <w:t xml:space="preserve">Globally Unique Identifier. </w:t>
            </w:r>
            <w:r w:rsidR="00A15795">
              <w:t>Do not use the SYS_GUID function of Oracle to produce GUIDs for surrogate keys. This column type is reserved for front end code to persist GUIDs generated outside the database.</w:t>
            </w:r>
          </w:p>
        </w:tc>
      </w:tr>
      <w:tr w:rsidR="00FD3817" w:rsidTr="00B901A8">
        <w:tc>
          <w:tcPr>
            <w:tcW w:w="1008" w:type="dxa"/>
          </w:tcPr>
          <w:p w:rsidR="00FD3817" w:rsidRDefault="00FD3817" w:rsidP="00AF55C9">
            <w:pPr>
              <w:pStyle w:val="Paragraph"/>
            </w:pPr>
            <w:r>
              <w:t>BY</w:t>
            </w:r>
          </w:p>
        </w:tc>
        <w:tc>
          <w:tcPr>
            <w:tcW w:w="1890" w:type="dxa"/>
          </w:tcPr>
          <w:p w:rsidR="00FD3817" w:rsidRDefault="00FD3817" w:rsidP="00AF55C9">
            <w:pPr>
              <w:pStyle w:val="Paragraph"/>
            </w:pPr>
            <w:r>
              <w:t>VARCHAR2(100)</w:t>
            </w:r>
          </w:p>
        </w:tc>
        <w:tc>
          <w:tcPr>
            <w:tcW w:w="6318" w:type="dxa"/>
            <w:gridSpan w:val="2"/>
          </w:tcPr>
          <w:p w:rsidR="00FD3817" w:rsidRDefault="00A15795" w:rsidP="001B2D87">
            <w:pPr>
              <w:pStyle w:val="Paragraph"/>
            </w:pPr>
            <w:r>
              <w:t>Used for columns that preserve the user name or ID</w:t>
            </w:r>
            <w:r w:rsidR="001B2D87">
              <w:t xml:space="preserve"> of the person who initiated a</w:t>
            </w:r>
            <w:r>
              <w:t xml:space="preserve"> given action, as in </w:t>
            </w:r>
            <w:r w:rsidR="001B2D87">
              <w:t xml:space="preserve">AUTH_BY, </w:t>
            </w:r>
            <w:r>
              <w:t>CREATE_BY and MOD_BY.</w:t>
            </w:r>
          </w:p>
        </w:tc>
      </w:tr>
      <w:tr w:rsidR="00FD3817" w:rsidTr="00B901A8">
        <w:tc>
          <w:tcPr>
            <w:tcW w:w="1008" w:type="dxa"/>
          </w:tcPr>
          <w:p w:rsidR="00FD3817" w:rsidRDefault="00FD3817" w:rsidP="00AF55C9">
            <w:pPr>
              <w:pStyle w:val="Paragraph"/>
            </w:pPr>
            <w:r>
              <w:t>CD</w:t>
            </w:r>
          </w:p>
        </w:tc>
        <w:tc>
          <w:tcPr>
            <w:tcW w:w="1890" w:type="dxa"/>
          </w:tcPr>
          <w:p w:rsidR="00FD3817" w:rsidRDefault="00FD3817" w:rsidP="00AF55C9">
            <w:pPr>
              <w:pStyle w:val="Paragraph"/>
            </w:pPr>
            <w:r>
              <w:t>VARCHAR2(20)</w:t>
            </w:r>
          </w:p>
        </w:tc>
        <w:tc>
          <w:tcPr>
            <w:tcW w:w="6318" w:type="dxa"/>
            <w:gridSpan w:val="2"/>
          </w:tcPr>
          <w:p w:rsidR="00FD3817" w:rsidRDefault="002B1EAF" w:rsidP="00AF55C9">
            <w:pPr>
              <w:pStyle w:val="Paragraph"/>
            </w:pPr>
            <w:r>
              <w:t>Code</w:t>
            </w:r>
            <w:r w:rsidR="00A15795">
              <w:t>. Short alphanumeric code, most often used as the primary or secondary unique key of a reference table.</w:t>
            </w:r>
          </w:p>
        </w:tc>
      </w:tr>
      <w:tr w:rsidR="00FD3817" w:rsidTr="00B901A8">
        <w:tc>
          <w:tcPr>
            <w:tcW w:w="1008" w:type="dxa"/>
          </w:tcPr>
          <w:p w:rsidR="00FD3817" w:rsidRDefault="00FD3817" w:rsidP="00AF55C9">
            <w:pPr>
              <w:pStyle w:val="Paragraph"/>
            </w:pPr>
            <w:r>
              <w:t>NM</w:t>
            </w:r>
          </w:p>
        </w:tc>
        <w:tc>
          <w:tcPr>
            <w:tcW w:w="1890" w:type="dxa"/>
          </w:tcPr>
          <w:p w:rsidR="00FD3817" w:rsidRDefault="00FD3817" w:rsidP="00AF55C9">
            <w:pPr>
              <w:pStyle w:val="Paragraph"/>
            </w:pPr>
            <w:r>
              <w:t>VARCHAR2(255)</w:t>
            </w:r>
          </w:p>
        </w:tc>
        <w:tc>
          <w:tcPr>
            <w:tcW w:w="6318" w:type="dxa"/>
            <w:gridSpan w:val="2"/>
          </w:tcPr>
          <w:p w:rsidR="00FD3817" w:rsidRDefault="002B1EAF" w:rsidP="00AF55C9">
            <w:pPr>
              <w:pStyle w:val="Paragraph"/>
            </w:pPr>
            <w:r>
              <w:t>Name</w:t>
            </w:r>
            <w:r w:rsidR="00A15795">
              <w:t>. Used for longer alphanumeric identifiers that are not codes.</w:t>
            </w:r>
          </w:p>
        </w:tc>
      </w:tr>
      <w:tr w:rsidR="00FD3817" w:rsidTr="00B901A8">
        <w:tc>
          <w:tcPr>
            <w:tcW w:w="1008" w:type="dxa"/>
          </w:tcPr>
          <w:p w:rsidR="00FD3817" w:rsidRDefault="00FD3817" w:rsidP="00AF55C9">
            <w:pPr>
              <w:pStyle w:val="Paragraph"/>
            </w:pPr>
            <w:r>
              <w:t>SNM</w:t>
            </w:r>
          </w:p>
        </w:tc>
        <w:tc>
          <w:tcPr>
            <w:tcW w:w="1890" w:type="dxa"/>
          </w:tcPr>
          <w:p w:rsidR="00FD3817" w:rsidRDefault="00FD3817" w:rsidP="00AF55C9">
            <w:pPr>
              <w:pStyle w:val="Paragraph"/>
            </w:pPr>
            <w:r>
              <w:t>VARCHAR2(30)</w:t>
            </w:r>
          </w:p>
        </w:tc>
        <w:tc>
          <w:tcPr>
            <w:tcW w:w="6318" w:type="dxa"/>
            <w:gridSpan w:val="2"/>
          </w:tcPr>
          <w:p w:rsidR="00FD3817" w:rsidRDefault="002B1EAF" w:rsidP="00AF55C9">
            <w:pPr>
              <w:pStyle w:val="Paragraph"/>
            </w:pPr>
            <w:r>
              <w:t>Short Name</w:t>
            </w:r>
            <w:r w:rsidR="00A15795">
              <w:t xml:space="preserve">. Short version of a name, often desired for </w:t>
            </w:r>
            <w:r w:rsidR="001B2D87">
              <w:t xml:space="preserve">UI controls, like drop-down lists, and </w:t>
            </w:r>
            <w:r w:rsidR="00A15795">
              <w:t>reporting purposes to conserve screen</w:t>
            </w:r>
            <w:r w:rsidR="001B2D87">
              <w:t>/paper</w:t>
            </w:r>
            <w:r w:rsidR="00A15795">
              <w:t xml:space="preserve"> real estate.</w:t>
            </w:r>
          </w:p>
        </w:tc>
      </w:tr>
      <w:tr w:rsidR="00E56F57" w:rsidTr="009D64B3">
        <w:tc>
          <w:tcPr>
            <w:tcW w:w="1008" w:type="dxa"/>
          </w:tcPr>
          <w:p w:rsidR="00E56F57" w:rsidRDefault="00E56F57" w:rsidP="009D64B3">
            <w:pPr>
              <w:pStyle w:val="Paragraph"/>
            </w:pPr>
            <w:r>
              <w:t>DSCR</w:t>
            </w:r>
          </w:p>
        </w:tc>
        <w:tc>
          <w:tcPr>
            <w:tcW w:w="1890" w:type="dxa"/>
          </w:tcPr>
          <w:p w:rsidR="00E56F57" w:rsidRDefault="00E56F57" w:rsidP="00E56F57">
            <w:pPr>
              <w:pStyle w:val="Paragraph"/>
            </w:pPr>
            <w:r>
              <w:t>VARCHAR2(500)</w:t>
            </w:r>
          </w:p>
        </w:tc>
        <w:tc>
          <w:tcPr>
            <w:tcW w:w="6318" w:type="dxa"/>
            <w:gridSpan w:val="2"/>
          </w:tcPr>
          <w:p w:rsidR="00E56F57" w:rsidRDefault="00E56F57" w:rsidP="009D64B3">
            <w:pPr>
              <w:pStyle w:val="Paragraph"/>
            </w:pPr>
            <w:r>
              <w:t>Description. More informative than code or name, a short description of the attribute or entity instance.</w:t>
            </w:r>
          </w:p>
        </w:tc>
      </w:tr>
      <w:tr w:rsidR="00AB3CEB" w:rsidTr="00B901A8">
        <w:tc>
          <w:tcPr>
            <w:tcW w:w="1008" w:type="dxa"/>
          </w:tcPr>
          <w:p w:rsidR="00AB3CEB" w:rsidRDefault="00AB3CEB" w:rsidP="00AF55C9">
            <w:pPr>
              <w:pStyle w:val="Paragraph"/>
            </w:pPr>
            <w:r>
              <w:t>NOTE</w:t>
            </w:r>
          </w:p>
        </w:tc>
        <w:tc>
          <w:tcPr>
            <w:tcW w:w="1890" w:type="dxa"/>
          </w:tcPr>
          <w:p w:rsidR="00AB3CEB" w:rsidRDefault="00AB3CEB" w:rsidP="00AF55C9">
            <w:pPr>
              <w:pStyle w:val="Paragraph"/>
            </w:pPr>
            <w:r>
              <w:t>VARCHAR2(4000)</w:t>
            </w:r>
          </w:p>
        </w:tc>
        <w:tc>
          <w:tcPr>
            <w:tcW w:w="6318" w:type="dxa"/>
            <w:gridSpan w:val="2"/>
          </w:tcPr>
          <w:p w:rsidR="00AB3CEB" w:rsidRDefault="00AB3CEB" w:rsidP="00AF55C9">
            <w:pPr>
              <w:pStyle w:val="Paragraph"/>
            </w:pPr>
            <w:r>
              <w:t>Free-form, typically user-entered, text about the instance of the entity or attribute.</w:t>
            </w:r>
          </w:p>
        </w:tc>
      </w:tr>
      <w:tr w:rsidR="00FD3817" w:rsidTr="00B901A8">
        <w:tc>
          <w:tcPr>
            <w:tcW w:w="1008" w:type="dxa"/>
          </w:tcPr>
          <w:p w:rsidR="00FD3817" w:rsidRDefault="00FD3817" w:rsidP="00AF55C9">
            <w:pPr>
              <w:pStyle w:val="Paragraph"/>
            </w:pPr>
            <w:r>
              <w:lastRenderedPageBreak/>
              <w:t>YN</w:t>
            </w:r>
          </w:p>
        </w:tc>
        <w:tc>
          <w:tcPr>
            <w:tcW w:w="1890" w:type="dxa"/>
          </w:tcPr>
          <w:p w:rsidR="00FD3817" w:rsidRDefault="00FD3817" w:rsidP="00AF55C9">
            <w:pPr>
              <w:pStyle w:val="Paragraph"/>
            </w:pPr>
            <w:r>
              <w:t>VARCHAR2(1) DEFAULT ‘N’ NOT NULL</w:t>
            </w:r>
          </w:p>
        </w:tc>
        <w:tc>
          <w:tcPr>
            <w:tcW w:w="6318" w:type="dxa"/>
            <w:gridSpan w:val="2"/>
          </w:tcPr>
          <w:p w:rsidR="00FD3817" w:rsidRDefault="002B1EAF" w:rsidP="00AF55C9">
            <w:pPr>
              <w:pStyle w:val="Paragraph"/>
            </w:pPr>
            <w:r>
              <w:t xml:space="preserve">Yes/No Flag. Values Y (true) and N (false) are </w:t>
            </w:r>
            <w:r w:rsidR="001011C0">
              <w:t xml:space="preserve">the only </w:t>
            </w:r>
            <w:r>
              <w:t>valid values.</w:t>
            </w:r>
            <w:r w:rsidR="001011C0">
              <w:t xml:space="preserve"> NULL must not be allowed as a value.</w:t>
            </w:r>
          </w:p>
        </w:tc>
      </w:tr>
      <w:tr w:rsidR="00FD3817" w:rsidTr="00B901A8">
        <w:tc>
          <w:tcPr>
            <w:tcW w:w="1008" w:type="dxa"/>
          </w:tcPr>
          <w:p w:rsidR="00FD3817" w:rsidRDefault="00FD3817" w:rsidP="00AF55C9">
            <w:pPr>
              <w:pStyle w:val="Paragraph"/>
            </w:pPr>
            <w:r>
              <w:t>FLG</w:t>
            </w:r>
          </w:p>
        </w:tc>
        <w:tc>
          <w:tcPr>
            <w:tcW w:w="1890" w:type="dxa"/>
          </w:tcPr>
          <w:p w:rsidR="00FD3817" w:rsidRDefault="00FD3817" w:rsidP="00AF55C9">
            <w:pPr>
              <w:pStyle w:val="Paragraph"/>
            </w:pPr>
            <w:r>
              <w:t>NUMBER(1,0) DEFAULT 0 NOT NULL</w:t>
            </w:r>
          </w:p>
        </w:tc>
        <w:tc>
          <w:tcPr>
            <w:tcW w:w="6318" w:type="dxa"/>
            <w:gridSpan w:val="2"/>
          </w:tcPr>
          <w:p w:rsidR="00FD3817" w:rsidRDefault="002B1EAF" w:rsidP="00AF55C9">
            <w:pPr>
              <w:pStyle w:val="Paragraph"/>
            </w:pPr>
            <w:r>
              <w:t xml:space="preserve">Numeric flag. Values 1 (true) and 0 (false) are </w:t>
            </w:r>
            <w:r w:rsidR="001011C0">
              <w:t xml:space="preserve">the only </w:t>
            </w:r>
            <w:r>
              <w:t>valid values.</w:t>
            </w:r>
            <w:r w:rsidR="001011C0">
              <w:t xml:space="preserve"> NULL must not be allowed as a value.</w:t>
            </w:r>
          </w:p>
        </w:tc>
      </w:tr>
      <w:tr w:rsidR="00FD3817" w:rsidTr="00B901A8">
        <w:tc>
          <w:tcPr>
            <w:tcW w:w="1008" w:type="dxa"/>
          </w:tcPr>
          <w:p w:rsidR="00FD3817" w:rsidRDefault="00FD3817" w:rsidP="00AF55C9">
            <w:pPr>
              <w:pStyle w:val="Paragraph"/>
            </w:pPr>
            <w:r>
              <w:t>DT</w:t>
            </w:r>
          </w:p>
        </w:tc>
        <w:tc>
          <w:tcPr>
            <w:tcW w:w="1890" w:type="dxa"/>
          </w:tcPr>
          <w:p w:rsidR="00FD3817" w:rsidRDefault="00FD3817" w:rsidP="00AF55C9">
            <w:pPr>
              <w:pStyle w:val="Paragraph"/>
            </w:pPr>
            <w:r>
              <w:t>DATE</w:t>
            </w:r>
          </w:p>
        </w:tc>
        <w:tc>
          <w:tcPr>
            <w:tcW w:w="6318" w:type="dxa"/>
            <w:gridSpan w:val="2"/>
          </w:tcPr>
          <w:p w:rsidR="00FD3817" w:rsidRDefault="002B1EAF" w:rsidP="00AF55C9">
            <w:pPr>
              <w:pStyle w:val="Paragraph"/>
            </w:pPr>
            <w:r>
              <w:t>Date</w:t>
            </w:r>
            <w:r w:rsidR="001011C0">
              <w:t>. Avoid DTH or DTM (indicated truncation to hour or inclusion of time). Things tend to change and date precision shifts, so the generic DT is preferred.</w:t>
            </w:r>
          </w:p>
        </w:tc>
      </w:tr>
      <w:tr w:rsidR="00FD3817" w:rsidTr="00B901A8">
        <w:tc>
          <w:tcPr>
            <w:tcW w:w="1008" w:type="dxa"/>
          </w:tcPr>
          <w:p w:rsidR="001011C0" w:rsidRDefault="00FD3817" w:rsidP="00180BEC">
            <w:pPr>
              <w:pStyle w:val="Paragraph"/>
            </w:pPr>
            <w:r>
              <w:t>TS</w:t>
            </w:r>
          </w:p>
          <w:p w:rsidR="001011C0" w:rsidRDefault="00FD3817" w:rsidP="00180BEC">
            <w:pPr>
              <w:pStyle w:val="Paragraph"/>
            </w:pPr>
            <w:r>
              <w:t>TSZ</w:t>
            </w:r>
          </w:p>
          <w:p w:rsidR="00FD3817" w:rsidRDefault="00FD3817" w:rsidP="00180BEC">
            <w:pPr>
              <w:pStyle w:val="Paragraph"/>
            </w:pPr>
            <w:r>
              <w:t>TSLZ</w:t>
            </w:r>
          </w:p>
        </w:tc>
        <w:tc>
          <w:tcPr>
            <w:tcW w:w="1890" w:type="dxa"/>
          </w:tcPr>
          <w:p w:rsidR="002B1EAF" w:rsidRDefault="00FD3817" w:rsidP="00AF55C9">
            <w:pPr>
              <w:pStyle w:val="Paragraph"/>
            </w:pPr>
            <w:r>
              <w:t>TIMESTAMP</w:t>
            </w:r>
            <w:r w:rsidR="00B901A8">
              <w:t xml:space="preserve"> [(#)]</w:t>
            </w:r>
            <w:r w:rsidR="00180BEC">
              <w:t xml:space="preserve"> [WITH [LOCAL] TIME ZONE]</w:t>
            </w:r>
          </w:p>
        </w:tc>
        <w:tc>
          <w:tcPr>
            <w:tcW w:w="6318" w:type="dxa"/>
            <w:gridSpan w:val="2"/>
          </w:tcPr>
          <w:p w:rsidR="00FD3817" w:rsidRDefault="002B1EAF" w:rsidP="00AF55C9">
            <w:pPr>
              <w:pStyle w:val="Paragraph"/>
            </w:pPr>
            <w:r>
              <w:t>Timestamps are used where sub-second precision is required.</w:t>
            </w:r>
            <w:r w:rsidR="001011C0">
              <w:t xml:space="preserve"> Use TSZ if timezone is included, TSLZ if the system is distributed and localized timestamps are needed.</w:t>
            </w:r>
            <w:r w:rsidR="00B901A8">
              <w:t xml:space="preserve"> The number of fractional seconds should be dictated by requirements, but the default of 6 is typically sufficient.</w:t>
            </w:r>
          </w:p>
        </w:tc>
      </w:tr>
      <w:tr w:rsidR="00575493" w:rsidTr="00575493">
        <w:trPr>
          <w:cantSplit/>
          <w:trHeight w:val="380"/>
        </w:trPr>
        <w:tc>
          <w:tcPr>
            <w:tcW w:w="1008" w:type="dxa"/>
          </w:tcPr>
          <w:p w:rsidR="00575493" w:rsidRDefault="00575493" w:rsidP="00180BEC">
            <w:pPr>
              <w:pStyle w:val="Paragraph"/>
            </w:pPr>
            <w:r>
              <w:t>CT</w:t>
            </w:r>
          </w:p>
        </w:tc>
        <w:tc>
          <w:tcPr>
            <w:tcW w:w="1890" w:type="dxa"/>
            <w:vMerge w:val="restart"/>
          </w:tcPr>
          <w:p w:rsidR="00575493" w:rsidRDefault="00575493" w:rsidP="00AF55C9">
            <w:pPr>
              <w:pStyle w:val="Paragraph"/>
            </w:pPr>
            <w:r>
              <w:t>INTEGER</w:t>
            </w:r>
          </w:p>
        </w:tc>
        <w:tc>
          <w:tcPr>
            <w:tcW w:w="5580" w:type="dxa"/>
          </w:tcPr>
          <w:p w:rsidR="00575493" w:rsidRDefault="000D3727" w:rsidP="00AF55C9">
            <w:pPr>
              <w:pStyle w:val="Paragraph"/>
            </w:pPr>
            <w:r>
              <w:t>Count.</w:t>
            </w:r>
          </w:p>
        </w:tc>
        <w:tc>
          <w:tcPr>
            <w:tcW w:w="738" w:type="dxa"/>
            <w:vMerge w:val="restart"/>
            <w:textDirection w:val="tbRl"/>
          </w:tcPr>
          <w:p w:rsidR="00575493" w:rsidRDefault="00575493" w:rsidP="00575493">
            <w:pPr>
              <w:pStyle w:val="Paragraph"/>
              <w:ind w:left="113" w:right="113"/>
              <w:jc w:val="center"/>
            </w:pPr>
            <w:r>
              <w:t>Counts</w:t>
            </w:r>
          </w:p>
        </w:tc>
      </w:tr>
      <w:tr w:rsidR="00575493" w:rsidTr="00575493">
        <w:trPr>
          <w:cantSplit/>
          <w:trHeight w:val="380"/>
        </w:trPr>
        <w:tc>
          <w:tcPr>
            <w:tcW w:w="1008" w:type="dxa"/>
          </w:tcPr>
          <w:p w:rsidR="00575493" w:rsidRDefault="00575493" w:rsidP="00180BEC">
            <w:pPr>
              <w:pStyle w:val="Paragraph"/>
            </w:pPr>
            <w:r>
              <w:t>QTY</w:t>
            </w:r>
          </w:p>
        </w:tc>
        <w:tc>
          <w:tcPr>
            <w:tcW w:w="1890" w:type="dxa"/>
            <w:vMerge/>
          </w:tcPr>
          <w:p w:rsidR="00575493" w:rsidRDefault="00575493" w:rsidP="00AF55C9">
            <w:pPr>
              <w:pStyle w:val="Paragraph"/>
            </w:pPr>
          </w:p>
        </w:tc>
        <w:tc>
          <w:tcPr>
            <w:tcW w:w="5580" w:type="dxa"/>
          </w:tcPr>
          <w:p w:rsidR="00575493" w:rsidRDefault="000D3727" w:rsidP="00AF55C9">
            <w:pPr>
              <w:pStyle w:val="Paragraph"/>
            </w:pPr>
            <w:r>
              <w:t>Quantity.</w:t>
            </w: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80"/>
        </w:trPr>
        <w:tc>
          <w:tcPr>
            <w:tcW w:w="1008" w:type="dxa"/>
          </w:tcPr>
          <w:p w:rsidR="00575493" w:rsidRDefault="00575493" w:rsidP="00180BEC">
            <w:pPr>
              <w:pStyle w:val="Paragraph"/>
            </w:pPr>
            <w:r>
              <w:t>TOT</w:t>
            </w:r>
          </w:p>
        </w:tc>
        <w:tc>
          <w:tcPr>
            <w:tcW w:w="1890" w:type="dxa"/>
            <w:vMerge/>
          </w:tcPr>
          <w:p w:rsidR="00575493" w:rsidRDefault="00575493" w:rsidP="00AF55C9">
            <w:pPr>
              <w:pStyle w:val="Paragraph"/>
            </w:pPr>
          </w:p>
        </w:tc>
        <w:tc>
          <w:tcPr>
            <w:tcW w:w="5580" w:type="dxa"/>
          </w:tcPr>
          <w:p w:rsidR="00575493" w:rsidRDefault="000D3727" w:rsidP="00AF55C9">
            <w:pPr>
              <w:pStyle w:val="Paragraph"/>
            </w:pPr>
            <w:r>
              <w:t>Total.</w:t>
            </w: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51"/>
        </w:trPr>
        <w:tc>
          <w:tcPr>
            <w:tcW w:w="1008" w:type="dxa"/>
          </w:tcPr>
          <w:p w:rsidR="00575493" w:rsidRDefault="00575493" w:rsidP="00AF55C9">
            <w:pPr>
              <w:pStyle w:val="Paragraph"/>
            </w:pPr>
            <w:r>
              <w:t>AMT</w:t>
            </w:r>
          </w:p>
        </w:tc>
        <w:tc>
          <w:tcPr>
            <w:tcW w:w="1890" w:type="dxa"/>
            <w:vMerge w:val="restart"/>
          </w:tcPr>
          <w:p w:rsidR="00575493" w:rsidRDefault="00575493" w:rsidP="00AF55C9">
            <w:pPr>
              <w:pStyle w:val="Paragraph"/>
            </w:pPr>
            <w:r>
              <w:t>NUMBER(X,Y)</w:t>
            </w:r>
          </w:p>
        </w:tc>
        <w:tc>
          <w:tcPr>
            <w:tcW w:w="5580" w:type="dxa"/>
          </w:tcPr>
          <w:p w:rsidR="00575493" w:rsidRDefault="000D3727" w:rsidP="002B1EAF">
            <w:pPr>
              <w:pStyle w:val="Paragraph"/>
            </w:pPr>
            <w:r>
              <w:t>Amount.</w:t>
            </w:r>
          </w:p>
        </w:tc>
        <w:tc>
          <w:tcPr>
            <w:tcW w:w="738" w:type="dxa"/>
            <w:vMerge w:val="restart"/>
            <w:textDirection w:val="tbRl"/>
          </w:tcPr>
          <w:p w:rsidR="00575493" w:rsidRDefault="00575493" w:rsidP="00575493">
            <w:pPr>
              <w:pStyle w:val="Paragraph"/>
              <w:ind w:left="113" w:right="113"/>
              <w:jc w:val="center"/>
            </w:pPr>
            <w:r>
              <w:t>Monetary</w:t>
            </w:r>
          </w:p>
        </w:tc>
      </w:tr>
      <w:tr w:rsidR="00575493" w:rsidTr="00575493">
        <w:trPr>
          <w:cantSplit/>
          <w:trHeight w:val="348"/>
        </w:trPr>
        <w:tc>
          <w:tcPr>
            <w:tcW w:w="1008" w:type="dxa"/>
          </w:tcPr>
          <w:p w:rsidR="00575493" w:rsidRDefault="00575493" w:rsidP="00AF55C9">
            <w:pPr>
              <w:pStyle w:val="Paragraph"/>
            </w:pPr>
            <w:r>
              <w:t>RATE</w:t>
            </w:r>
          </w:p>
        </w:tc>
        <w:tc>
          <w:tcPr>
            <w:tcW w:w="1890" w:type="dxa"/>
            <w:vMerge/>
          </w:tcPr>
          <w:p w:rsidR="00575493" w:rsidRDefault="00575493" w:rsidP="00AF55C9">
            <w:pPr>
              <w:pStyle w:val="Paragraph"/>
            </w:pPr>
          </w:p>
        </w:tc>
        <w:tc>
          <w:tcPr>
            <w:tcW w:w="5580" w:type="dxa"/>
          </w:tcPr>
          <w:p w:rsidR="00575493" w:rsidRDefault="000D3727" w:rsidP="002B1EAF">
            <w:pPr>
              <w:pStyle w:val="Paragraph"/>
            </w:pPr>
            <w:r>
              <w:t>Rate.</w:t>
            </w: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48"/>
        </w:trPr>
        <w:tc>
          <w:tcPr>
            <w:tcW w:w="1008" w:type="dxa"/>
          </w:tcPr>
          <w:p w:rsidR="00575493" w:rsidRDefault="00575493" w:rsidP="00AF55C9">
            <w:pPr>
              <w:pStyle w:val="Paragraph"/>
            </w:pPr>
            <w:r>
              <w:t>PRICE</w:t>
            </w:r>
          </w:p>
        </w:tc>
        <w:tc>
          <w:tcPr>
            <w:tcW w:w="1890" w:type="dxa"/>
            <w:vMerge/>
          </w:tcPr>
          <w:p w:rsidR="00575493" w:rsidRDefault="00575493" w:rsidP="00AF55C9">
            <w:pPr>
              <w:pStyle w:val="Paragraph"/>
            </w:pPr>
          </w:p>
        </w:tc>
        <w:tc>
          <w:tcPr>
            <w:tcW w:w="5580" w:type="dxa"/>
          </w:tcPr>
          <w:p w:rsidR="00575493" w:rsidRDefault="00575493" w:rsidP="002B1EAF">
            <w:pPr>
              <w:pStyle w:val="Paragraph"/>
            </w:pP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48"/>
        </w:trPr>
        <w:tc>
          <w:tcPr>
            <w:tcW w:w="1008" w:type="dxa"/>
          </w:tcPr>
          <w:p w:rsidR="00575493" w:rsidRDefault="00575493" w:rsidP="00AF55C9">
            <w:pPr>
              <w:pStyle w:val="Paragraph"/>
            </w:pPr>
            <w:r>
              <w:t>COST</w:t>
            </w:r>
          </w:p>
        </w:tc>
        <w:tc>
          <w:tcPr>
            <w:tcW w:w="1890" w:type="dxa"/>
            <w:vMerge/>
          </w:tcPr>
          <w:p w:rsidR="00575493" w:rsidRDefault="00575493" w:rsidP="00AF55C9">
            <w:pPr>
              <w:pStyle w:val="Paragraph"/>
            </w:pPr>
          </w:p>
        </w:tc>
        <w:tc>
          <w:tcPr>
            <w:tcW w:w="5580" w:type="dxa"/>
          </w:tcPr>
          <w:p w:rsidR="00575493" w:rsidRDefault="00575493" w:rsidP="002B1EAF">
            <w:pPr>
              <w:pStyle w:val="Paragraph"/>
            </w:pPr>
          </w:p>
        </w:tc>
        <w:tc>
          <w:tcPr>
            <w:tcW w:w="738" w:type="dxa"/>
            <w:vMerge/>
            <w:textDirection w:val="tbRl"/>
          </w:tcPr>
          <w:p w:rsidR="00575493" w:rsidRDefault="00575493" w:rsidP="00575493">
            <w:pPr>
              <w:pStyle w:val="Paragraph"/>
              <w:ind w:left="113" w:right="113"/>
              <w:jc w:val="center"/>
            </w:pPr>
          </w:p>
        </w:tc>
      </w:tr>
      <w:tr w:rsidR="00CE2215" w:rsidTr="00CE2215">
        <w:trPr>
          <w:cantSplit/>
          <w:trHeight w:val="285"/>
        </w:trPr>
        <w:tc>
          <w:tcPr>
            <w:tcW w:w="1008" w:type="dxa"/>
          </w:tcPr>
          <w:p w:rsidR="00CE2215" w:rsidRDefault="00CE2215" w:rsidP="00AF55C9">
            <w:pPr>
              <w:pStyle w:val="Paragraph"/>
            </w:pPr>
            <w:r>
              <w:t>PCT</w:t>
            </w:r>
          </w:p>
        </w:tc>
        <w:tc>
          <w:tcPr>
            <w:tcW w:w="1890" w:type="dxa"/>
            <w:vMerge w:val="restart"/>
          </w:tcPr>
          <w:p w:rsidR="00CE2215" w:rsidRDefault="00CE2215" w:rsidP="00AF55C9">
            <w:pPr>
              <w:pStyle w:val="Paragraph"/>
            </w:pPr>
            <w:r>
              <w:t>NUMBER(X,Y)</w:t>
            </w:r>
          </w:p>
        </w:tc>
        <w:tc>
          <w:tcPr>
            <w:tcW w:w="5580" w:type="dxa"/>
          </w:tcPr>
          <w:p w:rsidR="00CE2215" w:rsidRDefault="00CE2215" w:rsidP="001B2D87">
            <w:pPr>
              <w:pStyle w:val="Paragraph"/>
            </w:pPr>
            <w:r>
              <w:t>Percent. Stored in decimal form. Consumers of percent columns multiply by 100 and round 0-2 places to get the user-friendly percentage.</w:t>
            </w:r>
          </w:p>
        </w:tc>
        <w:tc>
          <w:tcPr>
            <w:tcW w:w="738" w:type="dxa"/>
            <w:vMerge w:val="restart"/>
            <w:textDirection w:val="tbRl"/>
          </w:tcPr>
          <w:p w:rsidR="00CE2215" w:rsidRDefault="00CE2215" w:rsidP="00575493">
            <w:pPr>
              <w:pStyle w:val="Paragraph"/>
              <w:ind w:left="113" w:right="113"/>
              <w:jc w:val="center"/>
            </w:pPr>
            <w:r>
              <w:t>Measurements</w:t>
            </w:r>
          </w:p>
        </w:tc>
      </w:tr>
      <w:tr w:rsidR="00CE2215" w:rsidTr="00575493">
        <w:trPr>
          <w:cantSplit/>
          <w:trHeight w:val="285"/>
        </w:trPr>
        <w:tc>
          <w:tcPr>
            <w:tcW w:w="1008" w:type="dxa"/>
          </w:tcPr>
          <w:p w:rsidR="00CE2215" w:rsidRDefault="00CE2215" w:rsidP="00AF55C9">
            <w:pPr>
              <w:pStyle w:val="Paragraph"/>
            </w:pPr>
            <w:r>
              <w:t>HT</w:t>
            </w:r>
          </w:p>
        </w:tc>
        <w:tc>
          <w:tcPr>
            <w:tcW w:w="1890" w:type="dxa"/>
            <w:vMerge/>
          </w:tcPr>
          <w:p w:rsidR="00CE2215" w:rsidRDefault="00CE2215" w:rsidP="00AF55C9">
            <w:pPr>
              <w:pStyle w:val="Paragraph"/>
            </w:pPr>
          </w:p>
        </w:tc>
        <w:tc>
          <w:tcPr>
            <w:tcW w:w="5580" w:type="dxa"/>
          </w:tcPr>
          <w:p w:rsidR="00CE2215" w:rsidRDefault="00CE2215" w:rsidP="001B2D87">
            <w:pPr>
              <w:pStyle w:val="Paragraph"/>
            </w:pPr>
            <w:r>
              <w:t>Height.</w:t>
            </w:r>
          </w:p>
        </w:tc>
        <w:tc>
          <w:tcPr>
            <w:tcW w:w="738" w:type="dxa"/>
            <w:vMerge/>
            <w:textDirection w:val="tbRl"/>
          </w:tcPr>
          <w:p w:rsidR="00CE2215" w:rsidRDefault="00CE2215" w:rsidP="00575493">
            <w:pPr>
              <w:pStyle w:val="Paragraph"/>
              <w:ind w:left="113" w:right="113"/>
              <w:jc w:val="center"/>
            </w:pPr>
          </w:p>
        </w:tc>
      </w:tr>
      <w:tr w:rsidR="00CE2215" w:rsidTr="00575493">
        <w:trPr>
          <w:cantSplit/>
          <w:trHeight w:val="285"/>
        </w:trPr>
        <w:tc>
          <w:tcPr>
            <w:tcW w:w="1008" w:type="dxa"/>
          </w:tcPr>
          <w:p w:rsidR="00CE2215" w:rsidRDefault="00CE2215" w:rsidP="00AF55C9">
            <w:pPr>
              <w:pStyle w:val="Paragraph"/>
            </w:pPr>
            <w:r>
              <w:t>WT</w:t>
            </w:r>
          </w:p>
        </w:tc>
        <w:tc>
          <w:tcPr>
            <w:tcW w:w="1890" w:type="dxa"/>
            <w:vMerge/>
          </w:tcPr>
          <w:p w:rsidR="00CE2215" w:rsidRDefault="00CE2215" w:rsidP="00AF55C9">
            <w:pPr>
              <w:pStyle w:val="Paragraph"/>
            </w:pPr>
          </w:p>
        </w:tc>
        <w:tc>
          <w:tcPr>
            <w:tcW w:w="5580" w:type="dxa"/>
          </w:tcPr>
          <w:p w:rsidR="00CE2215" w:rsidRDefault="00CE2215" w:rsidP="001B2D87">
            <w:pPr>
              <w:pStyle w:val="Paragraph"/>
            </w:pPr>
            <w:r>
              <w:t>Weight.</w:t>
            </w:r>
          </w:p>
        </w:tc>
        <w:tc>
          <w:tcPr>
            <w:tcW w:w="738" w:type="dxa"/>
            <w:vMerge/>
            <w:textDirection w:val="tbRl"/>
          </w:tcPr>
          <w:p w:rsidR="00CE2215" w:rsidRDefault="00CE2215" w:rsidP="00575493">
            <w:pPr>
              <w:pStyle w:val="Paragraph"/>
              <w:ind w:left="113" w:right="113"/>
              <w:jc w:val="center"/>
            </w:pPr>
          </w:p>
        </w:tc>
      </w:tr>
      <w:tr w:rsidR="00CE2215" w:rsidTr="00575493">
        <w:trPr>
          <w:cantSplit/>
          <w:trHeight w:val="285"/>
        </w:trPr>
        <w:tc>
          <w:tcPr>
            <w:tcW w:w="1008" w:type="dxa"/>
          </w:tcPr>
          <w:p w:rsidR="00CE2215" w:rsidRDefault="00CE2215" w:rsidP="00AF55C9">
            <w:pPr>
              <w:pStyle w:val="Paragraph"/>
            </w:pPr>
            <w:r>
              <w:t>LEN</w:t>
            </w:r>
          </w:p>
        </w:tc>
        <w:tc>
          <w:tcPr>
            <w:tcW w:w="1890" w:type="dxa"/>
            <w:vMerge/>
          </w:tcPr>
          <w:p w:rsidR="00CE2215" w:rsidRDefault="00CE2215" w:rsidP="00AF55C9">
            <w:pPr>
              <w:pStyle w:val="Paragraph"/>
            </w:pPr>
          </w:p>
        </w:tc>
        <w:tc>
          <w:tcPr>
            <w:tcW w:w="5580" w:type="dxa"/>
          </w:tcPr>
          <w:p w:rsidR="00CE2215" w:rsidRDefault="00CE2215" w:rsidP="001B2D87">
            <w:pPr>
              <w:pStyle w:val="Paragraph"/>
            </w:pPr>
            <w:r>
              <w:t>Length.</w:t>
            </w:r>
          </w:p>
        </w:tc>
        <w:tc>
          <w:tcPr>
            <w:tcW w:w="738" w:type="dxa"/>
            <w:vMerge/>
            <w:textDirection w:val="tbRl"/>
          </w:tcPr>
          <w:p w:rsidR="00CE2215" w:rsidRDefault="00CE2215" w:rsidP="00575493">
            <w:pPr>
              <w:pStyle w:val="Paragraph"/>
              <w:ind w:left="113" w:right="113"/>
              <w:jc w:val="center"/>
            </w:pPr>
          </w:p>
        </w:tc>
      </w:tr>
    </w:tbl>
    <w:p w:rsidR="00FD3817" w:rsidRPr="00CD023C" w:rsidRDefault="00FD3817" w:rsidP="00AF55C9">
      <w:pPr>
        <w:pStyle w:val="Paragraph"/>
      </w:pPr>
    </w:p>
    <w:p w:rsidR="00D71B0A" w:rsidRDefault="00D71B0A" w:rsidP="001D5AE9">
      <w:pPr>
        <w:pStyle w:val="Heading1"/>
      </w:pPr>
      <w:r>
        <w:br w:type="page"/>
      </w:r>
    </w:p>
    <w:p w:rsidR="00C72286" w:rsidRDefault="00C72286" w:rsidP="00E97658">
      <w:pPr>
        <w:pStyle w:val="Heading1"/>
      </w:pPr>
      <w:bookmarkStart w:id="17" w:name="_Toc235249973"/>
      <w:r>
        <w:lastRenderedPageBreak/>
        <w:t>Constraint</w:t>
      </w:r>
      <w:bookmarkEnd w:id="17"/>
    </w:p>
    <w:p w:rsidR="00C72286" w:rsidRDefault="00C72286" w:rsidP="00E97658">
      <w:pPr>
        <w:pStyle w:val="Heading2"/>
      </w:pPr>
      <w:bookmarkStart w:id="18" w:name="_Toc235249974"/>
      <w:r>
        <w:t>Primary and Unique Key</w:t>
      </w:r>
      <w:bookmarkEnd w:id="18"/>
    </w:p>
    <w:p w:rsidR="00450A80" w:rsidRDefault="00450A80" w:rsidP="00450A80">
      <w:pPr>
        <w:pStyle w:val="Paragraph"/>
      </w:pPr>
      <w:r>
        <w:t xml:space="preserve">Key constraint names are composed of only two components, therefore lending themselves well to automation: </w:t>
      </w:r>
    </w:p>
    <w:p w:rsidR="00450A80" w:rsidRDefault="00450A80" w:rsidP="005B0D28">
      <w:pPr>
        <w:pStyle w:val="NameFormat"/>
      </w:pPr>
      <w:r w:rsidRPr="006B6AB8">
        <w:t>{Table Name</w:t>
      </w:r>
      <w:r w:rsidR="0077366E">
        <w:t>_</w:t>
      </w:r>
      <w:r w:rsidRPr="006B6AB8">
        <w:t>}</w:t>
      </w:r>
      <w:r>
        <w:t xml:space="preserve"> </w:t>
      </w:r>
      <w:r w:rsidRPr="006B6AB8">
        <w:t>{PK|UK</w:t>
      </w:r>
      <w:r>
        <w:t>[#]</w:t>
      </w:r>
      <w:r w:rsidRPr="006B6AB8">
        <w:t>}</w:t>
      </w:r>
    </w:p>
    <w:p w:rsidR="00FA29B3" w:rsidRDefault="00FA29B3" w:rsidP="00450A80">
      <w:pPr>
        <w:pStyle w:val="Paragraph"/>
      </w:pPr>
      <w:r>
        <w:t xml:space="preserve">Composing a primary key is as easy as adding PK as the suffix to the table name. Unique keys are equally easy to construct unless the table has more than one unique key, in which case the optional increment is used, as in </w:t>
      </w:r>
      <w:r w:rsidR="00260C54">
        <w:t>APP_CODE</w:t>
      </w:r>
      <w:r>
        <w:t xml:space="preserve">_UK and </w:t>
      </w:r>
      <w:r w:rsidR="00260C54">
        <w:t>APP_CODE</w:t>
      </w:r>
      <w:r>
        <w:t>_UK2.</w:t>
      </w:r>
    </w:p>
    <w:p w:rsidR="00421286" w:rsidRDefault="00421286" w:rsidP="00450A80">
      <w:pPr>
        <w:pStyle w:val="Paragraph"/>
      </w:pPr>
    </w:p>
    <w:tbl>
      <w:tblPr>
        <w:tblW w:w="0" w:type="auto"/>
        <w:tblBorders>
          <w:top w:val="single" w:sz="4" w:space="0" w:color="auto"/>
          <w:bottom w:val="single" w:sz="4" w:space="0" w:color="auto"/>
        </w:tblBorders>
        <w:tblLook w:val="01E0"/>
      </w:tblPr>
      <w:tblGrid>
        <w:gridCol w:w="1548"/>
        <w:gridCol w:w="7308"/>
      </w:tblGrid>
      <w:tr w:rsidR="00421286" w:rsidRPr="00F50737" w:rsidTr="000D6243">
        <w:tc>
          <w:tcPr>
            <w:tcW w:w="1548" w:type="dxa"/>
          </w:tcPr>
          <w:p w:rsidR="00421286" w:rsidRPr="00F50737" w:rsidRDefault="00421286" w:rsidP="000D6243">
            <w:pPr>
              <w:pStyle w:val="NoteLabel"/>
            </w:pPr>
            <w:r>
              <w:t>NOTE</w:t>
            </w:r>
            <w:r w:rsidRPr="00F50737">
              <w:t>:</w:t>
            </w:r>
          </w:p>
        </w:tc>
        <w:tc>
          <w:tcPr>
            <w:tcW w:w="7308" w:type="dxa"/>
          </w:tcPr>
          <w:p w:rsidR="00421286" w:rsidRPr="00D64A37" w:rsidRDefault="00421286" w:rsidP="00421286">
            <w:pPr>
              <w:pStyle w:val="NoteText"/>
            </w:pPr>
            <w:r>
              <w:t>Unless found on a reference table, more than one unique key on a table usually indicates an error in the data model.</w:t>
            </w:r>
          </w:p>
        </w:tc>
      </w:tr>
    </w:tbl>
    <w:p w:rsidR="00C72286" w:rsidRDefault="00C72286" w:rsidP="00E97658">
      <w:pPr>
        <w:pStyle w:val="Heading2"/>
      </w:pPr>
      <w:bookmarkStart w:id="19" w:name="_Toc235249975"/>
      <w:r>
        <w:t>Foreign Key</w:t>
      </w:r>
      <w:bookmarkEnd w:id="19"/>
    </w:p>
    <w:p w:rsidR="00421286" w:rsidRDefault="00421286" w:rsidP="00421286">
      <w:pPr>
        <w:pStyle w:val="Paragraph"/>
      </w:pPr>
      <w:r>
        <w:t xml:space="preserve">A foreign key name is composed of: </w:t>
      </w:r>
    </w:p>
    <w:p w:rsidR="00421286" w:rsidRDefault="00421286" w:rsidP="00421286">
      <w:pPr>
        <w:pStyle w:val="NameFormat"/>
      </w:pPr>
      <w:r w:rsidRPr="006B6AB8">
        <w:t>{Child Table Code_}</w:t>
      </w:r>
      <w:r>
        <w:t xml:space="preserve"> </w:t>
      </w:r>
      <w:r w:rsidRPr="006B6AB8">
        <w:t>{Column Descriptor | Parent Table Code}</w:t>
      </w:r>
      <w:r>
        <w:t xml:space="preserve"> </w:t>
      </w:r>
      <w:r w:rsidRPr="006B6AB8">
        <w:t>_FK</w:t>
      </w:r>
    </w:p>
    <w:p w:rsidR="00421286" w:rsidRDefault="00F4341C" w:rsidP="00421286">
      <w:pPr>
        <w:pStyle w:val="Paragraph"/>
      </w:pPr>
      <w:r>
        <w:t>For single-column foreign keys, the Column Descriptor is the column name. For multi-column foreign keys, use the parent table code instead of truncating or abbreviating column names in the attempt to fit within Oracle’s 30 character limitation.</w:t>
      </w:r>
    </w:p>
    <w:p w:rsidR="00F4341C" w:rsidRDefault="00F4341C" w:rsidP="00421286">
      <w:pPr>
        <w:pStyle w:val="Paragraph"/>
      </w:pPr>
      <w:r>
        <w:t>In the event that the Table Code + the Column Descriptor + the suffix yields a name longer than 30 characters, the column name will need be compressed or truncated to fit.</w:t>
      </w:r>
    </w:p>
    <w:p w:rsidR="00C72286" w:rsidRDefault="00C72286" w:rsidP="00E97658">
      <w:pPr>
        <w:pStyle w:val="Heading2"/>
      </w:pPr>
      <w:bookmarkStart w:id="20" w:name="_Toc235249976"/>
      <w:r>
        <w:t>Check</w:t>
      </w:r>
      <w:bookmarkEnd w:id="20"/>
    </w:p>
    <w:p w:rsidR="00F4341C" w:rsidRDefault="00F4341C" w:rsidP="00F4341C">
      <w:pPr>
        <w:pStyle w:val="Paragraph"/>
      </w:pPr>
      <w:r>
        <w:t>A user-defined check constraint name is composed of</w:t>
      </w:r>
      <w:r w:rsidR="0077366E">
        <w:t xml:space="preserve">: </w:t>
      </w:r>
    </w:p>
    <w:p w:rsidR="0077366E" w:rsidRDefault="0077366E" w:rsidP="0077366E">
      <w:pPr>
        <w:pStyle w:val="NameFormat"/>
      </w:pPr>
      <w:r w:rsidRPr="006B6AB8">
        <w:t>{Ta</w:t>
      </w:r>
      <w:r>
        <w:t xml:space="preserve">ble Code_} {Column Name | TBL} </w:t>
      </w:r>
      <w:r w:rsidRPr="006B6AB8">
        <w:t>_</w:t>
      </w:r>
      <w:r>
        <w:t>{NN|</w:t>
      </w:r>
      <w:r w:rsidR="00F376B0">
        <w:t>C</w:t>
      </w:r>
      <w:r w:rsidRPr="006B6AB8">
        <w:t>K</w:t>
      </w:r>
      <w:r>
        <w:t>[#]}</w:t>
      </w:r>
    </w:p>
    <w:p w:rsidR="0077366E" w:rsidRDefault="0077366E" w:rsidP="0077366E">
      <w:pPr>
        <w:pStyle w:val="Paragraph"/>
      </w:pPr>
      <w:r>
        <w:t>For a column-level check constraint, the column descriptor is the column n</w:t>
      </w:r>
      <w:r w:rsidR="00F376B0">
        <w:t>ame: For example: LCN_LAT_NUM_C</w:t>
      </w:r>
      <w:r>
        <w:t>K.</w:t>
      </w:r>
    </w:p>
    <w:p w:rsidR="0077366E" w:rsidRDefault="0077366E" w:rsidP="0077366E">
      <w:pPr>
        <w:pStyle w:val="Paragraph"/>
      </w:pPr>
      <w:r>
        <w:t>For a table level check constraint, the use the table na</w:t>
      </w:r>
      <w:r w:rsidR="00F376B0">
        <w:t xml:space="preserve">me. For example: </w:t>
      </w:r>
      <w:r w:rsidR="00260C54">
        <w:t>VOTER_GENDER</w:t>
      </w:r>
      <w:r w:rsidR="00F376B0">
        <w:t>_C</w:t>
      </w:r>
      <w:r>
        <w:t>K.</w:t>
      </w:r>
    </w:p>
    <w:p w:rsidR="0077366E" w:rsidRPr="00F4341C" w:rsidRDefault="0077366E" w:rsidP="0077366E">
      <w:pPr>
        <w:pStyle w:val="Paragraph"/>
      </w:pPr>
      <w:r>
        <w:t>Sequentially number the constraints if there is more than one table-level check, or more than one check on the same column (not recommended). For example: LDR_</w:t>
      </w:r>
      <w:r w:rsidR="00260C54">
        <w:t>TYPE</w:t>
      </w:r>
      <w:r>
        <w:t>_C</w:t>
      </w:r>
      <w:r w:rsidR="00F376B0">
        <w:t xml:space="preserve">K and </w:t>
      </w:r>
      <w:r w:rsidR="00260C54">
        <w:t>LDR_TYPE</w:t>
      </w:r>
      <w:r w:rsidR="00F376B0">
        <w:t>_C</w:t>
      </w:r>
      <w:r>
        <w:t>K2.</w:t>
      </w:r>
    </w:p>
    <w:p w:rsidR="00C72286" w:rsidRDefault="00C72286" w:rsidP="00260C54">
      <w:pPr>
        <w:pStyle w:val="Heading3"/>
      </w:pPr>
      <w:bookmarkStart w:id="21" w:name="_Toc235249977"/>
      <w:r>
        <w:t>Not Null</w:t>
      </w:r>
      <w:bookmarkEnd w:id="21"/>
    </w:p>
    <w:p w:rsidR="00D71B0A" w:rsidRDefault="00D71B0A" w:rsidP="00260C54">
      <w:pPr>
        <w:pStyle w:val="Paragraph"/>
        <w:ind w:left="360"/>
      </w:pPr>
      <w:r>
        <w:t xml:space="preserve">System-generated NOT NULL </w:t>
      </w:r>
      <w:r w:rsidR="00260C54">
        <w:t xml:space="preserve">check </w:t>
      </w:r>
      <w:r>
        <w:t xml:space="preserve">constraints will have a different name on every database, rendering false positives in tools that compare data models across environments for consistency. For this reason consider naming every NOT NULL check constraint. Use the </w:t>
      </w:r>
      <w:r w:rsidR="000D6243">
        <w:t>“</w:t>
      </w:r>
      <w:r>
        <w:t>_NN</w:t>
      </w:r>
      <w:r w:rsidR="000D6243">
        <w:t>”</w:t>
      </w:r>
      <w:r>
        <w:t xml:space="preserve"> suffix for these</w:t>
      </w:r>
      <w:r w:rsidR="00260C54">
        <w:t xml:space="preserve"> types of check constraints</w:t>
      </w:r>
      <w:r>
        <w:t>.</w:t>
      </w:r>
    </w:p>
    <w:p w:rsidR="00D71B0A" w:rsidRDefault="00D71B0A" w:rsidP="001D5AE9">
      <w:pPr>
        <w:pStyle w:val="Heading1"/>
      </w:pPr>
      <w:r>
        <w:br w:type="page"/>
      </w:r>
    </w:p>
    <w:p w:rsidR="00C72286" w:rsidRDefault="00C72286" w:rsidP="00E97658">
      <w:pPr>
        <w:pStyle w:val="Heading1"/>
      </w:pPr>
      <w:bookmarkStart w:id="22" w:name="_Toc235249978"/>
      <w:r>
        <w:lastRenderedPageBreak/>
        <w:t>Index</w:t>
      </w:r>
      <w:bookmarkEnd w:id="22"/>
    </w:p>
    <w:p w:rsidR="00F0553C" w:rsidRDefault="00F0553C" w:rsidP="00F0553C">
      <w:pPr>
        <w:pStyle w:val="Paragraph"/>
      </w:pPr>
      <w:r>
        <w:t>An index name is made from the following components:</w:t>
      </w:r>
    </w:p>
    <w:p w:rsidR="00F0553C" w:rsidRDefault="00F0553C" w:rsidP="00F0553C">
      <w:pPr>
        <w:pStyle w:val="NameFormat"/>
      </w:pPr>
      <w:r w:rsidRPr="006B6AB8">
        <w:t>{Table Code_}</w:t>
      </w:r>
      <w:r>
        <w:t xml:space="preserve"> {Column Descriptor</w:t>
      </w:r>
      <w:r w:rsidRPr="006B6AB8">
        <w:t>_}</w:t>
      </w:r>
      <w:r w:rsidR="009F22B0">
        <w:t xml:space="preserve"> {[Index Type Indicator(s)] I</w:t>
      </w:r>
      <w:r>
        <w:t>X</w:t>
      </w:r>
      <w:r w:rsidRPr="006B6AB8">
        <w:t>}</w:t>
      </w:r>
      <w:r>
        <w:t xml:space="preserve"> [#]</w:t>
      </w:r>
    </w:p>
    <w:p w:rsidR="00F0553C" w:rsidRDefault="00F0553C" w:rsidP="00F0553C">
      <w:pPr>
        <w:pStyle w:val="Paragraph"/>
      </w:pPr>
      <w:r>
        <w:t>If the index supports a unique constraint, the format is much more simple</w:t>
      </w:r>
      <w:r w:rsidR="00D64A37">
        <w:t>, mirroring the constraint name</w:t>
      </w:r>
      <w:r>
        <w:t>:</w:t>
      </w:r>
    </w:p>
    <w:p w:rsidR="00F0553C" w:rsidRDefault="00F0553C" w:rsidP="00F0553C">
      <w:pPr>
        <w:pStyle w:val="NameFormat"/>
      </w:pPr>
      <w:r>
        <w:t>{Table Name_} {PK | UK}</w:t>
      </w:r>
    </w:p>
    <w:p w:rsidR="006D4F06" w:rsidRDefault="006D4F06" w:rsidP="00F0553C">
      <w:pPr>
        <w:pStyle w:val="Paragraph"/>
      </w:pPr>
      <w:r>
        <w:t xml:space="preserve">See the </w:t>
      </w:r>
      <w:hyperlink w:anchor="_Oracle_Context_Index" w:history="1">
        <w:r w:rsidRPr="006D4F06">
          <w:rPr>
            <w:rStyle w:val="Hyperlink"/>
          </w:rPr>
          <w:t>next section</w:t>
        </w:r>
      </w:hyperlink>
      <w:r>
        <w:t xml:space="preserve"> for guidelines on naming Oracle Text indexes and accompanying preferences.</w:t>
      </w:r>
    </w:p>
    <w:p w:rsidR="00F0553C" w:rsidRDefault="00F0553C" w:rsidP="00F0553C">
      <w:pPr>
        <w:pStyle w:val="Paragraph"/>
      </w:pPr>
      <w:r w:rsidRPr="00F0553C">
        <w:t>For a single-column index, the column</w:t>
      </w:r>
      <w:r w:rsidR="00D64A37">
        <w:t xml:space="preserve"> descriptor is the column name.</w:t>
      </w:r>
      <w:r w:rsidRPr="00F0553C">
        <w:t xml:space="preserve"> If space is limited after applying the required prefix and suffix, compress the column name by abbreviation and truncation.</w:t>
      </w:r>
    </w:p>
    <w:p w:rsidR="00F0553C" w:rsidRDefault="00F0553C" w:rsidP="00F0553C">
      <w:pPr>
        <w:pStyle w:val="Paragraph"/>
      </w:pPr>
      <w:r w:rsidRPr="00F0553C">
        <w:t xml:space="preserve">For a composite index, the column descriptor is </w:t>
      </w:r>
      <w:r>
        <w:t>“</w:t>
      </w:r>
      <w:r w:rsidRPr="00F0553C">
        <w:t>COMP</w:t>
      </w:r>
      <w:r>
        <w:t>"</w:t>
      </w:r>
      <w:r w:rsidRPr="00F0553C">
        <w:t>. When there is more than one such index on a table, the column descriptors for subsequent indexes are s</w:t>
      </w:r>
      <w:r w:rsidR="009F22B0">
        <w:t>equentially numbered (RT_COMP_IX, RT_COMP_I</w:t>
      </w:r>
      <w:r w:rsidRPr="00F0553C">
        <w:t>X2, etc.)</w:t>
      </w:r>
    </w:p>
    <w:p w:rsidR="00F0553C" w:rsidRDefault="00F0553C" w:rsidP="00F0553C">
      <w:pPr>
        <w:pStyle w:val="Paragraph"/>
      </w:pPr>
      <w:r>
        <w:t>The option</w:t>
      </w:r>
      <w:r w:rsidR="005F7E5F">
        <w:t>al</w:t>
      </w:r>
      <w:r>
        <w:t>, but recommended, index type indicators</w:t>
      </w:r>
      <w:r w:rsidR="00B45B2A">
        <w:t xml:space="preserve"> represent various index features. The following </w:t>
      </w:r>
      <w:r w:rsidR="005F2BDE">
        <w:t>shows</w:t>
      </w:r>
      <w:r w:rsidR="00B45B2A" w:rsidRPr="00B45B2A">
        <w:t xml:space="preserve"> the index types in the order in which they should be </w:t>
      </w:r>
      <w:r w:rsidR="005F2BDE">
        <w:t>concatenated</w:t>
      </w:r>
      <w:r w:rsidR="00B45B2A" w:rsidRPr="00B45B2A">
        <w:t xml:space="preserve"> together</w:t>
      </w:r>
      <w:r w:rsidR="009F22B0">
        <w:t xml:space="preserve"> with the I</w:t>
      </w:r>
      <w:r w:rsidR="005F7E5F">
        <w:t>X suffix</w:t>
      </w:r>
      <w:r w:rsidR="00B45B2A" w:rsidRPr="00B45B2A">
        <w:t>.</w:t>
      </w:r>
    </w:p>
    <w:p w:rsidR="00B45B2A" w:rsidRDefault="00B45B2A" w:rsidP="00F0553C">
      <w:pPr>
        <w:pStyle w:val="Paragraph"/>
      </w:pPr>
    </w:p>
    <w:tbl>
      <w:tblPr>
        <w:tblStyle w:val="TableGrid"/>
        <w:tblW w:w="0" w:type="auto"/>
        <w:tblLook w:val="04A0"/>
      </w:tblPr>
      <w:tblGrid>
        <w:gridCol w:w="1278"/>
        <w:gridCol w:w="1710"/>
        <w:gridCol w:w="6228"/>
      </w:tblGrid>
      <w:tr w:rsidR="00B45B2A" w:rsidTr="001C7612">
        <w:tc>
          <w:tcPr>
            <w:tcW w:w="1278" w:type="dxa"/>
            <w:shd w:val="pct10" w:color="auto" w:fill="auto"/>
          </w:tcPr>
          <w:p w:rsidR="00B45B2A" w:rsidRDefault="00B45B2A" w:rsidP="00B45B2A">
            <w:pPr>
              <w:pStyle w:val="TableHeader"/>
            </w:pPr>
            <w:r>
              <w:t>Index Type Indicator</w:t>
            </w:r>
          </w:p>
        </w:tc>
        <w:tc>
          <w:tcPr>
            <w:tcW w:w="1710" w:type="dxa"/>
            <w:shd w:val="pct10" w:color="auto" w:fill="auto"/>
          </w:tcPr>
          <w:p w:rsidR="00B45B2A" w:rsidRDefault="00B45B2A" w:rsidP="00B45B2A">
            <w:pPr>
              <w:pStyle w:val="TableHeader"/>
            </w:pPr>
            <w:r>
              <w:t>Category</w:t>
            </w:r>
          </w:p>
        </w:tc>
        <w:tc>
          <w:tcPr>
            <w:tcW w:w="6228" w:type="dxa"/>
            <w:shd w:val="pct10" w:color="auto" w:fill="auto"/>
          </w:tcPr>
          <w:p w:rsidR="00B45B2A" w:rsidRDefault="00B45B2A" w:rsidP="00B45B2A">
            <w:pPr>
              <w:pStyle w:val="TableHeader"/>
            </w:pPr>
            <w:r>
              <w:t>Explanation</w:t>
            </w:r>
          </w:p>
        </w:tc>
      </w:tr>
      <w:tr w:rsidR="00B45B2A" w:rsidTr="00B45B2A">
        <w:tc>
          <w:tcPr>
            <w:tcW w:w="1278" w:type="dxa"/>
          </w:tcPr>
          <w:p w:rsidR="00B45B2A" w:rsidRDefault="00B45B2A" w:rsidP="00B45B2A">
            <w:pPr>
              <w:pStyle w:val="TableCellText"/>
            </w:pPr>
            <w:r>
              <w:t>L</w:t>
            </w:r>
          </w:p>
        </w:tc>
        <w:tc>
          <w:tcPr>
            <w:tcW w:w="1710" w:type="dxa"/>
          </w:tcPr>
          <w:p w:rsidR="00B45B2A" w:rsidRDefault="00B45B2A" w:rsidP="00B45B2A">
            <w:pPr>
              <w:pStyle w:val="TableCellText"/>
            </w:pPr>
            <w:r>
              <w:t>Partitioning</w:t>
            </w:r>
          </w:p>
        </w:tc>
        <w:tc>
          <w:tcPr>
            <w:tcW w:w="6228" w:type="dxa"/>
          </w:tcPr>
          <w:p w:rsidR="00B45B2A" w:rsidRPr="00982AFF" w:rsidRDefault="00B45B2A" w:rsidP="000D6243">
            <w:r w:rsidRPr="00982AFF">
              <w:t>Index locally partitioned (equi-partitioned with the underlying table’s partitioning key)</w:t>
            </w:r>
          </w:p>
        </w:tc>
      </w:tr>
      <w:tr w:rsidR="00B45B2A" w:rsidTr="00B45B2A">
        <w:tc>
          <w:tcPr>
            <w:tcW w:w="1278" w:type="dxa"/>
          </w:tcPr>
          <w:p w:rsidR="00B45B2A" w:rsidRDefault="00B45B2A" w:rsidP="00B45B2A">
            <w:pPr>
              <w:pStyle w:val="TableCellText"/>
            </w:pPr>
            <w:r>
              <w:t>G</w:t>
            </w:r>
          </w:p>
        </w:tc>
        <w:tc>
          <w:tcPr>
            <w:tcW w:w="1710" w:type="dxa"/>
          </w:tcPr>
          <w:p w:rsidR="00B45B2A" w:rsidRDefault="00B45B2A" w:rsidP="00B45B2A">
            <w:pPr>
              <w:pStyle w:val="TableCellText"/>
            </w:pPr>
            <w:r>
              <w:t>Partitioning</w:t>
            </w:r>
          </w:p>
        </w:tc>
        <w:tc>
          <w:tcPr>
            <w:tcW w:w="6228" w:type="dxa"/>
          </w:tcPr>
          <w:p w:rsidR="00B45B2A" w:rsidRPr="00982AFF" w:rsidRDefault="00B45B2A" w:rsidP="000D6243">
            <w:r w:rsidRPr="00982AFF">
              <w:t>Index globally partitioned (using column(s) that does not match the underlying table’s partitioning key)</w:t>
            </w:r>
          </w:p>
        </w:tc>
      </w:tr>
      <w:tr w:rsidR="005F7E5F" w:rsidTr="00B45B2A">
        <w:tc>
          <w:tcPr>
            <w:tcW w:w="1278" w:type="dxa"/>
          </w:tcPr>
          <w:p w:rsidR="005F7E5F" w:rsidRDefault="005F7E5F" w:rsidP="00B45B2A">
            <w:pPr>
              <w:pStyle w:val="TableCellText"/>
            </w:pPr>
            <w:r>
              <w:t>B</w:t>
            </w:r>
          </w:p>
        </w:tc>
        <w:tc>
          <w:tcPr>
            <w:tcW w:w="1710" w:type="dxa"/>
          </w:tcPr>
          <w:p w:rsidR="005F7E5F" w:rsidRDefault="005F7E5F" w:rsidP="00B45B2A">
            <w:pPr>
              <w:pStyle w:val="TableCellText"/>
            </w:pPr>
            <w:r>
              <w:t>Feature</w:t>
            </w:r>
          </w:p>
        </w:tc>
        <w:tc>
          <w:tcPr>
            <w:tcW w:w="6228" w:type="dxa"/>
          </w:tcPr>
          <w:p w:rsidR="005F7E5F" w:rsidRPr="00982AFF" w:rsidRDefault="005F7E5F" w:rsidP="000D6243">
            <w:r>
              <w:t>Bitmap</w:t>
            </w:r>
          </w:p>
        </w:tc>
      </w:tr>
      <w:tr w:rsidR="00B45B2A" w:rsidTr="00B45B2A">
        <w:tc>
          <w:tcPr>
            <w:tcW w:w="1278" w:type="dxa"/>
          </w:tcPr>
          <w:p w:rsidR="00B45B2A" w:rsidRDefault="00B45B2A" w:rsidP="00B45B2A">
            <w:pPr>
              <w:pStyle w:val="TableCellText"/>
            </w:pPr>
            <w:r>
              <w:t>F</w:t>
            </w:r>
          </w:p>
        </w:tc>
        <w:tc>
          <w:tcPr>
            <w:tcW w:w="1710" w:type="dxa"/>
          </w:tcPr>
          <w:p w:rsidR="00B45B2A" w:rsidRDefault="00B45B2A" w:rsidP="00B45B2A">
            <w:pPr>
              <w:pStyle w:val="TableCellText"/>
            </w:pPr>
            <w:r>
              <w:t>Feature</w:t>
            </w:r>
          </w:p>
        </w:tc>
        <w:tc>
          <w:tcPr>
            <w:tcW w:w="6228" w:type="dxa"/>
          </w:tcPr>
          <w:p w:rsidR="00B45B2A" w:rsidRPr="00982AFF" w:rsidRDefault="00B45B2A" w:rsidP="000D6243">
            <w:r w:rsidRPr="00982AFF">
              <w:t>Function-based index</w:t>
            </w:r>
          </w:p>
        </w:tc>
      </w:tr>
      <w:tr w:rsidR="00B45B2A" w:rsidTr="00B45B2A">
        <w:tc>
          <w:tcPr>
            <w:tcW w:w="1278" w:type="dxa"/>
          </w:tcPr>
          <w:p w:rsidR="00B45B2A" w:rsidRDefault="00B45B2A" w:rsidP="00B45B2A">
            <w:pPr>
              <w:pStyle w:val="TableCellText"/>
            </w:pPr>
            <w:r>
              <w:t>C</w:t>
            </w:r>
          </w:p>
        </w:tc>
        <w:tc>
          <w:tcPr>
            <w:tcW w:w="1710" w:type="dxa"/>
          </w:tcPr>
          <w:p w:rsidR="00B45B2A" w:rsidRDefault="00B45B2A" w:rsidP="00B45B2A">
            <w:pPr>
              <w:pStyle w:val="TableCellText"/>
            </w:pPr>
            <w:r>
              <w:t>Feature</w:t>
            </w:r>
          </w:p>
        </w:tc>
        <w:tc>
          <w:tcPr>
            <w:tcW w:w="6228" w:type="dxa"/>
          </w:tcPr>
          <w:p w:rsidR="00B45B2A" w:rsidRPr="00982AFF" w:rsidRDefault="00B45B2A" w:rsidP="000D6243">
            <w:r w:rsidRPr="00982AFF">
              <w:t>Compressed index</w:t>
            </w:r>
          </w:p>
        </w:tc>
      </w:tr>
      <w:tr w:rsidR="00B45B2A" w:rsidTr="00B45B2A">
        <w:tc>
          <w:tcPr>
            <w:tcW w:w="1278" w:type="dxa"/>
          </w:tcPr>
          <w:p w:rsidR="00B45B2A" w:rsidRDefault="00B45B2A" w:rsidP="00B45B2A">
            <w:pPr>
              <w:pStyle w:val="TableCellText"/>
            </w:pPr>
            <w:r>
              <w:t>R</w:t>
            </w:r>
          </w:p>
        </w:tc>
        <w:tc>
          <w:tcPr>
            <w:tcW w:w="1710" w:type="dxa"/>
          </w:tcPr>
          <w:p w:rsidR="00B45B2A" w:rsidRDefault="00B45B2A" w:rsidP="00B45B2A">
            <w:pPr>
              <w:pStyle w:val="TableCellText"/>
            </w:pPr>
            <w:r>
              <w:t>Feature</w:t>
            </w:r>
          </w:p>
        </w:tc>
        <w:tc>
          <w:tcPr>
            <w:tcW w:w="6228" w:type="dxa"/>
          </w:tcPr>
          <w:p w:rsidR="00B45B2A" w:rsidRPr="00982AFF" w:rsidRDefault="00B45B2A" w:rsidP="000D6243">
            <w:r w:rsidRPr="00982AFF">
              <w:t>Reverse key index</w:t>
            </w:r>
          </w:p>
        </w:tc>
      </w:tr>
      <w:tr w:rsidR="00B45B2A" w:rsidTr="00B45B2A">
        <w:tc>
          <w:tcPr>
            <w:tcW w:w="1278" w:type="dxa"/>
          </w:tcPr>
          <w:p w:rsidR="00B45B2A" w:rsidRDefault="00B45B2A" w:rsidP="00B45B2A">
            <w:pPr>
              <w:pStyle w:val="TableCellText"/>
            </w:pPr>
            <w:r>
              <w:t>U</w:t>
            </w:r>
          </w:p>
        </w:tc>
        <w:tc>
          <w:tcPr>
            <w:tcW w:w="1710" w:type="dxa"/>
          </w:tcPr>
          <w:p w:rsidR="00B45B2A" w:rsidRDefault="00B45B2A" w:rsidP="00B45B2A">
            <w:pPr>
              <w:pStyle w:val="TableCellText"/>
            </w:pPr>
            <w:r>
              <w:t>Uniqueness</w:t>
            </w:r>
          </w:p>
        </w:tc>
        <w:tc>
          <w:tcPr>
            <w:tcW w:w="6228" w:type="dxa"/>
          </w:tcPr>
          <w:p w:rsidR="00B45B2A" w:rsidRDefault="00B45B2A" w:rsidP="000D6243">
            <w:r w:rsidRPr="00982AFF">
              <w:t>Unique index that does not support a unique constraint.</w:t>
            </w:r>
          </w:p>
        </w:tc>
      </w:tr>
    </w:tbl>
    <w:p w:rsidR="00B45B2A" w:rsidRDefault="00CC3754" w:rsidP="00F0553C">
      <w:pPr>
        <w:pStyle w:val="Paragraph"/>
      </w:pPr>
      <w:r>
        <w:t xml:space="preserve">For the most part only one of the indicators is needed. Rarely will more than one be used, perhaps in the case of a local unique index, or a global function-based index. See below for examples. </w:t>
      </w:r>
      <w:r w:rsidR="005F7E5F">
        <w:t>There are other esoteric index features, such as hash-cluster indexes and domain indexes, but there is currently no planned or existing use of them in our systems, hence the limited list of type indicators.</w:t>
      </w:r>
    </w:p>
    <w:p w:rsidR="00D64A37" w:rsidRDefault="00D64A37" w:rsidP="00F0553C">
      <w:pPr>
        <w:pStyle w:val="Paragraph"/>
      </w:pPr>
    </w:p>
    <w:tbl>
      <w:tblPr>
        <w:tblW w:w="0" w:type="auto"/>
        <w:tblBorders>
          <w:top w:val="single" w:sz="4" w:space="0" w:color="auto"/>
          <w:bottom w:val="single" w:sz="4" w:space="0" w:color="auto"/>
        </w:tblBorders>
        <w:tblLook w:val="01E0"/>
      </w:tblPr>
      <w:tblGrid>
        <w:gridCol w:w="1548"/>
        <w:gridCol w:w="7308"/>
      </w:tblGrid>
      <w:tr w:rsidR="00D64A37" w:rsidRPr="00F50737" w:rsidTr="000D6243">
        <w:tc>
          <w:tcPr>
            <w:tcW w:w="1548" w:type="dxa"/>
          </w:tcPr>
          <w:p w:rsidR="00D64A37" w:rsidRPr="00F50737" w:rsidRDefault="00D64A37" w:rsidP="000D6243">
            <w:pPr>
              <w:pStyle w:val="NoteLabel"/>
            </w:pPr>
            <w:r>
              <w:t>NOTE</w:t>
            </w:r>
            <w:r w:rsidRPr="00F50737">
              <w:t>:</w:t>
            </w:r>
          </w:p>
        </w:tc>
        <w:tc>
          <w:tcPr>
            <w:tcW w:w="7308" w:type="dxa"/>
          </w:tcPr>
          <w:p w:rsidR="00D64A37" w:rsidRPr="00D64A37" w:rsidRDefault="00D64A37" w:rsidP="000D6243">
            <w:pPr>
              <w:pStyle w:val="NoteText"/>
            </w:pPr>
            <w:r>
              <w:t xml:space="preserve">A global, </w:t>
            </w:r>
            <w:r w:rsidRPr="00D64A37">
              <w:rPr>
                <w:u w:val="single"/>
              </w:rPr>
              <w:t>non-partitioned</w:t>
            </w:r>
            <w:r>
              <w:t xml:space="preserve"> index on a </w:t>
            </w:r>
            <w:r>
              <w:rPr>
                <w:u w:val="single"/>
              </w:rPr>
              <w:t>partitioned</w:t>
            </w:r>
            <w:r>
              <w:t xml:space="preserve"> table should not use the L or G partitioning indicators. It is just a normal index that happens to be on a partitioned object.</w:t>
            </w:r>
          </w:p>
        </w:tc>
      </w:tr>
    </w:tbl>
    <w:p w:rsidR="005F7E5F" w:rsidRDefault="005F7E5F" w:rsidP="00F0553C">
      <w:pPr>
        <w:pStyle w:val="Paragraph"/>
      </w:pPr>
    </w:p>
    <w:tbl>
      <w:tblPr>
        <w:tblStyle w:val="TableGrid"/>
        <w:tblW w:w="0" w:type="auto"/>
        <w:tblLook w:val="04A0"/>
      </w:tblPr>
      <w:tblGrid>
        <w:gridCol w:w="4608"/>
        <w:gridCol w:w="4608"/>
      </w:tblGrid>
      <w:tr w:rsidR="004C718A" w:rsidTr="00D157FD">
        <w:tc>
          <w:tcPr>
            <w:tcW w:w="4608" w:type="dxa"/>
            <w:shd w:val="pct10" w:color="auto" w:fill="auto"/>
          </w:tcPr>
          <w:p w:rsidR="004C718A" w:rsidRDefault="004C718A" w:rsidP="00083828">
            <w:pPr>
              <w:pStyle w:val="TableHeaderCentered"/>
            </w:pPr>
            <w:r>
              <w:t>Index Examples</w:t>
            </w:r>
          </w:p>
        </w:tc>
        <w:tc>
          <w:tcPr>
            <w:tcW w:w="4608" w:type="dxa"/>
            <w:shd w:val="pct10" w:color="auto" w:fill="auto"/>
          </w:tcPr>
          <w:p w:rsidR="004C718A" w:rsidRDefault="004C718A" w:rsidP="00083828">
            <w:pPr>
              <w:pStyle w:val="TableHeaderCentered"/>
            </w:pPr>
            <w:r>
              <w:t>Explanation</w:t>
            </w:r>
          </w:p>
        </w:tc>
      </w:tr>
      <w:tr w:rsidR="00083828" w:rsidTr="00083828">
        <w:tc>
          <w:tcPr>
            <w:tcW w:w="4608" w:type="dxa"/>
          </w:tcPr>
          <w:p w:rsidR="005F2BDE" w:rsidRDefault="005F2BDE" w:rsidP="005F2BDE">
            <w:pPr>
              <w:pStyle w:val="TableCellText"/>
            </w:pPr>
            <w:r>
              <w:t>PHONE_PK</w:t>
            </w:r>
          </w:p>
          <w:p w:rsidR="00083828" w:rsidRDefault="005F2BDE" w:rsidP="005F2BDE">
            <w:pPr>
              <w:pStyle w:val="TableCellText"/>
            </w:pPr>
            <w:r>
              <w:t>PHONE_UK</w:t>
            </w:r>
          </w:p>
        </w:tc>
        <w:tc>
          <w:tcPr>
            <w:tcW w:w="4608" w:type="dxa"/>
          </w:tcPr>
          <w:p w:rsidR="00083828" w:rsidRDefault="005F2BDE" w:rsidP="005F2BDE">
            <w:pPr>
              <w:pStyle w:val="TableCellText"/>
            </w:pPr>
            <w:r>
              <w:t>Indexes that support the unique constraints on the PHONE table.</w:t>
            </w:r>
          </w:p>
        </w:tc>
      </w:tr>
      <w:tr w:rsidR="005F2BDE" w:rsidTr="00083828">
        <w:tc>
          <w:tcPr>
            <w:tcW w:w="4608" w:type="dxa"/>
          </w:tcPr>
          <w:p w:rsidR="005F2BDE" w:rsidRDefault="00152CBF" w:rsidP="005F2BDE">
            <w:pPr>
              <w:pStyle w:val="TableCellText"/>
            </w:pPr>
            <w:r>
              <w:t>ORG</w:t>
            </w:r>
            <w:r w:rsidR="004C718A">
              <w:t>_CNTRY_ID_I</w:t>
            </w:r>
            <w:r w:rsidR="005F2BDE">
              <w:t>X</w:t>
            </w:r>
          </w:p>
        </w:tc>
        <w:tc>
          <w:tcPr>
            <w:tcW w:w="4608" w:type="dxa"/>
          </w:tcPr>
          <w:p w:rsidR="005F2BDE" w:rsidRDefault="005F2BDE" w:rsidP="005F2BDE">
            <w:pPr>
              <w:pStyle w:val="TableCellText"/>
            </w:pPr>
            <w:r>
              <w:t>Simple index on a single, abbreviated column.</w:t>
            </w:r>
          </w:p>
        </w:tc>
      </w:tr>
      <w:tr w:rsidR="005F2BDE" w:rsidRPr="005F2BDE" w:rsidTr="00083828">
        <w:tc>
          <w:tcPr>
            <w:tcW w:w="4608" w:type="dxa"/>
          </w:tcPr>
          <w:p w:rsidR="005F2BDE" w:rsidRPr="005F2BDE" w:rsidRDefault="004C718A" w:rsidP="005F2BDE">
            <w:pPr>
              <w:pStyle w:val="TableCellText"/>
              <w:rPr>
                <w:lang w:val="fr-FR"/>
              </w:rPr>
            </w:pPr>
            <w:r>
              <w:rPr>
                <w:lang w:val="fr-FR"/>
              </w:rPr>
              <w:t>SU_COMP_IX, SU_COMP_I</w:t>
            </w:r>
            <w:r w:rsidR="005F2BDE" w:rsidRPr="005F2BDE">
              <w:rPr>
                <w:lang w:val="fr-FR"/>
              </w:rPr>
              <w:t>X2</w:t>
            </w:r>
          </w:p>
        </w:tc>
        <w:tc>
          <w:tcPr>
            <w:tcW w:w="4608" w:type="dxa"/>
          </w:tcPr>
          <w:p w:rsidR="005F2BDE" w:rsidRPr="005F2BDE" w:rsidRDefault="005F2BDE" w:rsidP="005F2BDE">
            <w:pPr>
              <w:pStyle w:val="TableCellText"/>
            </w:pPr>
            <w:r w:rsidRPr="005F2BDE">
              <w:t>Original and newly-added composite indexes on the SEC_USER table.</w:t>
            </w:r>
          </w:p>
        </w:tc>
      </w:tr>
      <w:tr w:rsidR="005F2BDE" w:rsidRPr="005F2BDE" w:rsidTr="00083828">
        <w:tc>
          <w:tcPr>
            <w:tcW w:w="4608" w:type="dxa"/>
          </w:tcPr>
          <w:p w:rsidR="005F2BDE" w:rsidRPr="005F2BDE" w:rsidRDefault="00152CBF" w:rsidP="005F2BDE">
            <w:pPr>
              <w:pStyle w:val="TableCellText"/>
            </w:pPr>
            <w:r>
              <w:t>NL</w:t>
            </w:r>
            <w:r w:rsidR="004C718A">
              <w:t>_COMP_CUI</w:t>
            </w:r>
            <w:r w:rsidR="005F2BDE">
              <w:t>X</w:t>
            </w:r>
          </w:p>
        </w:tc>
        <w:tc>
          <w:tcPr>
            <w:tcW w:w="4608" w:type="dxa"/>
          </w:tcPr>
          <w:p w:rsidR="005F2BDE" w:rsidRPr="005F2BDE" w:rsidRDefault="005F2BDE" w:rsidP="00152CBF">
            <w:pPr>
              <w:pStyle w:val="TableCellText"/>
            </w:pPr>
            <w:r>
              <w:t xml:space="preserve">A compressed, unique composite index on the </w:t>
            </w:r>
            <w:r w:rsidR="00152CBF">
              <w:t>NATIONAL</w:t>
            </w:r>
            <w:r>
              <w:t>_LEADER table. (shows how index type indicators are concatenated)</w:t>
            </w:r>
          </w:p>
        </w:tc>
      </w:tr>
      <w:tr w:rsidR="005F2BDE" w:rsidRPr="005F2BDE" w:rsidTr="00083828">
        <w:tc>
          <w:tcPr>
            <w:tcW w:w="4608" w:type="dxa"/>
          </w:tcPr>
          <w:p w:rsidR="005F2BDE" w:rsidRDefault="00152CBF" w:rsidP="00152CBF">
            <w:pPr>
              <w:pStyle w:val="TableCellText"/>
            </w:pPr>
            <w:r>
              <w:t>FP</w:t>
            </w:r>
            <w:r w:rsidR="004C718A">
              <w:t>_</w:t>
            </w:r>
            <w:r>
              <w:t>PERD</w:t>
            </w:r>
            <w:r w:rsidR="004C718A">
              <w:t>_NM_FI</w:t>
            </w:r>
            <w:r w:rsidR="005F2BDE">
              <w:t>X</w:t>
            </w:r>
          </w:p>
        </w:tc>
        <w:tc>
          <w:tcPr>
            <w:tcW w:w="4608" w:type="dxa"/>
          </w:tcPr>
          <w:p w:rsidR="005F2BDE" w:rsidRDefault="005F2BDE" w:rsidP="00152CBF">
            <w:pPr>
              <w:pStyle w:val="TableCellText"/>
            </w:pPr>
            <w:r>
              <w:t xml:space="preserve">A function-based index on the components of the </w:t>
            </w:r>
            <w:r w:rsidR="00152CBF">
              <w:t>period</w:t>
            </w:r>
            <w:r>
              <w:t xml:space="preserve"> name in the </w:t>
            </w:r>
            <w:r w:rsidR="00152CBF">
              <w:t>FISCAL_PERIOD</w:t>
            </w:r>
            <w:r>
              <w:t xml:space="preserve"> table.</w:t>
            </w:r>
          </w:p>
        </w:tc>
      </w:tr>
      <w:tr w:rsidR="005F2BDE" w:rsidRPr="005F2BDE" w:rsidTr="00083828">
        <w:tc>
          <w:tcPr>
            <w:tcW w:w="4608" w:type="dxa"/>
          </w:tcPr>
          <w:p w:rsidR="005F2BDE" w:rsidRDefault="00152CBF" w:rsidP="005F2BDE">
            <w:pPr>
              <w:pStyle w:val="TableCellText"/>
            </w:pPr>
            <w:r>
              <w:lastRenderedPageBreak/>
              <w:t>LB</w:t>
            </w:r>
            <w:r w:rsidR="004C718A">
              <w:t>_ACTIVE_YN_BI</w:t>
            </w:r>
            <w:r w:rsidR="005F2BDE">
              <w:t>X</w:t>
            </w:r>
          </w:p>
        </w:tc>
        <w:tc>
          <w:tcPr>
            <w:tcW w:w="4608" w:type="dxa"/>
          </w:tcPr>
          <w:p w:rsidR="005F2BDE" w:rsidRDefault="005F2BDE" w:rsidP="005F2BDE">
            <w:pPr>
              <w:pStyle w:val="TableCellText"/>
            </w:pPr>
            <w:r>
              <w:t xml:space="preserve">Bitmap index </w:t>
            </w:r>
            <w:r w:rsidR="00152CBF">
              <w:t>on the active flag in LOCAL_BANK</w:t>
            </w:r>
            <w:r>
              <w:t>.</w:t>
            </w:r>
          </w:p>
        </w:tc>
      </w:tr>
      <w:tr w:rsidR="005F2BDE" w:rsidRPr="005F2BDE" w:rsidTr="00083828">
        <w:tc>
          <w:tcPr>
            <w:tcW w:w="4608" w:type="dxa"/>
          </w:tcPr>
          <w:p w:rsidR="005F2BDE" w:rsidRDefault="00152CBF" w:rsidP="005F2BDE">
            <w:pPr>
              <w:pStyle w:val="TableCellText"/>
            </w:pPr>
            <w:r>
              <w:t>CITIZEN_HOME_ST</w:t>
            </w:r>
            <w:r w:rsidR="004C718A">
              <w:t>_ID_GI</w:t>
            </w:r>
            <w:r w:rsidR="005F2BDE">
              <w:t>X</w:t>
            </w:r>
          </w:p>
        </w:tc>
        <w:tc>
          <w:tcPr>
            <w:tcW w:w="4608" w:type="dxa"/>
          </w:tcPr>
          <w:p w:rsidR="005F2BDE" w:rsidRDefault="005F2BDE" w:rsidP="00152CBF">
            <w:pPr>
              <w:pStyle w:val="TableCellText"/>
            </w:pPr>
            <w:r>
              <w:t xml:space="preserve">Globally-partitioned index on the home </w:t>
            </w:r>
            <w:r w:rsidR="00152CBF">
              <w:t>state</w:t>
            </w:r>
            <w:r>
              <w:t xml:space="preserve"> in the </w:t>
            </w:r>
            <w:r w:rsidR="00152CBF">
              <w:t>CITIZEN</w:t>
            </w:r>
            <w:r>
              <w:t xml:space="preserve"> table.</w:t>
            </w:r>
          </w:p>
        </w:tc>
      </w:tr>
      <w:tr w:rsidR="005F2BDE" w:rsidRPr="005F2BDE" w:rsidTr="00083828">
        <w:tc>
          <w:tcPr>
            <w:tcW w:w="4608" w:type="dxa"/>
          </w:tcPr>
          <w:p w:rsidR="005F2BDE" w:rsidRDefault="004C718A" w:rsidP="005F2BDE">
            <w:pPr>
              <w:pStyle w:val="TableCellText"/>
            </w:pPr>
            <w:r>
              <w:t>UD_COMP_UI</w:t>
            </w:r>
            <w:r w:rsidR="005F2BDE">
              <w:t>X</w:t>
            </w:r>
          </w:p>
        </w:tc>
        <w:tc>
          <w:tcPr>
            <w:tcW w:w="4608" w:type="dxa"/>
          </w:tcPr>
          <w:p w:rsidR="005F2BDE" w:rsidRDefault="004C718A" w:rsidP="005F2BDE">
            <w:pPr>
              <w:pStyle w:val="TableCellText"/>
            </w:pPr>
            <w:r>
              <w:t>C</w:t>
            </w:r>
            <w:r w:rsidR="005F2BDE">
              <w:t>omposite unique index on UNIT_DONATION (unique indexes should oft</w:t>
            </w:r>
            <w:r>
              <w:t>en be converted into unique key constraints</w:t>
            </w:r>
            <w:r w:rsidR="005F2BDE">
              <w:t>.)</w:t>
            </w:r>
          </w:p>
        </w:tc>
      </w:tr>
    </w:tbl>
    <w:p w:rsidR="00083828" w:rsidRPr="005F2BDE" w:rsidRDefault="00083828" w:rsidP="00F0553C">
      <w:pPr>
        <w:pStyle w:val="Paragraph"/>
      </w:pPr>
    </w:p>
    <w:p w:rsidR="006D4F06" w:rsidRDefault="006D4F06" w:rsidP="001D5AE9">
      <w:pPr>
        <w:pStyle w:val="Heading1"/>
      </w:pPr>
      <w:bookmarkStart w:id="23" w:name="_Oracle_Context_Index"/>
      <w:bookmarkStart w:id="24" w:name="_Toc235249979"/>
      <w:bookmarkEnd w:id="23"/>
      <w:r>
        <w:t>Oracle Context Index Objects</w:t>
      </w:r>
      <w:bookmarkEnd w:id="24"/>
    </w:p>
    <w:p w:rsidR="00C56B0F" w:rsidRDefault="00125B4C" w:rsidP="006D4F06">
      <w:pPr>
        <w:pStyle w:val="Paragraph"/>
      </w:pPr>
      <w:r>
        <w:t>The author has not found much use for</w:t>
      </w:r>
      <w:r w:rsidR="00D157FD">
        <w:t xml:space="preserve"> CTXCAT, CTXRULE or CTXXPATH indexes within </w:t>
      </w:r>
      <w:r>
        <w:t>his domain of expertise</w:t>
      </w:r>
      <w:r w:rsidR="00D157FD">
        <w:t xml:space="preserve">. </w:t>
      </w:r>
      <w:r w:rsidR="00C56B0F">
        <w:t>If you do find a</w:t>
      </w:r>
      <w:r>
        <w:t xml:space="preserve"> need for these, amend this doc internally and consider sending the improvements to the author maintaining the original in SourceForge</w:t>
      </w:r>
      <w:r w:rsidR="00C56B0F">
        <w:t>.</w:t>
      </w:r>
    </w:p>
    <w:p w:rsidR="006D4F06" w:rsidRDefault="00D157FD" w:rsidP="006D4F06">
      <w:pPr>
        <w:pStyle w:val="Paragraph"/>
      </w:pPr>
      <w:r>
        <w:t xml:space="preserve">However, Oracle CONTEXT indexes are immediately useful to </w:t>
      </w:r>
      <w:r w:rsidR="00125B4C">
        <w:t>most</w:t>
      </w:r>
      <w:r>
        <w:t xml:space="preserve"> </w:t>
      </w:r>
      <w:r w:rsidR="00125B4C">
        <w:t xml:space="preserve">typical </w:t>
      </w:r>
      <w:r>
        <w:t>systems with text to search.</w:t>
      </w:r>
    </w:p>
    <w:p w:rsidR="00D157FD" w:rsidRDefault="00D157FD" w:rsidP="006D4F06">
      <w:pPr>
        <w:pStyle w:val="Paragraph"/>
      </w:pPr>
      <w:r>
        <w:t>A basic Context index name is very similar to a regular index, excepting the suffix:</w:t>
      </w:r>
    </w:p>
    <w:p w:rsidR="00D157FD" w:rsidRPr="00D157FD" w:rsidRDefault="00D157FD" w:rsidP="00D157FD">
      <w:pPr>
        <w:pStyle w:val="NameFormat"/>
        <w:rPr>
          <w:lang w:val="fr-FR"/>
        </w:rPr>
      </w:pPr>
      <w:r w:rsidRPr="00D157FD">
        <w:rPr>
          <w:lang w:val="fr-FR"/>
        </w:rPr>
        <w:t xml:space="preserve">{Table Code_} {Column Descriptor} </w:t>
      </w:r>
      <w:r>
        <w:rPr>
          <w:lang w:val="fr-FR"/>
        </w:rPr>
        <w:t>_</w:t>
      </w:r>
      <w:r w:rsidRPr="00D157FD">
        <w:rPr>
          <w:lang w:val="fr-FR"/>
        </w:rPr>
        <w:t>CTX}</w:t>
      </w:r>
    </w:p>
    <w:p w:rsidR="00E90F6F" w:rsidRDefault="00D157FD" w:rsidP="006D4F06">
      <w:pPr>
        <w:pStyle w:val="Paragraph"/>
      </w:pPr>
      <w:r>
        <w:t xml:space="preserve">A Context index can have many modifiers specified in its create DDL, including wordlists, sectioners, lexers and so forth. There are so many options, in fact, that to attempt to reference them in the name would make the syntax unwieldy and the names unreadable. The only </w:t>
      </w:r>
      <w:r w:rsidR="00E90F6F">
        <w:t xml:space="preserve">exception to this </w:t>
      </w:r>
      <w:r w:rsidR="00C56B0F">
        <w:t>is</w:t>
      </w:r>
      <w:r w:rsidR="00E90F6F">
        <w:t xml:space="preserve"> dat</w:t>
      </w:r>
      <w:r w:rsidR="00C56B0F">
        <w:t>a</w:t>
      </w:r>
      <w:r w:rsidR="00E90F6F">
        <w:t>stores.</w:t>
      </w:r>
    </w:p>
    <w:p w:rsidR="00E90F6F" w:rsidRDefault="00E90F6F" w:rsidP="006D4F06">
      <w:pPr>
        <w:pStyle w:val="Paragraph"/>
      </w:pPr>
      <w:r>
        <w:t xml:space="preserve">Use the Column Description component to indicate what sort of datastore is involved. </w:t>
      </w:r>
      <w:r w:rsidR="00C56B0F">
        <w:t>The default DIRECT_DATASTORE uses the naming syntax above. But i</w:t>
      </w:r>
      <w:r>
        <w:t>f the context index is a MULTI_COLUMN_DATASTORE create a name or abbreviation to represent the columns being indexed. For example, we frequently use a context index to achieve diacritic and case insensitive searches on first, middle and last name fields. So the token “fullname” is used as the column descriptor.</w:t>
      </w:r>
    </w:p>
    <w:p w:rsidR="00E90F6F" w:rsidRDefault="00E90F6F" w:rsidP="006D4F06">
      <w:pPr>
        <w:pStyle w:val="Paragraph"/>
      </w:pPr>
      <w:r>
        <w:t>If the index is a FILE_DATASTORE, use the column descriptor component to indicate something identifiable about the directory or file being indexed.</w:t>
      </w:r>
    </w:p>
    <w:p w:rsidR="00E90F6F" w:rsidRDefault="00E90F6F" w:rsidP="006D4F06">
      <w:pPr>
        <w:pStyle w:val="Paragraph"/>
      </w:pPr>
      <w:r>
        <w:t>If the index is a URL_DATASTORE, use the column descriptor to indicate something abou</w:t>
      </w:r>
      <w:r w:rsidR="00C56B0F">
        <w:t>t</w:t>
      </w:r>
      <w:r>
        <w:t xml:space="preserve"> the column that stores the internet addresses.</w:t>
      </w:r>
    </w:p>
    <w:p w:rsidR="00E90F6F" w:rsidRDefault="00E90F6F" w:rsidP="006D4F06">
      <w:pPr>
        <w:pStyle w:val="Paragraph"/>
      </w:pPr>
      <w:r>
        <w:t>If the index is a DETAIL_DATASTORE, use the descriptor to indicate the table codes involved in the master-detail relationship.</w:t>
      </w:r>
    </w:p>
    <w:p w:rsidR="00D157FD" w:rsidRDefault="00E90F6F" w:rsidP="006D4F06">
      <w:pPr>
        <w:pStyle w:val="Paragraph"/>
      </w:pPr>
      <w:r>
        <w:t xml:space="preserve">Finally, if the index is a USER_DATASTORE, where a custom routine has been written to index single or multiple columns over multiple tables in a specialized manner, invent a name for the purpose of this </w:t>
      </w:r>
      <w:r w:rsidR="00D157FD">
        <w:t xml:space="preserve">index </w:t>
      </w:r>
      <w:r>
        <w:t>and use that as the column descriptor. For example, CC_ALL_TXT_FLD_CTX for a Context index that indexes all the text fields in the CUST_CONTACT table.</w:t>
      </w:r>
    </w:p>
    <w:p w:rsidR="00D71B0A" w:rsidRDefault="00D71B0A" w:rsidP="001D5AE9">
      <w:pPr>
        <w:pStyle w:val="Heading1"/>
      </w:pPr>
      <w:r>
        <w:br w:type="page"/>
      </w:r>
    </w:p>
    <w:p w:rsidR="00C72286" w:rsidRDefault="00C72286" w:rsidP="00E97658">
      <w:pPr>
        <w:pStyle w:val="Heading1"/>
      </w:pPr>
      <w:bookmarkStart w:id="25" w:name="_Toc235249980"/>
      <w:r>
        <w:lastRenderedPageBreak/>
        <w:t>Sequence</w:t>
      </w:r>
      <w:bookmarkEnd w:id="25"/>
    </w:p>
    <w:p w:rsidR="00CD023C" w:rsidRDefault="00CD023C" w:rsidP="00CD023C">
      <w:pPr>
        <w:pStyle w:val="Paragraph"/>
      </w:pPr>
      <w:r w:rsidRPr="00CD023C">
        <w:t>A sequence name has the following components:</w:t>
      </w:r>
    </w:p>
    <w:p w:rsidR="00BE6CB8" w:rsidRDefault="004C718A" w:rsidP="00BE6CB8">
      <w:pPr>
        <w:pStyle w:val="NameFormat"/>
      </w:pPr>
      <w:r>
        <w:t>{Table Name} _S</w:t>
      </w:r>
      <w:r w:rsidR="00BE6CB8">
        <w:t>Q</w:t>
      </w:r>
    </w:p>
    <w:p w:rsidR="00BE6CB8" w:rsidRDefault="00BE6CB8" w:rsidP="00CD023C">
      <w:pPr>
        <w:pStyle w:val="Paragraph"/>
      </w:pPr>
      <w:r>
        <w:t>Typically each table has a surrogate key that is fed by a single sequence generator dedicated to it. Therefore the sequence is named for that table</w:t>
      </w:r>
      <w:r w:rsidR="005F4618">
        <w:t>.</w:t>
      </w:r>
    </w:p>
    <w:p w:rsidR="005F4618" w:rsidRPr="00CD023C" w:rsidRDefault="005F4618" w:rsidP="00CB1932">
      <w:pPr>
        <w:pStyle w:val="Paragraph"/>
      </w:pPr>
    </w:p>
    <w:p w:rsidR="00C72286" w:rsidRDefault="00C72286" w:rsidP="00E97658">
      <w:pPr>
        <w:pStyle w:val="Heading1"/>
      </w:pPr>
      <w:bookmarkStart w:id="26" w:name="_Toc235249981"/>
      <w:r>
        <w:t>Synonym</w:t>
      </w:r>
      <w:bookmarkEnd w:id="26"/>
    </w:p>
    <w:p w:rsidR="002A4FE4" w:rsidRDefault="002A4FE4" w:rsidP="002A4FE4">
      <w:pPr>
        <w:pStyle w:val="Paragraph"/>
      </w:pPr>
      <w:r>
        <w:t>Synonyms follow no special convention. Synonyms mirror the name of the old item or remote item for which they se</w:t>
      </w:r>
      <w:r w:rsidR="004E7C88">
        <w:t xml:space="preserve">rve as proxy. For example, if </w:t>
      </w:r>
      <w:r>
        <w:t xml:space="preserve">code depends on the STATE table at the remote MSTR database, the synonym will also be named STATE. </w:t>
      </w:r>
    </w:p>
    <w:p w:rsidR="00CA13CB" w:rsidRDefault="00CA13CB" w:rsidP="00CB1932">
      <w:pPr>
        <w:pStyle w:val="Paragraph"/>
      </w:pPr>
    </w:p>
    <w:p w:rsidR="00C72286" w:rsidRDefault="00C72286" w:rsidP="00E97658">
      <w:pPr>
        <w:pStyle w:val="Heading1"/>
      </w:pPr>
      <w:bookmarkStart w:id="27" w:name="_Toc235249982"/>
      <w:r>
        <w:t>Type</w:t>
      </w:r>
      <w:bookmarkEnd w:id="27"/>
    </w:p>
    <w:p w:rsidR="000601CF" w:rsidRDefault="000601CF" w:rsidP="000601CF">
      <w:pPr>
        <w:pStyle w:val="Paragraph"/>
      </w:pPr>
      <w:r>
        <w:t>A user-defined, schema-level type is named with the following components:</w:t>
      </w:r>
    </w:p>
    <w:p w:rsidR="000601CF" w:rsidRDefault="000601CF" w:rsidP="000601CF">
      <w:pPr>
        <w:pStyle w:val="NameFormat"/>
      </w:pPr>
      <w:r>
        <w:t>[System</w:t>
      </w:r>
      <w:r w:rsidRPr="006B6AB8">
        <w:t>_]</w:t>
      </w:r>
      <w:r>
        <w:t xml:space="preserve"> </w:t>
      </w:r>
      <w:r w:rsidR="002847CE" w:rsidRPr="006B6AB8">
        <w:t>[</w:t>
      </w:r>
      <w:r w:rsidR="002847CE">
        <w:t>Logical Group</w:t>
      </w:r>
      <w:r w:rsidR="002847CE" w:rsidRPr="006B6AB8">
        <w:t>_]</w:t>
      </w:r>
      <w:r w:rsidR="002847CE">
        <w:t xml:space="preserve"> </w:t>
      </w:r>
      <w:r w:rsidRPr="006B6AB8">
        <w:t>{Type Name}</w:t>
      </w:r>
      <w:r>
        <w:t xml:space="preserve"> </w:t>
      </w:r>
      <w:r w:rsidRPr="006B6AB8">
        <w:t>[_</w:t>
      </w:r>
      <w:r w:rsidR="0060572E">
        <w:t>Collection Modifier</w:t>
      </w:r>
      <w:r w:rsidRPr="006B6AB8">
        <w:t>]</w:t>
      </w:r>
      <w:r>
        <w:t xml:space="preserve"> </w:t>
      </w:r>
      <w:r w:rsidRPr="006B6AB8">
        <w:t>T</w:t>
      </w:r>
    </w:p>
    <w:p w:rsidR="00F40CB7" w:rsidRDefault="000601CF" w:rsidP="000601CF">
      <w:pPr>
        <w:pStyle w:val="Paragraph"/>
      </w:pPr>
      <w:r>
        <w:t xml:space="preserve">The Type Name is as the developer sees fit, but must conform to the abbreviation standard. The </w:t>
      </w:r>
      <w:r w:rsidR="0060572E">
        <w:t>Collection</w:t>
      </w:r>
      <w:r>
        <w:t xml:space="preserve"> Modifier</w:t>
      </w:r>
      <w:r w:rsidR="00624C2F">
        <w:rPr>
          <w:rStyle w:val="FootnoteReference"/>
        </w:rPr>
        <w:footnoteReference w:id="1"/>
      </w:r>
      <w:r>
        <w:t xml:space="preserve"> is “</w:t>
      </w:r>
      <w:r w:rsidR="00FC0032">
        <w:t>T</w:t>
      </w:r>
      <w:r>
        <w:t xml:space="preserve">” if the type is a collection </w:t>
      </w:r>
      <w:r w:rsidR="00FC0032">
        <w:t>(either of scalar datatypes or object types)</w:t>
      </w:r>
      <w:r>
        <w:t>.</w:t>
      </w:r>
      <w:r w:rsidR="00FC0032">
        <w:t xml:space="preserve"> </w:t>
      </w:r>
    </w:p>
    <w:p w:rsidR="000601CF" w:rsidRPr="000601CF" w:rsidRDefault="00FC0032" w:rsidP="000601CF">
      <w:pPr>
        <w:pStyle w:val="Paragraph"/>
      </w:pPr>
      <w:r>
        <w:t>Examples would be STR_TT for a generic nested table of VARCHAR2 strings, CONTACT_T for a user-defined object type that contains multiple fields about user contact information, and CONTACT_TT (read Contact Type Table) for the corresponding collection type of the CONTACT_T type.</w:t>
      </w:r>
    </w:p>
    <w:p w:rsidR="00CA13CB" w:rsidRDefault="00CA13CB" w:rsidP="00CB1932">
      <w:pPr>
        <w:pStyle w:val="Paragraph"/>
      </w:pPr>
    </w:p>
    <w:p w:rsidR="00C72286" w:rsidRDefault="00C72286" w:rsidP="00E97658">
      <w:pPr>
        <w:pStyle w:val="Heading1"/>
      </w:pPr>
      <w:bookmarkStart w:id="28" w:name="_Toc235249983"/>
      <w:r>
        <w:t>Queue</w:t>
      </w:r>
      <w:bookmarkEnd w:id="28"/>
    </w:p>
    <w:p w:rsidR="00FC0032" w:rsidRDefault="00FC0032" w:rsidP="00FC0032">
      <w:pPr>
        <w:pStyle w:val="Paragraph"/>
      </w:pPr>
      <w:r w:rsidRPr="00FC0032">
        <w:t xml:space="preserve">If </w:t>
      </w:r>
      <w:r>
        <w:t>using</w:t>
      </w:r>
      <w:r w:rsidRPr="00FC0032">
        <w:t xml:space="preserve"> advanced queuing, these are the compo</w:t>
      </w:r>
      <w:r>
        <w:t xml:space="preserve">nents that make up a queue name: </w:t>
      </w:r>
    </w:p>
    <w:p w:rsidR="00FC0032" w:rsidRDefault="00FC0032" w:rsidP="00FC0032">
      <w:pPr>
        <w:pStyle w:val="NameFormat"/>
      </w:pPr>
      <w:r>
        <w:t>[System</w:t>
      </w:r>
      <w:r w:rsidRPr="006B6AB8">
        <w:t>_]</w:t>
      </w:r>
      <w:r>
        <w:t xml:space="preserve"> </w:t>
      </w:r>
      <w:r w:rsidRPr="006B6AB8">
        <w:t>[</w:t>
      </w:r>
      <w:r>
        <w:t>Logical Group</w:t>
      </w:r>
      <w:r w:rsidRPr="006B6AB8">
        <w:t>_]</w:t>
      </w:r>
      <w:r>
        <w:t xml:space="preserve"> </w:t>
      </w:r>
      <w:r w:rsidRPr="006B6AB8">
        <w:t>{Queue Name</w:t>
      </w:r>
      <w:r w:rsidR="004C718A">
        <w:t>_</w:t>
      </w:r>
      <w:r w:rsidRPr="006B6AB8">
        <w:t>}</w:t>
      </w:r>
      <w:r>
        <w:t xml:space="preserve"> </w:t>
      </w:r>
      <w:r w:rsidR="004C718A">
        <w:t>{Q | EQ</w:t>
      </w:r>
      <w:r w:rsidRPr="006B6AB8">
        <w:t>}</w:t>
      </w:r>
    </w:p>
    <w:p w:rsidR="00FC0032" w:rsidRDefault="0060572E" w:rsidP="00FC0032">
      <w:pPr>
        <w:pStyle w:val="Paragraph"/>
      </w:pPr>
      <w:r>
        <w:t>The Queue Name is as the developer sees fit, within Oracle naming constraints and o</w:t>
      </w:r>
      <w:r w:rsidR="00F40CB7">
        <w:t>ur abbreviation standard</w:t>
      </w:r>
      <w:r>
        <w:t xml:space="preserve">. The Queue Type is either </w:t>
      </w:r>
      <w:r w:rsidR="004E7C88">
        <w:t>“</w:t>
      </w:r>
      <w:r>
        <w:t>Q</w:t>
      </w:r>
      <w:r w:rsidR="004E7C88">
        <w:t>”</w:t>
      </w:r>
      <w:r>
        <w:t xml:space="preserve"> for normal queues, or </w:t>
      </w:r>
      <w:r w:rsidR="004E7C88">
        <w:t>“</w:t>
      </w:r>
      <w:r>
        <w:t>EQ</w:t>
      </w:r>
      <w:r w:rsidR="004E7C88">
        <w:t>”</w:t>
      </w:r>
      <w:r>
        <w:t xml:space="preserve"> for exception queues.</w:t>
      </w:r>
    </w:p>
    <w:p w:rsidR="00CB1932" w:rsidRDefault="00F40CB7" w:rsidP="00FC0032">
      <w:pPr>
        <w:pStyle w:val="Paragraph"/>
      </w:pPr>
      <w:r>
        <w:t xml:space="preserve">An example is </w:t>
      </w:r>
      <w:r w:rsidR="00125B4C">
        <w:t>IMAIL</w:t>
      </w:r>
      <w:r>
        <w:t xml:space="preserve">_Q, a normal queue based on </w:t>
      </w:r>
      <w:r w:rsidR="00125B4C">
        <w:t>IMAIL</w:t>
      </w:r>
      <w:r>
        <w:t>_SQT, a single-consumer queue table.</w:t>
      </w:r>
    </w:p>
    <w:p w:rsidR="00CB1932" w:rsidRDefault="00CB1932">
      <w:r>
        <w:br w:type="page"/>
      </w:r>
    </w:p>
    <w:p w:rsidR="00C72286" w:rsidRDefault="00C72286" w:rsidP="00E97658">
      <w:pPr>
        <w:pStyle w:val="Heading1"/>
      </w:pPr>
      <w:bookmarkStart w:id="29" w:name="_Toc235249984"/>
      <w:r>
        <w:lastRenderedPageBreak/>
        <w:t>Stored PL/SQL</w:t>
      </w:r>
      <w:bookmarkEnd w:id="29"/>
    </w:p>
    <w:p w:rsidR="002847CE" w:rsidRPr="002847CE" w:rsidRDefault="002847CE" w:rsidP="002847CE">
      <w:pPr>
        <w:pStyle w:val="Paragraph"/>
      </w:pPr>
      <w:r>
        <w:t xml:space="preserve">These are naming conventions for PL/SQL objects created by the </w:t>
      </w:r>
      <w:r w:rsidR="00125B4C">
        <w:t>database developers</w:t>
      </w:r>
      <w:r>
        <w:t xml:space="preserve"> for their projects.</w:t>
      </w:r>
    </w:p>
    <w:p w:rsidR="00C72286" w:rsidRDefault="00C72286" w:rsidP="00E97658">
      <w:pPr>
        <w:pStyle w:val="Heading2"/>
      </w:pPr>
      <w:bookmarkStart w:id="30" w:name="_Toc235249985"/>
      <w:r>
        <w:t>Package</w:t>
      </w:r>
      <w:bookmarkEnd w:id="30"/>
    </w:p>
    <w:p w:rsidR="00755C26" w:rsidRDefault="00755C26" w:rsidP="003E73D1">
      <w:pPr>
        <w:pStyle w:val="Paragraph"/>
      </w:pPr>
      <w:r>
        <w:t xml:space="preserve">The name components for PL/SQL packages are: </w:t>
      </w:r>
    </w:p>
    <w:p w:rsidR="003E73D1" w:rsidRDefault="00755C26" w:rsidP="003E73D1">
      <w:pPr>
        <w:pStyle w:val="NameFormat"/>
      </w:pPr>
      <w:r>
        <w:t xml:space="preserve"> </w:t>
      </w:r>
      <w:r w:rsidR="003E73D1">
        <w:t>[System</w:t>
      </w:r>
      <w:r w:rsidR="003E73D1" w:rsidRPr="006B6AB8">
        <w:t>_]</w:t>
      </w:r>
      <w:r w:rsidR="003E73D1">
        <w:t xml:space="preserve"> </w:t>
      </w:r>
      <w:r w:rsidR="003E73D1" w:rsidRPr="006B6AB8">
        <w:t>[</w:t>
      </w:r>
      <w:r w:rsidR="003E73D1">
        <w:t>Logical Group</w:t>
      </w:r>
      <w:r w:rsidR="003E73D1" w:rsidRPr="006B6AB8">
        <w:t>_]</w:t>
      </w:r>
      <w:r w:rsidR="003E73D1">
        <w:t xml:space="preserve"> </w:t>
      </w:r>
      <w:r w:rsidR="003E73D1" w:rsidRPr="006B6AB8">
        <w:t>{Purpose}</w:t>
      </w:r>
      <w:r w:rsidR="003E73D1">
        <w:t xml:space="preserve"> </w:t>
      </w:r>
      <w:r w:rsidR="003E73D1" w:rsidRPr="006B6AB8">
        <w:t>[_Function Code]</w:t>
      </w:r>
      <w:r w:rsidR="004C718A">
        <w:t>[_PKG]</w:t>
      </w:r>
    </w:p>
    <w:p w:rsidR="00755C26" w:rsidRDefault="00755C26" w:rsidP="00755C26">
      <w:pPr>
        <w:pStyle w:val="Paragraph"/>
      </w:pPr>
      <w:r>
        <w:t xml:space="preserve">The only required component of a package name is its purpose, a word that indicates the </w:t>
      </w:r>
      <w:r w:rsidR="004C718A">
        <w:t xml:space="preserve">functional area of the </w:t>
      </w:r>
      <w:r>
        <w:t>routines it contains. T</w:t>
      </w:r>
      <w:r w:rsidR="00670834">
        <w:t>ypical</w:t>
      </w:r>
      <w:r>
        <w:t xml:space="preserve"> packages in medium to large systems will also use the optional system and logical grouping codes as well.</w:t>
      </w:r>
      <w:r w:rsidR="004C718A">
        <w:t xml:space="preserve"> Examples include: </w:t>
      </w:r>
      <w:r w:rsidR="00FB53D7">
        <w:t>DUNS_FEED</w:t>
      </w:r>
      <w:r w:rsidR="004C718A">
        <w:t>_ETL</w:t>
      </w:r>
      <w:r w:rsidR="00670834">
        <w:t xml:space="preserve">, </w:t>
      </w:r>
      <w:r w:rsidR="00FB53D7">
        <w:t>AR</w:t>
      </w:r>
      <w:r w:rsidR="00670834">
        <w:t>_DLY_SWEEP, etc.</w:t>
      </w:r>
    </w:p>
    <w:p w:rsidR="003E73D1" w:rsidRDefault="00755C26" w:rsidP="003E73D1">
      <w:pPr>
        <w:pStyle w:val="Paragraph"/>
      </w:pPr>
      <w:r>
        <w:t xml:space="preserve">The optional Function Code is typically used when refactoring packages that are too long, doing too much. In this case, the original base name of the legacy package is kept, but each new modular package </w:t>
      </w:r>
      <w:r w:rsidR="004C718A">
        <w:t>gets a short differentiating suffix</w:t>
      </w:r>
      <w:r>
        <w:t xml:space="preserve">. For example a large package named </w:t>
      </w:r>
      <w:r w:rsidR="00FB53D7">
        <w:t>DB</w:t>
      </w:r>
      <w:r>
        <w:t xml:space="preserve">_MONITOR might </w:t>
      </w:r>
      <w:r w:rsidR="00FB53D7">
        <w:t>be refactored into three, a DB</w:t>
      </w:r>
      <w:r>
        <w:t>_MONITOR_DML pack</w:t>
      </w:r>
      <w:r w:rsidR="00FB53D7">
        <w:t>age for DML API routines, a DB</w:t>
      </w:r>
      <w:r>
        <w:t>_MONITOR_VLD for data</w:t>
      </w:r>
      <w:r w:rsidR="00FB53D7">
        <w:t xml:space="preserve"> validation routines, and a DB</w:t>
      </w:r>
      <w:r>
        <w:t>_MONITOR_NDS for native dynamic SQL cursors and routines.</w:t>
      </w:r>
    </w:p>
    <w:p w:rsidR="004C718A" w:rsidRDefault="004C718A" w:rsidP="003E73D1">
      <w:pPr>
        <w:pStyle w:val="Paragraph"/>
      </w:pPr>
      <w:r>
        <w:t xml:space="preserve">The optional PKG object type modifier is a nod to legacy </w:t>
      </w:r>
      <w:r w:rsidR="00FB53D7">
        <w:t>naming schemes</w:t>
      </w:r>
      <w:r>
        <w:t>. If package names are or will be quite long, forego the PKG suffix.</w:t>
      </w:r>
    </w:p>
    <w:p w:rsidR="00670834" w:rsidRPr="003E73D1" w:rsidRDefault="00670834" w:rsidP="003E73D1">
      <w:pPr>
        <w:pStyle w:val="Paragraph"/>
      </w:pPr>
      <w:r>
        <w:t xml:space="preserve">Packages that belong to the </w:t>
      </w:r>
      <w:r w:rsidR="00FB53D7">
        <w:t>Starter</w:t>
      </w:r>
      <w:r>
        <w:t xml:space="preserve"> database framework have very short names, partly because they belong to many systems, and partly because they are called so often, the short names reduce the amount of typing and indentatio</w:t>
      </w:r>
      <w:r w:rsidR="00FB53D7">
        <w:t>n required. Examples include: C</w:t>
      </w:r>
      <w:r>
        <w:t>NST, TYP, DT, ENV, EXCP, IO, MAIL, MSGS, STR, NUM, LOGS and TIMER.</w:t>
      </w:r>
    </w:p>
    <w:p w:rsidR="00C72286" w:rsidRDefault="00C72286" w:rsidP="00E97658">
      <w:pPr>
        <w:pStyle w:val="Heading2"/>
      </w:pPr>
      <w:bookmarkStart w:id="31" w:name="_Toc235249986"/>
      <w:r>
        <w:t>Procedure and Function</w:t>
      </w:r>
      <w:bookmarkEnd w:id="31"/>
    </w:p>
    <w:p w:rsidR="00F17047" w:rsidRDefault="00F17047" w:rsidP="00F17047">
      <w:pPr>
        <w:pStyle w:val="Paragraph"/>
      </w:pPr>
      <w:r>
        <w:t xml:space="preserve">The two name components for packaged and standalone routines are verb and noun: </w:t>
      </w:r>
    </w:p>
    <w:p w:rsidR="00F17047" w:rsidRDefault="00F17047" w:rsidP="00F17047">
      <w:pPr>
        <w:pStyle w:val="NameFormat"/>
      </w:pPr>
      <w:r w:rsidRPr="006B6AB8">
        <w:t>[Action_]</w:t>
      </w:r>
      <w:r>
        <w:t xml:space="preserve"> </w:t>
      </w:r>
      <w:r w:rsidRPr="006B6AB8">
        <w:t>{Purpose}</w:t>
      </w:r>
    </w:p>
    <w:p w:rsidR="00F17047" w:rsidRDefault="00F17047" w:rsidP="00F17047">
      <w:pPr>
        <w:pStyle w:val="Paragraph"/>
      </w:pPr>
      <w:r w:rsidRPr="00F17047">
        <w:t>Since a function’s p</w:t>
      </w:r>
      <w:r>
        <w:t xml:space="preserve">urpose is usually to look up, </w:t>
      </w:r>
      <w:r w:rsidRPr="00F17047">
        <w:t>determine</w:t>
      </w:r>
      <w:r>
        <w:t>, or return</w:t>
      </w:r>
      <w:r w:rsidRPr="00F17047">
        <w:t xml:space="preserve"> a value, the action will most ofte</w:t>
      </w:r>
      <w:r w:rsidR="00730B4B">
        <w:t xml:space="preserve">n be “GET_”, "FIND_" or "IS_". </w:t>
      </w:r>
      <w:r w:rsidRPr="00F17047">
        <w:t>The action component for procedures is more diverse.</w:t>
      </w:r>
    </w:p>
    <w:p w:rsidR="00F17047" w:rsidRDefault="00F17047" w:rsidP="00F17047">
      <w:pPr>
        <w:pStyle w:val="Paragraph"/>
      </w:pPr>
      <w:r>
        <w:t>Here are some examples:</w:t>
      </w:r>
    </w:p>
    <w:p w:rsidR="00F17047" w:rsidRDefault="00F17047" w:rsidP="00F17047">
      <w:pPr>
        <w:pStyle w:val="Paragraph"/>
      </w:pPr>
      <w:r>
        <w:t>Functions: GET_LAST_LOG_TS, FIND_AVG_PRICE, IS_MEMBER, DEFAULT_LOG_PATH</w:t>
      </w:r>
    </w:p>
    <w:p w:rsidR="00F17047" w:rsidRDefault="00F17047" w:rsidP="00F17047">
      <w:pPr>
        <w:pStyle w:val="Paragraph"/>
      </w:pPr>
      <w:r>
        <w:t>Procedure: RUN_PROP_SYNC, ASSIGN_LEGAL, CREATE_STG_TABLES</w:t>
      </w:r>
    </w:p>
    <w:p w:rsidR="00410ABC" w:rsidRDefault="00410ABC" w:rsidP="00F17047">
      <w:pPr>
        <w:pStyle w:val="Paragraph"/>
      </w:pPr>
    </w:p>
    <w:tbl>
      <w:tblPr>
        <w:tblW w:w="0" w:type="auto"/>
        <w:tblBorders>
          <w:top w:val="single" w:sz="4" w:space="0" w:color="auto"/>
          <w:bottom w:val="single" w:sz="4" w:space="0" w:color="auto"/>
        </w:tblBorders>
        <w:tblLook w:val="01E0"/>
      </w:tblPr>
      <w:tblGrid>
        <w:gridCol w:w="1548"/>
        <w:gridCol w:w="7308"/>
      </w:tblGrid>
      <w:tr w:rsidR="00410ABC" w:rsidRPr="00F50737" w:rsidTr="000D6243">
        <w:tc>
          <w:tcPr>
            <w:tcW w:w="1548" w:type="dxa"/>
          </w:tcPr>
          <w:p w:rsidR="00410ABC" w:rsidRPr="00F50737" w:rsidRDefault="00410ABC" w:rsidP="000D6243">
            <w:pPr>
              <w:pStyle w:val="NoteLabel"/>
            </w:pPr>
            <w:r>
              <w:t>NOTE</w:t>
            </w:r>
            <w:r w:rsidRPr="00F50737">
              <w:t>:</w:t>
            </w:r>
          </w:p>
        </w:tc>
        <w:tc>
          <w:tcPr>
            <w:tcW w:w="7308" w:type="dxa"/>
          </w:tcPr>
          <w:p w:rsidR="00410ABC" w:rsidRPr="00F50737" w:rsidRDefault="00410ABC" w:rsidP="00FB53D7">
            <w:pPr>
              <w:pStyle w:val="NoteText"/>
            </w:pPr>
            <w:r>
              <w:t>Standalone procedures and functions are heavily discouraged</w:t>
            </w:r>
            <w:r w:rsidRPr="004D74FC">
              <w:t>.</w:t>
            </w:r>
            <w:r>
              <w:t xml:space="preserve"> Consult countless PL/SQL books, gurus, online articles and </w:t>
            </w:r>
            <w:r w:rsidR="00FB53D7">
              <w:t>the accompanying</w:t>
            </w:r>
            <w:r>
              <w:t xml:space="preserve"> PL/SQL Programming Standard for an explanation as to why all PL/SQL should be in packages.</w:t>
            </w:r>
          </w:p>
        </w:tc>
      </w:tr>
    </w:tbl>
    <w:p w:rsidR="00C72286" w:rsidRDefault="00C72286" w:rsidP="00E97658">
      <w:pPr>
        <w:pStyle w:val="Heading2"/>
      </w:pPr>
      <w:bookmarkStart w:id="32" w:name="_Toc235249987"/>
      <w:r>
        <w:t>Trigger</w:t>
      </w:r>
      <w:bookmarkEnd w:id="32"/>
    </w:p>
    <w:p w:rsidR="002F10BE" w:rsidRPr="002F10BE" w:rsidRDefault="002F10BE" w:rsidP="002F10BE">
      <w:pPr>
        <w:pStyle w:val="Paragraph"/>
      </w:pPr>
      <w:r>
        <w:t>Trigger naming conventions are as varied as there are triggers. These guidelines are the best we’ve seen after years of experience and trial &amp; error.</w:t>
      </w:r>
    </w:p>
    <w:p w:rsidR="00C72286" w:rsidRDefault="00C72286" w:rsidP="00E97658">
      <w:pPr>
        <w:pStyle w:val="Heading3"/>
      </w:pPr>
      <w:bookmarkStart w:id="33" w:name="_Toc235249988"/>
      <w:r>
        <w:t>DML Trigger</w:t>
      </w:r>
      <w:bookmarkEnd w:id="33"/>
    </w:p>
    <w:p w:rsidR="002F10BE" w:rsidRPr="00220585" w:rsidRDefault="002F10BE" w:rsidP="002F10BE">
      <w:pPr>
        <w:pStyle w:val="Paragraph"/>
      </w:pPr>
      <w:r w:rsidRPr="00220585">
        <w:t xml:space="preserve">{Table Code_} [Purpose_] </w:t>
      </w:r>
      <w:r w:rsidR="0052692E" w:rsidRPr="00220585">
        <w:t>{B|A</w:t>
      </w:r>
      <w:r w:rsidR="00FB53D7">
        <w:t>|CT</w:t>
      </w:r>
      <w:r w:rsidR="0052692E" w:rsidRPr="00220585">
        <w:t xml:space="preserve"> </w:t>
      </w:r>
      <w:r w:rsidR="001B003E">
        <w:t xml:space="preserve">[I|U|D] </w:t>
      </w:r>
      <w:r w:rsidR="00B16F03">
        <w:t>[R]|S}</w:t>
      </w:r>
      <w:r w:rsidRPr="00220585">
        <w:t xml:space="preserve"> [#]</w:t>
      </w:r>
    </w:p>
    <w:p w:rsidR="002F10BE" w:rsidRDefault="002F10BE" w:rsidP="002F10BE">
      <w:pPr>
        <w:pStyle w:val="Paragraph"/>
      </w:pPr>
      <w:r>
        <w:lastRenderedPageBreak/>
        <w:t>The designer has discretion over the code, column name or word used for the Purpose placeholder. It should be named such that it does not clash with other similar triggers on the same table.</w:t>
      </w:r>
    </w:p>
    <w:p w:rsidR="002F10BE" w:rsidRDefault="002F10BE" w:rsidP="002F10BE">
      <w:pPr>
        <w:pStyle w:val="Paragraph"/>
      </w:pPr>
      <w:r>
        <w:t xml:space="preserve">The next component uses </w:t>
      </w:r>
      <w:r w:rsidR="004E7C88">
        <w:t>“</w:t>
      </w:r>
      <w:r>
        <w:t>B</w:t>
      </w:r>
      <w:r w:rsidR="004E7C88">
        <w:t>”</w:t>
      </w:r>
      <w:r w:rsidR="00FB53D7">
        <w:t xml:space="preserve"> for before triggers, </w:t>
      </w:r>
      <w:r w:rsidR="004E7C88">
        <w:t>“</w:t>
      </w:r>
      <w:r>
        <w:t>A</w:t>
      </w:r>
      <w:r w:rsidR="004E7C88">
        <w:t>”</w:t>
      </w:r>
      <w:r>
        <w:t xml:space="preserve"> for after triggers</w:t>
      </w:r>
      <w:r w:rsidR="00FB53D7">
        <w:t xml:space="preserve"> and “CT” for 11g compound triggers</w:t>
      </w:r>
      <w:r>
        <w:t xml:space="preserve">. </w:t>
      </w:r>
      <w:r w:rsidR="00FB53D7">
        <w:t xml:space="preserve">The “B” and “A” </w:t>
      </w:r>
      <w:r>
        <w:t xml:space="preserve">may be </w:t>
      </w:r>
      <w:r w:rsidR="00FB53D7">
        <w:t xml:space="preserve">further </w:t>
      </w:r>
      <w:r>
        <w:t xml:space="preserve">coupled with </w:t>
      </w:r>
      <w:r w:rsidR="004E7C88">
        <w:t>“</w:t>
      </w:r>
      <w:r>
        <w:t>R</w:t>
      </w:r>
      <w:r w:rsidR="004E7C88">
        <w:t>”</w:t>
      </w:r>
      <w:r>
        <w:t xml:space="preserve"> for row-level triggers</w:t>
      </w:r>
      <w:r w:rsidR="00FB53D7">
        <w:t xml:space="preserve"> and “S” for statement-level triggers</w:t>
      </w:r>
      <w:r>
        <w:t xml:space="preserve">. Row-level is the default if the </w:t>
      </w:r>
      <w:r w:rsidR="004E7C88">
        <w:t>“</w:t>
      </w:r>
      <w:r>
        <w:t>R</w:t>
      </w:r>
      <w:r w:rsidR="004E7C88">
        <w:t>”</w:t>
      </w:r>
      <w:r>
        <w:t xml:space="preserve"> is missing from the name.</w:t>
      </w:r>
      <w:r w:rsidR="0027373C">
        <w:t xml:space="preserve"> If the trigger is the rare statement-level trigger, it must use </w:t>
      </w:r>
      <w:r w:rsidR="004E7C88">
        <w:t>“</w:t>
      </w:r>
      <w:r w:rsidR="0027373C">
        <w:t>S</w:t>
      </w:r>
      <w:r w:rsidR="004E7C88">
        <w:t>”</w:t>
      </w:r>
      <w:r w:rsidR="0027373C">
        <w:t xml:space="preserve"> to identify itself as such</w:t>
      </w:r>
      <w:r>
        <w:t>.</w:t>
      </w:r>
    </w:p>
    <w:p w:rsidR="0027373C" w:rsidRDefault="0027373C" w:rsidP="002F10BE">
      <w:pPr>
        <w:pStyle w:val="Paragraph"/>
      </w:pPr>
      <w:r>
        <w:t xml:space="preserve">Some shops like to identify the DML triggering events in the trigger name, using </w:t>
      </w:r>
      <w:r w:rsidR="004E7C88">
        <w:t>“</w:t>
      </w:r>
      <w:r>
        <w:t>I</w:t>
      </w:r>
      <w:r w:rsidR="004E7C88">
        <w:t>”</w:t>
      </w:r>
      <w:r>
        <w:t xml:space="preserve"> for inserting, </w:t>
      </w:r>
      <w:r w:rsidR="004E7C88">
        <w:t>“</w:t>
      </w:r>
      <w:r>
        <w:t>U</w:t>
      </w:r>
      <w:r w:rsidR="004E7C88">
        <w:t>”</w:t>
      </w:r>
      <w:r>
        <w:t xml:space="preserve"> for updating and </w:t>
      </w:r>
      <w:r w:rsidR="004E7C88">
        <w:t>“</w:t>
      </w:r>
      <w:r>
        <w:t>D</w:t>
      </w:r>
      <w:r w:rsidR="004E7C88">
        <w:t>”</w:t>
      </w:r>
      <w:r>
        <w:t xml:space="preserve"> for deleting. We’ve found this tends to encourage lots of small triggers. This can be a problem since </w:t>
      </w:r>
      <w:r w:rsidR="004E7C88">
        <w:t xml:space="preserve">pre-11g </w:t>
      </w:r>
      <w:r>
        <w:t>Oracle doesn’t guarantee the order of trigger firing. Instead, code one before row-level and one after-level, and keep all related processes in the same trigger so you can personally control the order.</w:t>
      </w:r>
    </w:p>
    <w:p w:rsidR="0027373C" w:rsidRDefault="0027373C" w:rsidP="0027373C">
      <w:pPr>
        <w:pStyle w:val="Paragraph"/>
      </w:pPr>
      <w:r>
        <w:t>The final component, the increment placeholder, is used when multiple triggers on the same table clash in name (usually those with WHEN clauses). As of 11g, this integer can also indicate trigger firing order.</w:t>
      </w:r>
    </w:p>
    <w:p w:rsidR="0027373C" w:rsidRDefault="0027373C" w:rsidP="0027373C">
      <w:pPr>
        <w:pStyle w:val="Paragraph"/>
      </w:pPr>
      <w:r>
        <w:t>Trigger naming examples could include:</w:t>
      </w:r>
    </w:p>
    <w:p w:rsidR="0027373C" w:rsidRPr="002F10BE" w:rsidRDefault="0027373C" w:rsidP="0027373C">
      <w:pPr>
        <w:pStyle w:val="Paragraph"/>
      </w:pPr>
      <w:r>
        <w:t>SU_CHECK_MSTR_BR, SUPS_AS, SU_</w:t>
      </w:r>
      <w:r w:rsidR="005C1A0A">
        <w:t>SYNC_TO_PFM_AR, POLP_SYNC_TO_EXT_A1, POLP_SYNC_TO_EXT</w:t>
      </w:r>
      <w:r>
        <w:t>_A2, SUGM_EMAIL_ADMIN_BS</w:t>
      </w:r>
    </w:p>
    <w:p w:rsidR="00C72286" w:rsidRDefault="00C72286" w:rsidP="00E97658">
      <w:pPr>
        <w:pStyle w:val="Heading3"/>
      </w:pPr>
      <w:bookmarkStart w:id="34" w:name="_Toc235249989"/>
      <w:r>
        <w:t>Instead-Of Trigger</w:t>
      </w:r>
      <w:bookmarkEnd w:id="34"/>
    </w:p>
    <w:p w:rsidR="00A91E3F" w:rsidRPr="00A91E3F" w:rsidRDefault="00A91E3F" w:rsidP="00A91E3F">
      <w:pPr>
        <w:pStyle w:val="Paragraph"/>
      </w:pPr>
      <w:r>
        <w:t xml:space="preserve">Naming an instead-of trigger is very straightforward, </w:t>
      </w:r>
      <w:r w:rsidR="0049258E">
        <w:t xml:space="preserve">as </w:t>
      </w:r>
      <w:r w:rsidR="004E7C88">
        <w:t>“</w:t>
      </w:r>
      <w:r w:rsidR="006777C2">
        <w:t>_TRG</w:t>
      </w:r>
      <w:r w:rsidR="004E7C88">
        <w:t>”</w:t>
      </w:r>
      <w:r w:rsidR="006777C2">
        <w:t xml:space="preserve"> is simply suffixed to the view name: </w:t>
      </w:r>
    </w:p>
    <w:p w:rsidR="002F10BE" w:rsidRPr="002F10BE" w:rsidRDefault="00A91E3F" w:rsidP="006777C2">
      <w:pPr>
        <w:pStyle w:val="NameFormat"/>
      </w:pPr>
      <w:r>
        <w:t>{View Name</w:t>
      </w:r>
      <w:r w:rsidR="002F10BE" w:rsidRPr="006B6AB8">
        <w:t>}</w:t>
      </w:r>
      <w:r w:rsidR="002F10BE">
        <w:t xml:space="preserve"> </w:t>
      </w:r>
      <w:r w:rsidR="002F10BE" w:rsidRPr="006B6AB8">
        <w:t>_TRG</w:t>
      </w:r>
    </w:p>
    <w:p w:rsidR="00C72286" w:rsidRDefault="00C72286" w:rsidP="00E97658">
      <w:pPr>
        <w:pStyle w:val="Heading3"/>
      </w:pPr>
      <w:bookmarkStart w:id="35" w:name="_Toc235249990"/>
      <w:r>
        <w:t>System Trigger</w:t>
      </w:r>
      <w:bookmarkEnd w:id="35"/>
    </w:p>
    <w:p w:rsidR="006777C2" w:rsidRPr="006777C2" w:rsidRDefault="006777C2" w:rsidP="006777C2">
      <w:pPr>
        <w:pStyle w:val="Paragraph"/>
      </w:pPr>
      <w:r>
        <w:t xml:space="preserve">Naming a system trigger uses the following components: </w:t>
      </w:r>
    </w:p>
    <w:p w:rsidR="006777C2" w:rsidRPr="002F10BE" w:rsidRDefault="002F10BE" w:rsidP="006777C2">
      <w:pPr>
        <w:pStyle w:val="NameFormat"/>
      </w:pPr>
      <w:r w:rsidRPr="006B6AB8">
        <w:t>{D|U}</w:t>
      </w:r>
      <w:r>
        <w:t xml:space="preserve"> </w:t>
      </w:r>
      <w:r w:rsidRPr="006B6AB8">
        <w:t>{_Triggering Event}</w:t>
      </w:r>
      <w:r>
        <w:t xml:space="preserve"> </w:t>
      </w:r>
      <w:r w:rsidRPr="006B6AB8">
        <w:t>_TRG</w:t>
      </w:r>
    </w:p>
    <w:p w:rsidR="006777C2" w:rsidRDefault="004E7C88" w:rsidP="006777C2">
      <w:pPr>
        <w:pStyle w:val="Paragraph"/>
      </w:pPr>
      <w:r>
        <w:t>“</w:t>
      </w:r>
      <w:r w:rsidR="006777C2">
        <w:t>D</w:t>
      </w:r>
      <w:r>
        <w:t>”</w:t>
      </w:r>
      <w:r w:rsidR="006777C2">
        <w:t xml:space="preserve"> stands for</w:t>
      </w:r>
      <w:r w:rsidR="00730B4B">
        <w:t xml:space="preserve"> database-wide system triggers.</w:t>
      </w:r>
      <w:r w:rsidR="006777C2">
        <w:t xml:space="preserve"> </w:t>
      </w:r>
      <w:r>
        <w:t>“</w:t>
      </w:r>
      <w:r w:rsidR="006777C2">
        <w:t>U</w:t>
      </w:r>
      <w:r>
        <w:t>”</w:t>
      </w:r>
      <w:r w:rsidR="006777C2">
        <w:t xml:space="preserve"> stands for user-level system triggers.</w:t>
      </w:r>
    </w:p>
    <w:p w:rsidR="006777C2" w:rsidRDefault="006777C2" w:rsidP="006777C2">
      <w:pPr>
        <w:pStyle w:val="Paragraph"/>
      </w:pPr>
      <w:r>
        <w:t>The Triggering Event is an immutable name as defined by the Oracle docs on system-level triggers.</w:t>
      </w:r>
    </w:p>
    <w:p w:rsidR="006777C2" w:rsidRDefault="006777C2" w:rsidP="006777C2">
      <w:pPr>
        <w:pStyle w:val="Paragraph"/>
      </w:pPr>
      <w:r>
        <w:t>Examples</w:t>
      </w:r>
      <w:r w:rsidR="004E7C88">
        <w:t xml:space="preserve"> could include</w:t>
      </w:r>
      <w:r>
        <w:t>:</w:t>
      </w:r>
    </w:p>
    <w:p w:rsidR="006777C2" w:rsidRDefault="006777C2" w:rsidP="006777C2">
      <w:pPr>
        <w:pStyle w:val="Paragraph"/>
      </w:pPr>
      <w:r>
        <w:t>D_STARTUP_TRG, U_ALTER_TABLE_TRG, U_BEFORE_TRUNCATE_TRG, U_AFTER_DROP_TRG</w:t>
      </w:r>
    </w:p>
    <w:p w:rsidR="004130FA" w:rsidRDefault="004130FA" w:rsidP="004130FA">
      <w:pPr>
        <w:pStyle w:val="Heading2"/>
      </w:pPr>
      <w:r>
        <w:t>Application Context</w:t>
      </w:r>
    </w:p>
    <w:p w:rsidR="004130FA" w:rsidRDefault="004130FA" w:rsidP="004130FA">
      <w:pPr>
        <w:pStyle w:val="NameFormat"/>
      </w:pPr>
      <w:r>
        <w:t>[System</w:t>
      </w:r>
      <w:r w:rsidRPr="006B6AB8">
        <w:t>_]</w:t>
      </w:r>
      <w:r>
        <w:t xml:space="preserve"> </w:t>
      </w:r>
      <w:r w:rsidRPr="006B6AB8">
        <w:t>[</w:t>
      </w:r>
      <w:r>
        <w:t>Logical Group</w:t>
      </w:r>
      <w:r w:rsidRPr="006B6AB8">
        <w:t>_]</w:t>
      </w:r>
      <w:r>
        <w:t xml:space="preserve"> </w:t>
      </w:r>
      <w:r w:rsidRPr="006B6AB8">
        <w:t>{Purpose}</w:t>
      </w:r>
      <w:r>
        <w:t xml:space="preserve"> _CTX</w:t>
      </w:r>
    </w:p>
    <w:p w:rsidR="00CB1932" w:rsidRDefault="004130FA" w:rsidP="004130FA">
      <w:pPr>
        <w:pStyle w:val="Paragraph"/>
      </w:pPr>
      <w:r>
        <w:t>Since the application context is actually owned by SYS, no matter what schema created it, it is a good idea to use the optional system and/or logical group codes to keep the application contexts from colliding in namespace with each other.</w:t>
      </w:r>
    </w:p>
    <w:p w:rsidR="004130FA" w:rsidRDefault="004130FA">
      <w:pPr>
        <w:rPr>
          <w:b/>
          <w:bCs/>
          <w:kern w:val="32"/>
          <w:sz w:val="32"/>
          <w:szCs w:val="32"/>
        </w:rPr>
      </w:pPr>
      <w:bookmarkStart w:id="36" w:name="_Toc235249991"/>
      <w:r>
        <w:br w:type="page"/>
      </w:r>
    </w:p>
    <w:p w:rsidR="00CB1932" w:rsidRDefault="00CB1932" w:rsidP="00CB1932">
      <w:pPr>
        <w:pStyle w:val="Heading1"/>
      </w:pPr>
      <w:r>
        <w:lastRenderedPageBreak/>
        <w:t>DBA-Centric Objects</w:t>
      </w:r>
      <w:bookmarkEnd w:id="36"/>
    </w:p>
    <w:p w:rsidR="00CB1932" w:rsidRPr="00CA13CB" w:rsidRDefault="00CB1932" w:rsidP="00CB1932">
      <w:pPr>
        <w:pStyle w:val="Paragraph"/>
      </w:pPr>
      <w:r>
        <w:t>The following items are usually not found in a data model, but are nevertheless items that require naming consistency.</w:t>
      </w:r>
    </w:p>
    <w:p w:rsidR="00CB1932" w:rsidRDefault="00CB1932" w:rsidP="00CB1932">
      <w:pPr>
        <w:pStyle w:val="Heading2"/>
      </w:pPr>
      <w:bookmarkStart w:id="37" w:name="_Toc235249992"/>
      <w:r>
        <w:t>Tablespace</w:t>
      </w:r>
      <w:bookmarkEnd w:id="37"/>
    </w:p>
    <w:p w:rsidR="00CB1932" w:rsidRDefault="00CB1932" w:rsidP="00CB1932">
      <w:pPr>
        <w:pStyle w:val="Paragraph"/>
      </w:pPr>
      <w:r>
        <w:t xml:space="preserve">A tablespace name uses the following components: </w:t>
      </w:r>
    </w:p>
    <w:p w:rsidR="00CB1932" w:rsidRDefault="00CB1932" w:rsidP="00CB1932">
      <w:pPr>
        <w:pStyle w:val="NameFormat"/>
      </w:pPr>
      <w:r>
        <w:t>{System</w:t>
      </w:r>
      <w:r w:rsidRPr="006B6AB8">
        <w:t>_}</w:t>
      </w:r>
      <w:r>
        <w:t xml:space="preserve"> [Logical Group</w:t>
      </w:r>
      <w:r w:rsidRPr="006B6AB8">
        <w:t>_]</w:t>
      </w:r>
      <w:r>
        <w:t xml:space="preserve"> </w:t>
      </w:r>
      <w:r w:rsidRPr="006B6AB8">
        <w:t>{Tablespace Type}</w:t>
      </w:r>
      <w:r>
        <w:t xml:space="preserve"> </w:t>
      </w:r>
      <w:r w:rsidRPr="006B6AB8">
        <w:t>[_##]</w:t>
      </w:r>
    </w:p>
    <w:p w:rsidR="00CB1932" w:rsidRDefault="00CB1932" w:rsidP="00CB1932">
      <w:pPr>
        <w:pStyle w:val="Paragraph"/>
      </w:pPr>
      <w:r>
        <w:t>The Tablespace Type is typically either DATA or INDEX, but other types can be invented if the Database Engineer sees the need for special tablespaces, say for archival, maintenance or performance reasons.</w:t>
      </w:r>
    </w:p>
    <w:p w:rsidR="00CB1932" w:rsidRDefault="00CB1932" w:rsidP="00CB1932">
      <w:pPr>
        <w:pStyle w:val="Paragraph"/>
      </w:pPr>
      <w:r>
        <w:t>Most tablespaces will simply be the system code or schema name (either serves as the Logical Group), followed by the type code. Exa</w:t>
      </w:r>
      <w:r w:rsidR="004130FA">
        <w:t>mples for one system would be GM_DATA and GM</w:t>
      </w:r>
      <w:r>
        <w:t>_INDEX.</w:t>
      </w:r>
    </w:p>
    <w:p w:rsidR="00CB1932" w:rsidRPr="00CA13CB" w:rsidRDefault="00CB1932" w:rsidP="00CB1932">
      <w:pPr>
        <w:pStyle w:val="Paragraph"/>
      </w:pPr>
      <w:r>
        <w:t>The optional increment number placeholder is used for very large partitioned objects where each partition requires its own tablespace. For example: PS_IMAGES_01, PS_IMAGES_02, etc.</w:t>
      </w:r>
    </w:p>
    <w:p w:rsidR="00CB1932" w:rsidRDefault="00CB1932" w:rsidP="00CB1932">
      <w:pPr>
        <w:pStyle w:val="Heading2"/>
      </w:pPr>
      <w:bookmarkStart w:id="38" w:name="_Toc235249993"/>
      <w:r>
        <w:t>Database Link</w:t>
      </w:r>
      <w:bookmarkEnd w:id="38"/>
    </w:p>
    <w:p w:rsidR="00CB1932" w:rsidRDefault="00CB1932" w:rsidP="00CB1932">
      <w:pPr>
        <w:pStyle w:val="Paragraph"/>
      </w:pPr>
      <w:r>
        <w:t>A database link is best named by using the system being linked to or its purpose. Do not use the database name or host name in the link name as these tend to change over time.</w:t>
      </w:r>
    </w:p>
    <w:p w:rsidR="00CB1932" w:rsidRDefault="00CB1932" w:rsidP="00CB1932">
      <w:pPr>
        <w:pStyle w:val="NameFormat"/>
      </w:pPr>
      <w:r>
        <w:t xml:space="preserve">{Link Purpose} </w:t>
      </w:r>
      <w:r w:rsidR="001B003E">
        <w:t>[</w:t>
      </w:r>
      <w:r>
        <w:t>_LINK</w:t>
      </w:r>
      <w:r w:rsidR="001B003E">
        <w:t>]</w:t>
      </w:r>
    </w:p>
    <w:p w:rsidR="00CB1932" w:rsidRDefault="001B003E" w:rsidP="00CB1932">
      <w:pPr>
        <w:pStyle w:val="Paragraph"/>
      </w:pPr>
      <w:r>
        <w:t xml:space="preserve">Some examples would be </w:t>
      </w:r>
      <w:r w:rsidR="004130FA">
        <w:t>NREL</w:t>
      </w:r>
      <w:r w:rsidR="00CB1932">
        <w:t xml:space="preserve"> and </w:t>
      </w:r>
      <w:r w:rsidR="004130FA">
        <w:t>IRS</w:t>
      </w:r>
      <w:r w:rsidR="00CB1932">
        <w:t>_LINK.</w:t>
      </w:r>
    </w:p>
    <w:p w:rsidR="00CB1932" w:rsidRPr="00CA13CB" w:rsidRDefault="00CB1932" w:rsidP="00CB1932">
      <w:pPr>
        <w:pStyle w:val="Paragraph"/>
      </w:pPr>
    </w:p>
    <w:p w:rsidR="00CB1932" w:rsidRDefault="00CB1932" w:rsidP="00CB1932">
      <w:pPr>
        <w:pStyle w:val="Heading1"/>
      </w:pPr>
      <w:bookmarkStart w:id="39" w:name="_Toc235249994"/>
      <w:r>
        <w:t>Odds and Ends</w:t>
      </w:r>
      <w:bookmarkEnd w:id="39"/>
    </w:p>
    <w:p w:rsidR="00CB1932" w:rsidRPr="00DA4978" w:rsidRDefault="0065413A" w:rsidP="00CB1932">
      <w:pPr>
        <w:pStyle w:val="Paragraph"/>
      </w:pPr>
      <w:r>
        <w:t>This</w:t>
      </w:r>
      <w:r w:rsidR="00CB1932">
        <w:t xml:space="preserve"> </w:t>
      </w:r>
      <w:r>
        <w:t xml:space="preserve">document </w:t>
      </w:r>
      <w:r w:rsidR="00CB1932">
        <w:t xml:space="preserve">currently </w:t>
      </w:r>
      <w:r>
        <w:t xml:space="preserve">has </w:t>
      </w:r>
      <w:r w:rsidR="00CB1932">
        <w:t>no conventions or standards for stored Java, Roles, Libraries, Pro</w:t>
      </w:r>
      <w:r w:rsidR="004130FA">
        <w:t>files, or Directories.</w:t>
      </w:r>
    </w:p>
    <w:p w:rsidR="002E674C" w:rsidRPr="00086F11" w:rsidRDefault="002E674C" w:rsidP="00D578AB"/>
    <w:sectPr w:rsidR="002E674C" w:rsidRPr="00086F11" w:rsidSect="00954510">
      <w:pgSz w:w="12240" w:h="15840" w:code="1"/>
      <w:pgMar w:top="1440" w:right="1440" w:bottom="1440" w:left="1800" w:header="720"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E66" w:rsidRDefault="00F67E66" w:rsidP="00D578AB">
      <w:r>
        <w:separator/>
      </w:r>
    </w:p>
    <w:p w:rsidR="00F67E66" w:rsidRDefault="00F67E66"/>
  </w:endnote>
  <w:endnote w:type="continuationSeparator" w:id="0">
    <w:p w:rsidR="00F67E66" w:rsidRDefault="00F67E66" w:rsidP="00D578AB">
      <w:r>
        <w:continuationSeparator/>
      </w:r>
    </w:p>
    <w:p w:rsidR="00F67E66" w:rsidRDefault="00F67E6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Jivetalk">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18" w:rsidRDefault="00DC4C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18" w:rsidRPr="00B12004" w:rsidRDefault="004C3004" w:rsidP="00B12004">
    <w:r w:rsidRPr="002D42C3">
      <w:rPr>
        <w:rFonts w:ascii="Tahoma" w:hAnsi="Tahoma" w:cs="Tahoma"/>
        <w:szCs w:val="20"/>
      </w:rPr>
      <w:t xml:space="preserve">Copyright © </w:t>
    </w:r>
    <w:r>
      <w:rPr>
        <w:rFonts w:ascii="Tahoma" w:hAnsi="Tahoma" w:cs="Tahoma"/>
        <w:szCs w:val="20"/>
      </w:rPr>
      <w:t xml:space="preserve">1997 - </w:t>
    </w:r>
    <w:r w:rsidRPr="002D42C3">
      <w:rPr>
        <w:rFonts w:ascii="Tahoma" w:hAnsi="Tahoma" w:cs="Tahoma"/>
        <w:szCs w:val="20"/>
      </w:rPr>
      <w:fldChar w:fldCharType="begin"/>
    </w:r>
    <w:r w:rsidRPr="002D42C3">
      <w:rPr>
        <w:rFonts w:ascii="Tahoma" w:hAnsi="Tahoma" w:cs="Tahoma"/>
        <w:szCs w:val="20"/>
      </w:rPr>
      <w:instrText xml:space="preserve"> DATE \@ "yyyy" </w:instrText>
    </w:r>
    <w:r w:rsidRPr="002D42C3">
      <w:rPr>
        <w:rFonts w:ascii="Tahoma" w:hAnsi="Tahoma" w:cs="Tahoma"/>
        <w:szCs w:val="20"/>
      </w:rPr>
      <w:fldChar w:fldCharType="separate"/>
    </w:r>
    <w:r>
      <w:rPr>
        <w:rFonts w:ascii="Tahoma" w:hAnsi="Tahoma" w:cs="Tahoma"/>
        <w:noProof/>
        <w:szCs w:val="20"/>
      </w:rPr>
      <w:t>2010</w:t>
    </w:r>
    <w:r w:rsidRPr="002D42C3">
      <w:rPr>
        <w:rFonts w:ascii="Tahoma" w:hAnsi="Tahoma" w:cs="Tahoma"/>
        <w:szCs w:val="20"/>
      </w:rPr>
      <w:fldChar w:fldCharType="end"/>
    </w:r>
    <w:r>
      <w:rPr>
        <w:rFonts w:ascii="Tahoma" w:hAnsi="Tahoma" w:cs="Tahoma"/>
        <w:szCs w:val="20"/>
      </w:rPr>
      <w:t xml:space="preserve"> by Bill Coulam of DBArtisans.com</w:t>
    </w:r>
    <w:r>
      <w:t xml:space="preserve"> </w:t>
    </w:r>
    <w:r>
      <w:tab/>
    </w:r>
    <w:r>
      <w:tab/>
    </w:r>
    <w:r>
      <w:tab/>
    </w:r>
    <w:fldSimple w:instr=" PAGE    \* MERGEFORMAT ">
      <w:r>
        <w:rPr>
          <w:noProof/>
        </w:rPr>
        <w:t>17</w:t>
      </w:r>
    </w:fldSimple>
    <w:r w:rsidR="00DC4C18">
      <w:t>/</w:t>
    </w:r>
    <w:fldSimple w:instr=" NUMPAGES  \# &quot;0&quot; \* Arabic  \* MERGEFORMAT ">
      <w:r>
        <w:rPr>
          <w:noProof/>
        </w:rPr>
        <w:t>17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18" w:rsidRPr="00915808" w:rsidRDefault="004C3004" w:rsidP="00915808">
    <w:pPr>
      <w:pStyle w:val="Footer"/>
    </w:pPr>
    <w:r w:rsidRPr="002D42C3">
      <w:rPr>
        <w:rFonts w:ascii="Tahoma" w:hAnsi="Tahoma" w:cs="Tahoma"/>
        <w:szCs w:val="20"/>
      </w:rPr>
      <w:t xml:space="preserve">Copyright © </w:t>
    </w:r>
    <w:r>
      <w:rPr>
        <w:rFonts w:ascii="Tahoma" w:hAnsi="Tahoma" w:cs="Tahoma"/>
        <w:szCs w:val="20"/>
      </w:rPr>
      <w:t xml:space="preserve">1997 - </w:t>
    </w:r>
    <w:r w:rsidRPr="002D42C3">
      <w:rPr>
        <w:rFonts w:ascii="Tahoma" w:hAnsi="Tahoma" w:cs="Tahoma"/>
        <w:szCs w:val="20"/>
      </w:rPr>
      <w:fldChar w:fldCharType="begin"/>
    </w:r>
    <w:r w:rsidRPr="002D42C3">
      <w:rPr>
        <w:rFonts w:ascii="Tahoma" w:hAnsi="Tahoma" w:cs="Tahoma"/>
        <w:szCs w:val="20"/>
      </w:rPr>
      <w:instrText xml:space="preserve"> DATE \@ "yyyy" </w:instrText>
    </w:r>
    <w:r w:rsidRPr="002D42C3">
      <w:rPr>
        <w:rFonts w:ascii="Tahoma" w:hAnsi="Tahoma" w:cs="Tahoma"/>
        <w:szCs w:val="20"/>
      </w:rPr>
      <w:fldChar w:fldCharType="separate"/>
    </w:r>
    <w:r>
      <w:rPr>
        <w:rFonts w:ascii="Tahoma" w:hAnsi="Tahoma" w:cs="Tahoma"/>
        <w:noProof/>
        <w:szCs w:val="20"/>
      </w:rPr>
      <w:t>2010</w:t>
    </w:r>
    <w:r w:rsidRPr="002D42C3">
      <w:rPr>
        <w:rFonts w:ascii="Tahoma" w:hAnsi="Tahoma" w:cs="Tahoma"/>
        <w:szCs w:val="20"/>
      </w:rPr>
      <w:fldChar w:fldCharType="end"/>
    </w:r>
    <w:r>
      <w:rPr>
        <w:rFonts w:ascii="Tahoma" w:hAnsi="Tahoma" w:cs="Tahoma"/>
        <w:szCs w:val="20"/>
      </w:rPr>
      <w:t xml:space="preserve"> by Bill Coulam of DBArtisans.com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E66" w:rsidRDefault="00F67E66" w:rsidP="00D578AB">
      <w:r>
        <w:separator/>
      </w:r>
    </w:p>
    <w:p w:rsidR="00F67E66" w:rsidRDefault="00F67E66"/>
  </w:footnote>
  <w:footnote w:type="continuationSeparator" w:id="0">
    <w:p w:rsidR="00F67E66" w:rsidRDefault="00F67E66" w:rsidP="00D578AB">
      <w:r>
        <w:continuationSeparator/>
      </w:r>
    </w:p>
    <w:p w:rsidR="00F67E66" w:rsidRDefault="00F67E66"/>
  </w:footnote>
  <w:footnote w:id="1">
    <w:p w:rsidR="00DC4C18" w:rsidRDefault="00DC4C18">
      <w:pPr>
        <w:pStyle w:val="FootnoteText"/>
      </w:pPr>
      <w:r>
        <w:rPr>
          <w:rStyle w:val="FootnoteReference"/>
        </w:rPr>
        <w:footnoteRef/>
      </w:r>
      <w:r>
        <w:t xml:space="preserve"> We toyed with ARR, NTAB, NT, TAB</w:t>
      </w:r>
      <w:r w:rsidRPr="00624C2F">
        <w:t xml:space="preserve"> and COLL</w:t>
      </w:r>
      <w:r>
        <w:t xml:space="preserve"> as the type modifier</w:t>
      </w:r>
      <w:r w:rsidRPr="00624C2F">
        <w:t xml:space="preserve">. </w:t>
      </w:r>
      <w:r>
        <w:t>C was an option, standing for Collection type. For various reasons T was chosen</w:t>
      </w:r>
      <w:r w:rsidRPr="00624C2F">
        <w:t xml:space="preserve">, which is short for </w:t>
      </w:r>
      <w:r>
        <w:t>T</w:t>
      </w:r>
      <w:r w:rsidRPr="00624C2F">
        <w:t>able</w:t>
      </w:r>
      <w:r>
        <w:t xml:space="preserve"> type and can represent both varrays and nested tables of scalar and user-defined types.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18" w:rsidRDefault="00DC4C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432274806"/>
      <w:placeholder>
        <w:docPart w:val="544EEDAAB596416B90A2E312CC750578"/>
      </w:placeholder>
      <w:dataBinding w:prefixMappings="xmlns:ns0='http://purl.org/dc/elements/1.1/' xmlns:ns1='http://schemas.openxmlformats.org/package/2006/metadata/core-properties' " w:xpath="/ns1:coreProperties[1]/ns0:title[1]" w:storeItemID="{6C3C8BC8-F283-45AE-878A-BAB7291924A1}"/>
      <w:text/>
    </w:sdtPr>
    <w:sdtContent>
      <w:p w:rsidR="00DC4C18" w:rsidRDefault="00DC4C18" w:rsidP="00C63C58">
        <w:pPr>
          <w:pStyle w:val="Header"/>
          <w:jc w:val="right"/>
        </w:pPr>
        <w:r>
          <w:t>Oracle Naming Standard</w:t>
        </w:r>
      </w:p>
    </w:sdtContent>
  </w:sdt>
  <w:p w:rsidR="00DC4C18" w:rsidRDefault="00DC4C1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44566"/>
      <w:tblLook w:val="01E0"/>
    </w:tblPr>
    <w:tblGrid>
      <w:gridCol w:w="2448"/>
      <w:gridCol w:w="6480"/>
    </w:tblGrid>
    <w:tr w:rsidR="00DC4C18" w:rsidTr="00B862D6">
      <w:trPr>
        <w:trHeight w:val="864"/>
      </w:trPr>
      <w:tc>
        <w:tcPr>
          <w:tcW w:w="2448" w:type="dxa"/>
          <w:tcBorders>
            <w:top w:val="double" w:sz="4" w:space="0" w:color="auto"/>
            <w:left w:val="double" w:sz="4" w:space="0" w:color="auto"/>
            <w:bottom w:val="double" w:sz="4" w:space="0" w:color="auto"/>
            <w:right w:val="double" w:sz="4" w:space="0" w:color="auto"/>
          </w:tcBorders>
          <w:shd w:val="clear" w:color="auto" w:fill="344566"/>
          <w:vAlign w:val="center"/>
        </w:tcPr>
        <w:p w:rsidR="00DC4C18" w:rsidRPr="00DC4C18" w:rsidRDefault="00DC4C18" w:rsidP="00DC4C18">
          <w:pPr>
            <w:pStyle w:val="Header"/>
            <w:jc w:val="right"/>
            <w:rPr>
              <w:rFonts w:ascii="Jivetalk" w:hAnsi="Jivetalk"/>
              <w:smallCaps/>
              <w:color w:val="FFFFFF" w:themeColor="background1"/>
              <w:sz w:val="24"/>
            </w:rPr>
          </w:pPr>
          <w:r w:rsidRPr="00DC4C18">
            <w:rPr>
              <w:rFonts w:ascii="Jivetalk" w:hAnsi="Jivetalk"/>
              <w:smallCaps/>
              <w:noProof/>
              <w:color w:val="FFFFFF" w:themeColor="background1"/>
              <w:sz w:val="24"/>
            </w:rPr>
            <w:t>PL/SQL Starter Framework</w:t>
          </w:r>
        </w:p>
      </w:tc>
      <w:tc>
        <w:tcPr>
          <w:tcW w:w="6480" w:type="dxa"/>
          <w:tcBorders>
            <w:top w:val="double" w:sz="4" w:space="0" w:color="auto"/>
            <w:left w:val="double" w:sz="4" w:space="0" w:color="auto"/>
            <w:bottom w:val="double" w:sz="4" w:space="0" w:color="auto"/>
            <w:right w:val="double" w:sz="4" w:space="0" w:color="auto"/>
          </w:tcBorders>
          <w:shd w:val="clear" w:color="auto" w:fill="auto"/>
          <w:vAlign w:val="center"/>
        </w:tcPr>
        <w:p w:rsidR="00DC4C18" w:rsidRPr="001D22E7" w:rsidRDefault="00DC4C18" w:rsidP="001D22E7">
          <w:pPr>
            <w:jc w:val="center"/>
            <w:rPr>
              <w:rFonts w:ascii="Century Gothic" w:hAnsi="Century Gothic"/>
              <w:color w:val="FFFFFF"/>
              <w:sz w:val="32"/>
              <w:szCs w:val="32"/>
            </w:rPr>
          </w:pPr>
          <w:r w:rsidRPr="001D22E7">
            <w:rPr>
              <w:rFonts w:ascii="Century Gothic" w:hAnsi="Century Gothic"/>
              <w:noProof/>
              <w:sz w:val="32"/>
              <w:szCs w:val="32"/>
            </w:rPr>
            <w:t>Oracle Naming Standard</w:t>
          </w:r>
          <w:r w:rsidRPr="001D22E7">
            <w:rPr>
              <w:rFonts w:ascii="Century Gothic" w:hAnsi="Century Gothic"/>
              <w:noProof/>
              <w:color w:val="FFFFFF"/>
              <w:sz w:val="32"/>
              <w:szCs w:val="32"/>
            </w:rPr>
            <w:t>PL</w:t>
          </w:r>
        </w:p>
      </w:tc>
    </w:tr>
  </w:tbl>
  <w:p w:rsidR="00DC4C18" w:rsidRDefault="00DC4C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B81DEE"/>
    <w:lvl w:ilvl="0">
      <w:start w:val="1"/>
      <w:numFmt w:val="decimal"/>
      <w:lvlText w:val="%1."/>
      <w:lvlJc w:val="left"/>
      <w:pPr>
        <w:tabs>
          <w:tab w:val="num" w:pos="1800"/>
        </w:tabs>
        <w:ind w:left="1800" w:hanging="360"/>
      </w:pPr>
    </w:lvl>
  </w:abstractNum>
  <w:abstractNum w:abstractNumId="1">
    <w:nsid w:val="FFFFFF7D"/>
    <w:multiLevelType w:val="singleLevel"/>
    <w:tmpl w:val="7856E060"/>
    <w:lvl w:ilvl="0">
      <w:start w:val="1"/>
      <w:numFmt w:val="decimal"/>
      <w:lvlText w:val="%1."/>
      <w:lvlJc w:val="left"/>
      <w:pPr>
        <w:tabs>
          <w:tab w:val="num" w:pos="1440"/>
        </w:tabs>
        <w:ind w:left="1440" w:hanging="360"/>
      </w:pPr>
    </w:lvl>
  </w:abstractNum>
  <w:abstractNum w:abstractNumId="2">
    <w:nsid w:val="FFFFFF7E"/>
    <w:multiLevelType w:val="singleLevel"/>
    <w:tmpl w:val="AE02FCD6"/>
    <w:lvl w:ilvl="0">
      <w:start w:val="1"/>
      <w:numFmt w:val="decimal"/>
      <w:lvlText w:val="%1."/>
      <w:lvlJc w:val="left"/>
      <w:pPr>
        <w:tabs>
          <w:tab w:val="num" w:pos="1080"/>
        </w:tabs>
        <w:ind w:left="1080" w:hanging="360"/>
      </w:pPr>
    </w:lvl>
  </w:abstractNum>
  <w:abstractNum w:abstractNumId="3">
    <w:nsid w:val="FFFFFF7F"/>
    <w:multiLevelType w:val="singleLevel"/>
    <w:tmpl w:val="EA7062A4"/>
    <w:lvl w:ilvl="0">
      <w:start w:val="1"/>
      <w:numFmt w:val="decimal"/>
      <w:lvlText w:val="%1."/>
      <w:lvlJc w:val="left"/>
      <w:pPr>
        <w:tabs>
          <w:tab w:val="num" w:pos="720"/>
        </w:tabs>
        <w:ind w:left="720" w:hanging="360"/>
      </w:pPr>
    </w:lvl>
  </w:abstractNum>
  <w:abstractNum w:abstractNumId="4">
    <w:nsid w:val="FFFFFF80"/>
    <w:multiLevelType w:val="singleLevel"/>
    <w:tmpl w:val="C7AA47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DA3D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81810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4CC1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E5ED5DC"/>
    <w:lvl w:ilvl="0">
      <w:start w:val="1"/>
      <w:numFmt w:val="decimal"/>
      <w:lvlText w:val="%1."/>
      <w:lvlJc w:val="left"/>
      <w:pPr>
        <w:tabs>
          <w:tab w:val="num" w:pos="360"/>
        </w:tabs>
        <w:ind w:left="360" w:hanging="360"/>
      </w:pPr>
    </w:lvl>
  </w:abstractNum>
  <w:abstractNum w:abstractNumId="9">
    <w:nsid w:val="FFFFFF89"/>
    <w:multiLevelType w:val="singleLevel"/>
    <w:tmpl w:val="5B0C2F18"/>
    <w:lvl w:ilvl="0">
      <w:start w:val="1"/>
      <w:numFmt w:val="bullet"/>
      <w:lvlText w:val=""/>
      <w:lvlJc w:val="left"/>
      <w:pPr>
        <w:tabs>
          <w:tab w:val="num" w:pos="360"/>
        </w:tabs>
        <w:ind w:left="360" w:hanging="360"/>
      </w:pPr>
      <w:rPr>
        <w:rFonts w:ascii="Symbol" w:hAnsi="Symbol" w:hint="default"/>
      </w:rPr>
    </w:lvl>
  </w:abstractNum>
  <w:abstractNum w:abstractNumId="10">
    <w:nsid w:val="064A0208"/>
    <w:multiLevelType w:val="multilevel"/>
    <w:tmpl w:val="0D10836C"/>
    <w:numStyleLink w:val="Bulleted"/>
  </w:abstractNum>
  <w:abstractNum w:abstractNumId="11">
    <w:nsid w:val="0B4C1F65"/>
    <w:multiLevelType w:val="multilevel"/>
    <w:tmpl w:val="5A20E42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0694E57"/>
    <w:multiLevelType w:val="hybridMultilevel"/>
    <w:tmpl w:val="6B4C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232A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CFD5383"/>
    <w:multiLevelType w:val="hybridMultilevel"/>
    <w:tmpl w:val="0C706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DE8090A"/>
    <w:multiLevelType w:val="hybridMultilevel"/>
    <w:tmpl w:val="0D1083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EE2E44"/>
    <w:multiLevelType w:val="hybridMultilevel"/>
    <w:tmpl w:val="50BCAF18"/>
    <w:lvl w:ilvl="0" w:tplc="EB5009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607079D"/>
    <w:multiLevelType w:val="hybridMultilevel"/>
    <w:tmpl w:val="6E229C7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1B4FB2"/>
    <w:multiLevelType w:val="hybridMultilevel"/>
    <w:tmpl w:val="5A20E4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F22CE5"/>
    <w:multiLevelType w:val="hybridMultilevel"/>
    <w:tmpl w:val="1316B6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D83403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5222231"/>
    <w:multiLevelType w:val="multilevel"/>
    <w:tmpl w:val="0D10836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ABE4803"/>
    <w:multiLevelType w:val="hybridMultilevel"/>
    <w:tmpl w:val="9C5A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469D5"/>
    <w:multiLevelType w:val="multilevel"/>
    <w:tmpl w:val="0D10836C"/>
    <w:numStyleLink w:val="Bulleted"/>
  </w:abstractNum>
  <w:abstractNum w:abstractNumId="24">
    <w:nsid w:val="4744312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375341"/>
    <w:multiLevelType w:val="hybridMultilevel"/>
    <w:tmpl w:val="46045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581DE3"/>
    <w:multiLevelType w:val="hybridMultilevel"/>
    <w:tmpl w:val="AE580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F250387"/>
    <w:multiLevelType w:val="multilevel"/>
    <w:tmpl w:val="0D10836C"/>
    <w:numStyleLink w:val="Bulleted"/>
  </w:abstractNum>
  <w:abstractNum w:abstractNumId="28">
    <w:nsid w:val="51590042"/>
    <w:multiLevelType w:val="hybridMultilevel"/>
    <w:tmpl w:val="2D66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F03BE"/>
    <w:multiLevelType w:val="hybridMultilevel"/>
    <w:tmpl w:val="44A83A2A"/>
    <w:lvl w:ilvl="0" w:tplc="EB500970">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DA04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7D01E66"/>
    <w:multiLevelType w:val="hybridMultilevel"/>
    <w:tmpl w:val="E0FA5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26402B"/>
    <w:multiLevelType w:val="hybridMultilevel"/>
    <w:tmpl w:val="F232F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58043F"/>
    <w:multiLevelType w:val="multilevel"/>
    <w:tmpl w:val="0D10836C"/>
    <w:styleLink w:val="Bulleted"/>
    <w:lvl w:ilvl="0">
      <w:start w:val="1"/>
      <w:numFmt w:val="bullet"/>
      <w:lvlText w:val="o"/>
      <w:lvlJc w:val="left"/>
      <w:pPr>
        <w:tabs>
          <w:tab w:val="num" w:pos="720"/>
        </w:tabs>
        <w:ind w:left="720" w:hanging="360"/>
      </w:pPr>
      <w:rPr>
        <w:rFonts w:ascii="Arial" w:hAnsi="Aria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22F78BE"/>
    <w:multiLevelType w:val="multilevel"/>
    <w:tmpl w:val="0D10836C"/>
    <w:numStyleLink w:val="Bulleted"/>
  </w:abstractNum>
  <w:abstractNum w:abstractNumId="35">
    <w:nsid w:val="674059F3"/>
    <w:multiLevelType w:val="hybridMultilevel"/>
    <w:tmpl w:val="2C40F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A56B4E"/>
    <w:multiLevelType w:val="multilevel"/>
    <w:tmpl w:val="C7C0A5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6CA07C9D"/>
    <w:multiLevelType w:val="multilevel"/>
    <w:tmpl w:val="0D10836C"/>
    <w:numStyleLink w:val="Bulleted"/>
  </w:abstractNum>
  <w:abstractNum w:abstractNumId="38">
    <w:nsid w:val="6DF47BE4"/>
    <w:multiLevelType w:val="multilevel"/>
    <w:tmpl w:val="460457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F711EDC"/>
    <w:multiLevelType w:val="hybridMultilevel"/>
    <w:tmpl w:val="50DA3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0C2B65"/>
    <w:multiLevelType w:val="hybridMultilevel"/>
    <w:tmpl w:val="7D0EF792"/>
    <w:lvl w:ilvl="0" w:tplc="EB5009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4A07AE4"/>
    <w:multiLevelType w:val="multilevel"/>
    <w:tmpl w:val="0D10836C"/>
    <w:numStyleLink w:val="Bulleted"/>
  </w:abstractNum>
  <w:abstractNum w:abstractNumId="42">
    <w:nsid w:val="760B62BC"/>
    <w:multiLevelType w:val="hybridMultilevel"/>
    <w:tmpl w:val="208E66F0"/>
    <w:lvl w:ilvl="0" w:tplc="EB5009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6D06B8D"/>
    <w:multiLevelType w:val="multilevel"/>
    <w:tmpl w:val="C7C0A5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nsid w:val="77137839"/>
    <w:multiLevelType w:val="hybridMultilevel"/>
    <w:tmpl w:val="CDDAD8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1"/>
  </w:num>
  <w:num w:numId="3">
    <w:abstractNumId w:val="17"/>
  </w:num>
  <w:num w:numId="4">
    <w:abstractNumId w:val="32"/>
  </w:num>
  <w:num w:numId="5">
    <w:abstractNumId w:val="40"/>
  </w:num>
  <w:num w:numId="6">
    <w:abstractNumId w:val="42"/>
  </w:num>
  <w:num w:numId="7">
    <w:abstractNumId w:val="16"/>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9"/>
  </w:num>
  <w:num w:numId="20">
    <w:abstractNumId w:val="35"/>
  </w:num>
  <w:num w:numId="21">
    <w:abstractNumId w:val="18"/>
  </w:num>
  <w:num w:numId="22">
    <w:abstractNumId w:val="11"/>
  </w:num>
  <w:num w:numId="23">
    <w:abstractNumId w:val="19"/>
  </w:num>
  <w:num w:numId="24">
    <w:abstractNumId w:val="43"/>
  </w:num>
  <w:num w:numId="25">
    <w:abstractNumId w:val="36"/>
  </w:num>
  <w:num w:numId="26">
    <w:abstractNumId w:val="44"/>
  </w:num>
  <w:num w:numId="27">
    <w:abstractNumId w:val="13"/>
  </w:num>
  <w:num w:numId="28">
    <w:abstractNumId w:val="24"/>
  </w:num>
  <w:num w:numId="29">
    <w:abstractNumId w:val="20"/>
  </w:num>
  <w:num w:numId="30">
    <w:abstractNumId w:val="30"/>
  </w:num>
  <w:num w:numId="31">
    <w:abstractNumId w:val="14"/>
  </w:num>
  <w:num w:numId="32">
    <w:abstractNumId w:val="25"/>
  </w:num>
  <w:num w:numId="33">
    <w:abstractNumId w:val="38"/>
  </w:num>
  <w:num w:numId="34">
    <w:abstractNumId w:val="15"/>
  </w:num>
  <w:num w:numId="35">
    <w:abstractNumId w:val="21"/>
  </w:num>
  <w:num w:numId="36">
    <w:abstractNumId w:val="33"/>
  </w:num>
  <w:num w:numId="37">
    <w:abstractNumId w:val="23"/>
  </w:num>
  <w:num w:numId="38">
    <w:abstractNumId w:val="27"/>
  </w:num>
  <w:num w:numId="39">
    <w:abstractNumId w:val="41"/>
  </w:num>
  <w:num w:numId="40">
    <w:abstractNumId w:val="34"/>
  </w:num>
  <w:num w:numId="41">
    <w:abstractNumId w:val="37"/>
  </w:num>
  <w:num w:numId="42">
    <w:abstractNumId w:val="22"/>
  </w:num>
  <w:num w:numId="43">
    <w:abstractNumId w:val="10"/>
  </w:num>
  <w:num w:numId="44">
    <w:abstractNumId w:val="12"/>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0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ED5217"/>
    <w:rsid w:val="00006F16"/>
    <w:rsid w:val="0002266D"/>
    <w:rsid w:val="00032DAA"/>
    <w:rsid w:val="00037C74"/>
    <w:rsid w:val="000601CF"/>
    <w:rsid w:val="00072B8B"/>
    <w:rsid w:val="00075E97"/>
    <w:rsid w:val="00083828"/>
    <w:rsid w:val="00086F11"/>
    <w:rsid w:val="00087FA9"/>
    <w:rsid w:val="00095F69"/>
    <w:rsid w:val="00096811"/>
    <w:rsid w:val="000A72E7"/>
    <w:rsid w:val="000B2F12"/>
    <w:rsid w:val="000C06C8"/>
    <w:rsid w:val="000D1CA0"/>
    <w:rsid w:val="000D2AB1"/>
    <w:rsid w:val="000D3727"/>
    <w:rsid w:val="000D4E43"/>
    <w:rsid w:val="000D6243"/>
    <w:rsid w:val="000E4AB1"/>
    <w:rsid w:val="000F3EA5"/>
    <w:rsid w:val="000F4F40"/>
    <w:rsid w:val="000F66CC"/>
    <w:rsid w:val="00100F45"/>
    <w:rsid w:val="001011C0"/>
    <w:rsid w:val="00125B4C"/>
    <w:rsid w:val="00152CBF"/>
    <w:rsid w:val="00173F23"/>
    <w:rsid w:val="00174F52"/>
    <w:rsid w:val="00180BEC"/>
    <w:rsid w:val="00182595"/>
    <w:rsid w:val="00183693"/>
    <w:rsid w:val="00183C18"/>
    <w:rsid w:val="001B003E"/>
    <w:rsid w:val="001B25D3"/>
    <w:rsid w:val="001B2D87"/>
    <w:rsid w:val="001C0E2F"/>
    <w:rsid w:val="001C7612"/>
    <w:rsid w:val="001D22E7"/>
    <w:rsid w:val="001D5AE9"/>
    <w:rsid w:val="001D722B"/>
    <w:rsid w:val="00215E44"/>
    <w:rsid w:val="00220585"/>
    <w:rsid w:val="00260C12"/>
    <w:rsid w:val="00260C54"/>
    <w:rsid w:val="00261951"/>
    <w:rsid w:val="0027373C"/>
    <w:rsid w:val="0027489C"/>
    <w:rsid w:val="002762D7"/>
    <w:rsid w:val="00276E11"/>
    <w:rsid w:val="002847CE"/>
    <w:rsid w:val="002A4FE4"/>
    <w:rsid w:val="002A59F5"/>
    <w:rsid w:val="002B1EAF"/>
    <w:rsid w:val="002B34B1"/>
    <w:rsid w:val="002B7471"/>
    <w:rsid w:val="002C2C81"/>
    <w:rsid w:val="002E674C"/>
    <w:rsid w:val="002F10BE"/>
    <w:rsid w:val="002F4AE5"/>
    <w:rsid w:val="003520EE"/>
    <w:rsid w:val="0035712A"/>
    <w:rsid w:val="003624A1"/>
    <w:rsid w:val="003757BB"/>
    <w:rsid w:val="003879EE"/>
    <w:rsid w:val="003A117A"/>
    <w:rsid w:val="003A364C"/>
    <w:rsid w:val="003B5673"/>
    <w:rsid w:val="003C6074"/>
    <w:rsid w:val="003D08C9"/>
    <w:rsid w:val="003D3C72"/>
    <w:rsid w:val="003E73D1"/>
    <w:rsid w:val="003F2957"/>
    <w:rsid w:val="003F36AD"/>
    <w:rsid w:val="00410ABC"/>
    <w:rsid w:val="004130FA"/>
    <w:rsid w:val="00415883"/>
    <w:rsid w:val="00421286"/>
    <w:rsid w:val="004226AD"/>
    <w:rsid w:val="00443190"/>
    <w:rsid w:val="00450A80"/>
    <w:rsid w:val="00453F85"/>
    <w:rsid w:val="00472A0F"/>
    <w:rsid w:val="00485672"/>
    <w:rsid w:val="0049258E"/>
    <w:rsid w:val="004A4B42"/>
    <w:rsid w:val="004A5473"/>
    <w:rsid w:val="004B7902"/>
    <w:rsid w:val="004C3004"/>
    <w:rsid w:val="004C30D9"/>
    <w:rsid w:val="004C718A"/>
    <w:rsid w:val="004D74FC"/>
    <w:rsid w:val="004E2D2F"/>
    <w:rsid w:val="004E7C88"/>
    <w:rsid w:val="00524D54"/>
    <w:rsid w:val="0052692E"/>
    <w:rsid w:val="00555A9C"/>
    <w:rsid w:val="005570F9"/>
    <w:rsid w:val="005658D2"/>
    <w:rsid w:val="00574B0E"/>
    <w:rsid w:val="00575493"/>
    <w:rsid w:val="005776C8"/>
    <w:rsid w:val="005B0D28"/>
    <w:rsid w:val="005B340E"/>
    <w:rsid w:val="005C1919"/>
    <w:rsid w:val="005C1A0A"/>
    <w:rsid w:val="005D697B"/>
    <w:rsid w:val="005F0ED7"/>
    <w:rsid w:val="005F2BDE"/>
    <w:rsid w:val="005F4618"/>
    <w:rsid w:val="005F7952"/>
    <w:rsid w:val="005F7E5F"/>
    <w:rsid w:val="006007D3"/>
    <w:rsid w:val="00601B55"/>
    <w:rsid w:val="00601C35"/>
    <w:rsid w:val="0060572E"/>
    <w:rsid w:val="0061554C"/>
    <w:rsid w:val="0061574B"/>
    <w:rsid w:val="00616070"/>
    <w:rsid w:val="00624C2F"/>
    <w:rsid w:val="006278AF"/>
    <w:rsid w:val="0062794B"/>
    <w:rsid w:val="0065413A"/>
    <w:rsid w:val="00662EB6"/>
    <w:rsid w:val="00670834"/>
    <w:rsid w:val="00674CDF"/>
    <w:rsid w:val="006777C2"/>
    <w:rsid w:val="006950AC"/>
    <w:rsid w:val="006B0F6A"/>
    <w:rsid w:val="006B6AB8"/>
    <w:rsid w:val="006C12A4"/>
    <w:rsid w:val="006C3844"/>
    <w:rsid w:val="006D4F06"/>
    <w:rsid w:val="0070625C"/>
    <w:rsid w:val="00707930"/>
    <w:rsid w:val="00717BF2"/>
    <w:rsid w:val="00730B4B"/>
    <w:rsid w:val="00733968"/>
    <w:rsid w:val="00735358"/>
    <w:rsid w:val="00755C26"/>
    <w:rsid w:val="0077366E"/>
    <w:rsid w:val="00777B23"/>
    <w:rsid w:val="00783CAB"/>
    <w:rsid w:val="00784EFF"/>
    <w:rsid w:val="007953FE"/>
    <w:rsid w:val="00795B99"/>
    <w:rsid w:val="007A7452"/>
    <w:rsid w:val="007C3D36"/>
    <w:rsid w:val="007D62AA"/>
    <w:rsid w:val="007F37A6"/>
    <w:rsid w:val="0080094C"/>
    <w:rsid w:val="00812102"/>
    <w:rsid w:val="00821994"/>
    <w:rsid w:val="0085404E"/>
    <w:rsid w:val="008543E0"/>
    <w:rsid w:val="0088176E"/>
    <w:rsid w:val="008C40EC"/>
    <w:rsid w:val="008F04B9"/>
    <w:rsid w:val="008F0603"/>
    <w:rsid w:val="00915808"/>
    <w:rsid w:val="009167E9"/>
    <w:rsid w:val="00932887"/>
    <w:rsid w:val="009476B9"/>
    <w:rsid w:val="00953C27"/>
    <w:rsid w:val="00954510"/>
    <w:rsid w:val="009718F0"/>
    <w:rsid w:val="009A6EBD"/>
    <w:rsid w:val="009B01FF"/>
    <w:rsid w:val="009B1BFC"/>
    <w:rsid w:val="009D64B3"/>
    <w:rsid w:val="009E2816"/>
    <w:rsid w:val="009E2F6D"/>
    <w:rsid w:val="009F22B0"/>
    <w:rsid w:val="009F43F5"/>
    <w:rsid w:val="00A12B1A"/>
    <w:rsid w:val="00A13530"/>
    <w:rsid w:val="00A1562C"/>
    <w:rsid w:val="00A15795"/>
    <w:rsid w:val="00A2169D"/>
    <w:rsid w:val="00A477B2"/>
    <w:rsid w:val="00A558B4"/>
    <w:rsid w:val="00A72D38"/>
    <w:rsid w:val="00A7611F"/>
    <w:rsid w:val="00A812C4"/>
    <w:rsid w:val="00A85482"/>
    <w:rsid w:val="00A91E3F"/>
    <w:rsid w:val="00AB3CEB"/>
    <w:rsid w:val="00AB4E15"/>
    <w:rsid w:val="00AD153E"/>
    <w:rsid w:val="00AE0ED6"/>
    <w:rsid w:val="00AE27B3"/>
    <w:rsid w:val="00AF55C9"/>
    <w:rsid w:val="00B12004"/>
    <w:rsid w:val="00B15CCD"/>
    <w:rsid w:val="00B165FB"/>
    <w:rsid w:val="00B16F03"/>
    <w:rsid w:val="00B20661"/>
    <w:rsid w:val="00B45B2A"/>
    <w:rsid w:val="00B862D6"/>
    <w:rsid w:val="00B901A8"/>
    <w:rsid w:val="00BA24FF"/>
    <w:rsid w:val="00BB21F0"/>
    <w:rsid w:val="00BB224A"/>
    <w:rsid w:val="00BB5D6B"/>
    <w:rsid w:val="00BB618E"/>
    <w:rsid w:val="00BE6CB8"/>
    <w:rsid w:val="00BF5D1C"/>
    <w:rsid w:val="00C01943"/>
    <w:rsid w:val="00C124F6"/>
    <w:rsid w:val="00C12D82"/>
    <w:rsid w:val="00C21667"/>
    <w:rsid w:val="00C37292"/>
    <w:rsid w:val="00C43898"/>
    <w:rsid w:val="00C459BC"/>
    <w:rsid w:val="00C56B0F"/>
    <w:rsid w:val="00C629A6"/>
    <w:rsid w:val="00C63463"/>
    <w:rsid w:val="00C63C58"/>
    <w:rsid w:val="00C64306"/>
    <w:rsid w:val="00C672A6"/>
    <w:rsid w:val="00C72286"/>
    <w:rsid w:val="00C7596A"/>
    <w:rsid w:val="00C828EC"/>
    <w:rsid w:val="00C82E01"/>
    <w:rsid w:val="00C84255"/>
    <w:rsid w:val="00C87816"/>
    <w:rsid w:val="00CA13CB"/>
    <w:rsid w:val="00CB1932"/>
    <w:rsid w:val="00CC3754"/>
    <w:rsid w:val="00CD023C"/>
    <w:rsid w:val="00CE2215"/>
    <w:rsid w:val="00D157FD"/>
    <w:rsid w:val="00D25516"/>
    <w:rsid w:val="00D34279"/>
    <w:rsid w:val="00D35E51"/>
    <w:rsid w:val="00D57017"/>
    <w:rsid w:val="00D578AB"/>
    <w:rsid w:val="00D60820"/>
    <w:rsid w:val="00D64A37"/>
    <w:rsid w:val="00D71B0A"/>
    <w:rsid w:val="00D97D86"/>
    <w:rsid w:val="00DA4978"/>
    <w:rsid w:val="00DC4C18"/>
    <w:rsid w:val="00DD029E"/>
    <w:rsid w:val="00DF1002"/>
    <w:rsid w:val="00E07D51"/>
    <w:rsid w:val="00E16640"/>
    <w:rsid w:val="00E26BEA"/>
    <w:rsid w:val="00E32D4E"/>
    <w:rsid w:val="00E46D4E"/>
    <w:rsid w:val="00E56F57"/>
    <w:rsid w:val="00E90F6F"/>
    <w:rsid w:val="00E97658"/>
    <w:rsid w:val="00EA1271"/>
    <w:rsid w:val="00ED5217"/>
    <w:rsid w:val="00EE2D68"/>
    <w:rsid w:val="00EE5E8C"/>
    <w:rsid w:val="00F03B1D"/>
    <w:rsid w:val="00F0553C"/>
    <w:rsid w:val="00F17047"/>
    <w:rsid w:val="00F24AA5"/>
    <w:rsid w:val="00F26F6D"/>
    <w:rsid w:val="00F376B0"/>
    <w:rsid w:val="00F40187"/>
    <w:rsid w:val="00F40CB7"/>
    <w:rsid w:val="00F4341C"/>
    <w:rsid w:val="00F43A35"/>
    <w:rsid w:val="00F50737"/>
    <w:rsid w:val="00F64C33"/>
    <w:rsid w:val="00F67E66"/>
    <w:rsid w:val="00F74ED2"/>
    <w:rsid w:val="00FA29B3"/>
    <w:rsid w:val="00FA3205"/>
    <w:rsid w:val="00FB057F"/>
    <w:rsid w:val="00FB53D7"/>
    <w:rsid w:val="00FC0032"/>
    <w:rsid w:val="00FC3D8E"/>
    <w:rsid w:val="00FC6198"/>
    <w:rsid w:val="00FD1626"/>
    <w:rsid w:val="00FD3817"/>
    <w:rsid w:val="00FF31B8"/>
    <w:rsid w:val="00FF6181"/>
    <w:rsid w:val="00FF6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578AB"/>
    <w:rPr>
      <w:rFonts w:ascii="Arial" w:hAnsi="Arial" w:cs="Arial"/>
      <w:szCs w:val="24"/>
    </w:rPr>
  </w:style>
  <w:style w:type="paragraph" w:styleId="Heading1">
    <w:name w:val="heading 1"/>
    <w:basedOn w:val="Normal"/>
    <w:next w:val="Paragraph"/>
    <w:qFormat/>
    <w:rsid w:val="00F40187"/>
    <w:pPr>
      <w:keepNext/>
      <w:spacing w:before="240" w:after="60"/>
      <w:outlineLvl w:val="0"/>
    </w:pPr>
    <w:rPr>
      <w:b/>
      <w:bCs/>
      <w:kern w:val="32"/>
      <w:sz w:val="32"/>
      <w:szCs w:val="32"/>
    </w:rPr>
  </w:style>
  <w:style w:type="paragraph" w:styleId="Heading2">
    <w:name w:val="heading 2"/>
    <w:basedOn w:val="Normal"/>
    <w:next w:val="Paragraph"/>
    <w:qFormat/>
    <w:rsid w:val="00075E97"/>
    <w:pPr>
      <w:keepNext/>
      <w:spacing w:before="240" w:after="60"/>
      <w:outlineLvl w:val="1"/>
    </w:pPr>
    <w:rPr>
      <w:b/>
      <w:bCs/>
      <w:i/>
      <w:iCs/>
      <w:sz w:val="28"/>
      <w:szCs w:val="28"/>
    </w:rPr>
  </w:style>
  <w:style w:type="paragraph" w:styleId="Heading3">
    <w:name w:val="heading 3"/>
    <w:basedOn w:val="Normal"/>
    <w:next w:val="Paragraph"/>
    <w:qFormat/>
    <w:rsid w:val="00E97658"/>
    <w:pPr>
      <w:keepNext/>
      <w:spacing w:before="240" w:after="60"/>
      <w:ind w:left="360"/>
      <w:outlineLvl w:val="2"/>
    </w:pPr>
    <w:rPr>
      <w:b/>
      <w:bCs/>
      <w:sz w:val="24"/>
      <w:szCs w:val="26"/>
    </w:rPr>
  </w:style>
  <w:style w:type="paragraph" w:styleId="Heading4">
    <w:name w:val="heading 4"/>
    <w:basedOn w:val="Normal"/>
    <w:next w:val="Paragraph"/>
    <w:qFormat/>
    <w:rsid w:val="00E97658"/>
    <w:pPr>
      <w:keepNext/>
      <w:spacing w:before="240" w:after="60"/>
      <w:ind w:left="360"/>
      <w:outlineLvl w:val="3"/>
    </w:pPr>
    <w:rPr>
      <w:rFonts w:cs="Times New Roman"/>
      <w:b/>
      <w:bCs/>
      <w:szCs w:val="28"/>
    </w:rPr>
  </w:style>
  <w:style w:type="paragraph" w:styleId="Heading5">
    <w:name w:val="heading 5"/>
    <w:basedOn w:val="Normal"/>
    <w:next w:val="Normal"/>
    <w:qFormat/>
    <w:rsid w:val="003C6074"/>
    <w:pPr>
      <w:numPr>
        <w:ilvl w:val="4"/>
        <w:numId w:val="24"/>
      </w:numPr>
      <w:spacing w:before="240" w:after="60"/>
      <w:outlineLvl w:val="4"/>
    </w:pPr>
    <w:rPr>
      <w:b/>
      <w:bCs/>
      <w:i/>
      <w:iCs/>
      <w:sz w:val="26"/>
      <w:szCs w:val="26"/>
    </w:rPr>
  </w:style>
  <w:style w:type="paragraph" w:styleId="Heading6">
    <w:name w:val="heading 6"/>
    <w:basedOn w:val="Normal"/>
    <w:next w:val="Normal"/>
    <w:qFormat/>
    <w:rsid w:val="003C6074"/>
    <w:pPr>
      <w:numPr>
        <w:ilvl w:val="5"/>
        <w:numId w:val="24"/>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3C6074"/>
    <w:pPr>
      <w:numPr>
        <w:ilvl w:val="6"/>
        <w:numId w:val="24"/>
      </w:numPr>
      <w:spacing w:before="240" w:after="60"/>
      <w:outlineLvl w:val="6"/>
    </w:pPr>
    <w:rPr>
      <w:rFonts w:ascii="Times New Roman" w:hAnsi="Times New Roman" w:cs="Times New Roman"/>
    </w:rPr>
  </w:style>
  <w:style w:type="paragraph" w:styleId="Heading8">
    <w:name w:val="heading 8"/>
    <w:basedOn w:val="Normal"/>
    <w:next w:val="Normal"/>
    <w:qFormat/>
    <w:rsid w:val="003C6074"/>
    <w:pPr>
      <w:numPr>
        <w:ilvl w:val="7"/>
        <w:numId w:val="24"/>
      </w:numPr>
      <w:spacing w:before="240" w:after="60"/>
      <w:outlineLvl w:val="7"/>
    </w:pPr>
    <w:rPr>
      <w:rFonts w:ascii="Times New Roman" w:hAnsi="Times New Roman" w:cs="Times New Roman"/>
      <w:i/>
      <w:iCs/>
    </w:rPr>
  </w:style>
  <w:style w:type="paragraph" w:styleId="Heading9">
    <w:name w:val="heading 9"/>
    <w:basedOn w:val="Normal"/>
    <w:next w:val="Normal"/>
    <w:qFormat/>
    <w:rsid w:val="003C6074"/>
    <w:pPr>
      <w:numPr>
        <w:ilvl w:val="8"/>
        <w:numId w:val="24"/>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B56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B01FF"/>
    <w:pPr>
      <w:tabs>
        <w:tab w:val="center" w:pos="4320"/>
        <w:tab w:val="right" w:pos="8640"/>
      </w:tabs>
    </w:pPr>
  </w:style>
  <w:style w:type="paragraph" w:styleId="Footer">
    <w:name w:val="footer"/>
    <w:basedOn w:val="Normal"/>
    <w:link w:val="FooterChar"/>
    <w:uiPriority w:val="99"/>
    <w:rsid w:val="009B01FF"/>
    <w:pPr>
      <w:tabs>
        <w:tab w:val="center" w:pos="4320"/>
        <w:tab w:val="right" w:pos="8640"/>
      </w:tabs>
    </w:pPr>
  </w:style>
  <w:style w:type="character" w:styleId="PageNumber">
    <w:name w:val="page number"/>
    <w:basedOn w:val="DefaultParagraphFont"/>
    <w:rsid w:val="00260C12"/>
  </w:style>
  <w:style w:type="paragraph" w:styleId="Title">
    <w:name w:val="Title"/>
    <w:basedOn w:val="Normal"/>
    <w:qFormat/>
    <w:rsid w:val="00F64C33"/>
    <w:pPr>
      <w:spacing w:before="240" w:after="60"/>
      <w:jc w:val="center"/>
      <w:outlineLvl w:val="0"/>
    </w:pPr>
    <w:rPr>
      <w:b/>
      <w:bCs/>
      <w:kern w:val="28"/>
      <w:sz w:val="32"/>
      <w:szCs w:val="32"/>
    </w:rPr>
  </w:style>
  <w:style w:type="paragraph" w:customStyle="1" w:styleId="ImageCaption">
    <w:name w:val="Image Caption"/>
    <w:basedOn w:val="Normal"/>
    <w:rsid w:val="00717BF2"/>
    <w:pPr>
      <w:jc w:val="center"/>
    </w:pPr>
    <w:rPr>
      <w:rFonts w:cs="Times New Roman"/>
      <w:b/>
      <w:bCs/>
      <w:szCs w:val="20"/>
    </w:rPr>
  </w:style>
  <w:style w:type="paragraph" w:customStyle="1" w:styleId="ImageCentered">
    <w:name w:val="Image Centered"/>
    <w:basedOn w:val="Normal"/>
    <w:rsid w:val="00717BF2"/>
    <w:pPr>
      <w:jc w:val="center"/>
    </w:pPr>
    <w:rPr>
      <w:rFonts w:cs="Times New Roman"/>
      <w:szCs w:val="20"/>
    </w:rPr>
  </w:style>
  <w:style w:type="paragraph" w:customStyle="1" w:styleId="Paragraph">
    <w:name w:val="Paragraph"/>
    <w:basedOn w:val="Normal"/>
    <w:rsid w:val="00D578AB"/>
    <w:pPr>
      <w:spacing w:before="120"/>
    </w:pPr>
  </w:style>
  <w:style w:type="paragraph" w:styleId="TOC3">
    <w:name w:val="toc 3"/>
    <w:basedOn w:val="Normal"/>
    <w:next w:val="Normal"/>
    <w:autoRedefine/>
    <w:uiPriority w:val="39"/>
    <w:rsid w:val="004226AD"/>
    <w:pPr>
      <w:ind w:left="400"/>
    </w:pPr>
  </w:style>
  <w:style w:type="paragraph" w:customStyle="1" w:styleId="CommandStyle">
    <w:name w:val="Command Style"/>
    <w:basedOn w:val="Normal"/>
    <w:link w:val="CommandStyleCharChar"/>
    <w:autoRedefine/>
    <w:rsid w:val="00C828EC"/>
    <w:pPr>
      <w:pBdr>
        <w:top w:val="single" w:sz="4" w:space="1" w:color="auto"/>
        <w:left w:val="single" w:sz="4" w:space="4" w:color="auto"/>
        <w:bottom w:val="single" w:sz="4" w:space="1" w:color="auto"/>
        <w:right w:val="single" w:sz="4" w:space="4" w:color="auto"/>
      </w:pBdr>
      <w:shd w:val="clear" w:color="auto" w:fill="E6E6E6"/>
    </w:pPr>
    <w:rPr>
      <w:rFonts w:ascii="Courier New" w:hAnsi="Courier New" w:cs="Times New Roman"/>
      <w:color w:val="000080"/>
    </w:rPr>
  </w:style>
  <w:style w:type="character" w:customStyle="1" w:styleId="CommandStyleCharChar">
    <w:name w:val="Command Style Char Char"/>
    <w:basedOn w:val="DefaultParagraphFont"/>
    <w:link w:val="CommandStyle"/>
    <w:rsid w:val="00C828EC"/>
    <w:rPr>
      <w:rFonts w:ascii="Courier New" w:hAnsi="Courier New"/>
      <w:color w:val="000080"/>
      <w:szCs w:val="24"/>
      <w:lang w:val="en-US" w:eastAsia="en-US" w:bidi="ar-SA"/>
    </w:rPr>
  </w:style>
  <w:style w:type="paragraph" w:styleId="TOC1">
    <w:name w:val="toc 1"/>
    <w:basedOn w:val="Normal"/>
    <w:next w:val="Normal"/>
    <w:autoRedefine/>
    <w:uiPriority w:val="39"/>
    <w:rsid w:val="004B7902"/>
  </w:style>
  <w:style w:type="paragraph" w:styleId="TOC2">
    <w:name w:val="toc 2"/>
    <w:basedOn w:val="Normal"/>
    <w:next w:val="Normal"/>
    <w:autoRedefine/>
    <w:uiPriority w:val="39"/>
    <w:rsid w:val="004B7902"/>
    <w:pPr>
      <w:ind w:left="240"/>
    </w:pPr>
  </w:style>
  <w:style w:type="character" w:styleId="Hyperlink">
    <w:name w:val="Hyperlink"/>
    <w:basedOn w:val="DefaultParagraphFont"/>
    <w:uiPriority w:val="99"/>
    <w:rsid w:val="004B7902"/>
    <w:rPr>
      <w:color w:val="0000FF"/>
      <w:u w:val="single"/>
    </w:rPr>
  </w:style>
  <w:style w:type="paragraph" w:customStyle="1" w:styleId="NoteLabel">
    <w:name w:val="Note Label"/>
    <w:basedOn w:val="Normal"/>
    <w:rsid w:val="00821994"/>
    <w:pPr>
      <w:spacing w:before="40" w:after="40"/>
    </w:pPr>
    <w:rPr>
      <w:rFonts w:cs="Times New Roman"/>
      <w:b/>
      <w:bCs/>
      <w:szCs w:val="20"/>
    </w:rPr>
  </w:style>
  <w:style w:type="paragraph" w:customStyle="1" w:styleId="NoteText">
    <w:name w:val="Note Text"/>
    <w:basedOn w:val="Normal"/>
    <w:rsid w:val="00821994"/>
    <w:pPr>
      <w:spacing w:before="40" w:after="40"/>
    </w:pPr>
    <w:rPr>
      <w:rFonts w:cs="Times New Roman"/>
      <w:szCs w:val="20"/>
    </w:rPr>
  </w:style>
  <w:style w:type="paragraph" w:customStyle="1" w:styleId="CautionText">
    <w:name w:val="Caution Text"/>
    <w:basedOn w:val="NoteText"/>
    <w:rsid w:val="00821994"/>
    <w:rPr>
      <w:b/>
      <w:bCs/>
    </w:rPr>
  </w:style>
  <w:style w:type="paragraph" w:customStyle="1" w:styleId="OverviewHeader">
    <w:name w:val="Overview Header"/>
    <w:basedOn w:val="Heading1"/>
    <w:rsid w:val="003C6074"/>
    <w:rPr>
      <w:rFonts w:cs="Times New Roman"/>
      <w:szCs w:val="20"/>
    </w:rPr>
  </w:style>
  <w:style w:type="paragraph" w:customStyle="1" w:styleId="TableofContentsHeader">
    <w:name w:val="Table of Contents Header"/>
    <w:basedOn w:val="OverviewHeader"/>
    <w:rsid w:val="006278AF"/>
    <w:pPr>
      <w:pBdr>
        <w:bottom w:val="single" w:sz="6" w:space="1" w:color="auto"/>
      </w:pBdr>
    </w:pPr>
  </w:style>
  <w:style w:type="paragraph" w:styleId="Caption">
    <w:name w:val="caption"/>
    <w:basedOn w:val="Normal"/>
    <w:next w:val="Normal"/>
    <w:qFormat/>
    <w:rsid w:val="00717BF2"/>
    <w:rPr>
      <w:b/>
      <w:bCs/>
      <w:szCs w:val="20"/>
    </w:rPr>
  </w:style>
  <w:style w:type="numbering" w:customStyle="1" w:styleId="Bulleted">
    <w:name w:val="Bulleted"/>
    <w:basedOn w:val="NoList"/>
    <w:rsid w:val="009E2816"/>
    <w:pPr>
      <w:numPr>
        <w:numId w:val="36"/>
      </w:numPr>
    </w:pPr>
  </w:style>
  <w:style w:type="paragraph" w:styleId="BalloonText">
    <w:name w:val="Balloon Text"/>
    <w:basedOn w:val="Normal"/>
    <w:link w:val="BalloonTextChar"/>
    <w:rsid w:val="000B2F12"/>
    <w:rPr>
      <w:rFonts w:ascii="Tahoma" w:hAnsi="Tahoma" w:cs="Tahoma"/>
      <w:sz w:val="16"/>
      <w:szCs w:val="16"/>
    </w:rPr>
  </w:style>
  <w:style w:type="character" w:customStyle="1" w:styleId="BalloonTextChar">
    <w:name w:val="Balloon Text Char"/>
    <w:basedOn w:val="DefaultParagraphFont"/>
    <w:link w:val="BalloonText"/>
    <w:rsid w:val="000B2F12"/>
    <w:rPr>
      <w:rFonts w:ascii="Tahoma" w:hAnsi="Tahoma" w:cs="Tahoma"/>
      <w:sz w:val="16"/>
      <w:szCs w:val="16"/>
    </w:rPr>
  </w:style>
  <w:style w:type="character" w:customStyle="1" w:styleId="FooterChar">
    <w:name w:val="Footer Char"/>
    <w:basedOn w:val="DefaultParagraphFont"/>
    <w:link w:val="Footer"/>
    <w:uiPriority w:val="99"/>
    <w:rsid w:val="00C63C58"/>
    <w:rPr>
      <w:rFonts w:ascii="Arial" w:hAnsi="Arial" w:cs="Arial"/>
      <w:szCs w:val="24"/>
    </w:rPr>
  </w:style>
  <w:style w:type="character" w:styleId="PlaceholderText">
    <w:name w:val="Placeholder Text"/>
    <w:basedOn w:val="DefaultParagraphFont"/>
    <w:uiPriority w:val="99"/>
    <w:semiHidden/>
    <w:rsid w:val="00C63C58"/>
    <w:rPr>
      <w:color w:val="808080"/>
    </w:rPr>
  </w:style>
  <w:style w:type="paragraph" w:customStyle="1" w:styleId="TableHeaderCentered">
    <w:name w:val="Table Header (Centered)"/>
    <w:basedOn w:val="Normal"/>
    <w:rsid w:val="00662EB6"/>
    <w:pPr>
      <w:spacing w:before="20" w:after="20"/>
      <w:jc w:val="center"/>
    </w:pPr>
    <w:rPr>
      <w:rFonts w:cs="Times New Roman"/>
      <w:b/>
      <w:bCs/>
      <w:szCs w:val="20"/>
    </w:rPr>
  </w:style>
  <w:style w:type="paragraph" w:customStyle="1" w:styleId="TableHeader">
    <w:name w:val="Table Header"/>
    <w:basedOn w:val="Normal"/>
    <w:rsid w:val="00662EB6"/>
    <w:pPr>
      <w:spacing w:before="20" w:after="20"/>
    </w:pPr>
    <w:rPr>
      <w:rFonts w:cs="Times New Roman"/>
      <w:b/>
      <w:bCs/>
      <w:szCs w:val="20"/>
    </w:rPr>
  </w:style>
  <w:style w:type="paragraph" w:customStyle="1" w:styleId="TableCellText">
    <w:name w:val="Table Cell Text"/>
    <w:basedOn w:val="Normal"/>
    <w:rsid w:val="00182595"/>
    <w:pPr>
      <w:spacing w:before="20" w:after="20"/>
    </w:pPr>
    <w:rPr>
      <w:rFonts w:cs="Times New Roman"/>
      <w:szCs w:val="20"/>
    </w:rPr>
  </w:style>
  <w:style w:type="paragraph" w:customStyle="1" w:styleId="NameFormat">
    <w:name w:val="Name Format"/>
    <w:basedOn w:val="Paragraph"/>
    <w:rsid w:val="000C06C8"/>
    <w:rPr>
      <w:color w:val="00B050"/>
    </w:rPr>
  </w:style>
  <w:style w:type="paragraph" w:styleId="FootnoteText">
    <w:name w:val="footnote text"/>
    <w:basedOn w:val="Normal"/>
    <w:link w:val="FootnoteTextChar"/>
    <w:rsid w:val="00624C2F"/>
    <w:rPr>
      <w:szCs w:val="20"/>
    </w:rPr>
  </w:style>
  <w:style w:type="character" w:customStyle="1" w:styleId="FootnoteTextChar">
    <w:name w:val="Footnote Text Char"/>
    <w:basedOn w:val="DefaultParagraphFont"/>
    <w:link w:val="FootnoteText"/>
    <w:rsid w:val="00624C2F"/>
    <w:rPr>
      <w:rFonts w:ascii="Arial" w:hAnsi="Arial" w:cs="Arial"/>
    </w:rPr>
  </w:style>
  <w:style w:type="character" w:styleId="FootnoteReference">
    <w:name w:val="footnote reference"/>
    <w:basedOn w:val="DefaultParagraphFont"/>
    <w:rsid w:val="00624C2F"/>
    <w:rPr>
      <w:vertAlign w:val="superscript"/>
    </w:rPr>
  </w:style>
  <w:style w:type="character" w:customStyle="1" w:styleId="HeaderChar">
    <w:name w:val="Header Char"/>
    <w:basedOn w:val="DefaultParagraphFont"/>
    <w:link w:val="Header"/>
    <w:uiPriority w:val="99"/>
    <w:rsid w:val="000F3EA5"/>
    <w:rPr>
      <w:rFonts w:ascii="Arial" w:hAnsi="Arial" w:cs="Arial"/>
      <w:szCs w:val="24"/>
    </w:rPr>
  </w:style>
</w:styles>
</file>

<file path=word/webSettings.xml><?xml version="1.0" encoding="utf-8"?>
<w:webSettings xmlns:r="http://schemas.openxmlformats.org/officeDocument/2006/relationships" xmlns:w="http://schemas.openxmlformats.org/wordprocessingml/2006/main">
  <w:divs>
    <w:div w:id="6100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LAMWA\Application%20Data\Microsoft\Templates\How_to_Manu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4EEDAAB596416B90A2E312CC750578"/>
        <w:category>
          <w:name w:val="General"/>
          <w:gallery w:val="placeholder"/>
        </w:category>
        <w:types>
          <w:type w:val="bbPlcHdr"/>
        </w:types>
        <w:behaviors>
          <w:behavior w:val="content"/>
        </w:behaviors>
        <w:guid w:val="{CC5020A2-F645-4A20-827C-F3FEB001AB40}"/>
      </w:docPartPr>
      <w:docPartBody>
        <w:p w:rsidR="000F4EEE" w:rsidRDefault="000F4EEE">
          <w:r w:rsidRPr="003019D0">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Jivetalk">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4EEE"/>
    <w:rsid w:val="000F4EEE"/>
    <w:rsid w:val="001D071A"/>
    <w:rsid w:val="002604AD"/>
    <w:rsid w:val="002B64E2"/>
    <w:rsid w:val="002E6F94"/>
    <w:rsid w:val="00466A1B"/>
    <w:rsid w:val="006E6196"/>
    <w:rsid w:val="008A1495"/>
    <w:rsid w:val="00CF7F24"/>
    <w:rsid w:val="00DC0247"/>
    <w:rsid w:val="00E02EAA"/>
    <w:rsid w:val="00E3151B"/>
    <w:rsid w:val="00FA0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F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EEE"/>
    <w:rPr>
      <w:color w:val="808080"/>
    </w:rPr>
  </w:style>
  <w:style w:type="paragraph" w:customStyle="1" w:styleId="3848F7B3DE934046B57ACADB78B4D3A8">
    <w:name w:val="3848F7B3DE934046B57ACADB78B4D3A8"/>
    <w:rsid w:val="00DC02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241D6-6776-4432-80FA-B2D71AF3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How_to_Manual.dot</Template>
  <TotalTime>100</TotalTime>
  <Pages>17</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Oracle Naming Standard</vt:lpstr>
    </vt:vector>
  </TitlesOfParts>
  <Company>DBArtisans</Company>
  <LinksUpToDate>false</LinksUpToDate>
  <CharactersWithSpaces>32986</CharactersWithSpaces>
  <SharedDoc>false</SharedDoc>
  <HLinks>
    <vt:vector size="228" baseType="variant">
      <vt:variant>
        <vt:i4>1310776</vt:i4>
      </vt:variant>
      <vt:variant>
        <vt:i4>221</vt:i4>
      </vt:variant>
      <vt:variant>
        <vt:i4>0</vt:i4>
      </vt:variant>
      <vt:variant>
        <vt:i4>5</vt:i4>
      </vt:variant>
      <vt:variant>
        <vt:lpwstr/>
      </vt:variant>
      <vt:variant>
        <vt:lpwstr>_Toc180507996</vt:lpwstr>
      </vt:variant>
      <vt:variant>
        <vt:i4>1310776</vt:i4>
      </vt:variant>
      <vt:variant>
        <vt:i4>215</vt:i4>
      </vt:variant>
      <vt:variant>
        <vt:i4>0</vt:i4>
      </vt:variant>
      <vt:variant>
        <vt:i4>5</vt:i4>
      </vt:variant>
      <vt:variant>
        <vt:lpwstr/>
      </vt:variant>
      <vt:variant>
        <vt:lpwstr>_Toc180507995</vt:lpwstr>
      </vt:variant>
      <vt:variant>
        <vt:i4>1310776</vt:i4>
      </vt:variant>
      <vt:variant>
        <vt:i4>209</vt:i4>
      </vt:variant>
      <vt:variant>
        <vt:i4>0</vt:i4>
      </vt:variant>
      <vt:variant>
        <vt:i4>5</vt:i4>
      </vt:variant>
      <vt:variant>
        <vt:lpwstr/>
      </vt:variant>
      <vt:variant>
        <vt:lpwstr>_Toc180507994</vt:lpwstr>
      </vt:variant>
      <vt:variant>
        <vt:i4>1310776</vt:i4>
      </vt:variant>
      <vt:variant>
        <vt:i4>203</vt:i4>
      </vt:variant>
      <vt:variant>
        <vt:i4>0</vt:i4>
      </vt:variant>
      <vt:variant>
        <vt:i4>5</vt:i4>
      </vt:variant>
      <vt:variant>
        <vt:lpwstr/>
      </vt:variant>
      <vt:variant>
        <vt:lpwstr>_Toc180507993</vt:lpwstr>
      </vt:variant>
      <vt:variant>
        <vt:i4>1310776</vt:i4>
      </vt:variant>
      <vt:variant>
        <vt:i4>197</vt:i4>
      </vt:variant>
      <vt:variant>
        <vt:i4>0</vt:i4>
      </vt:variant>
      <vt:variant>
        <vt:i4>5</vt:i4>
      </vt:variant>
      <vt:variant>
        <vt:lpwstr/>
      </vt:variant>
      <vt:variant>
        <vt:lpwstr>_Toc180507992</vt:lpwstr>
      </vt:variant>
      <vt:variant>
        <vt:i4>1310776</vt:i4>
      </vt:variant>
      <vt:variant>
        <vt:i4>191</vt:i4>
      </vt:variant>
      <vt:variant>
        <vt:i4>0</vt:i4>
      </vt:variant>
      <vt:variant>
        <vt:i4>5</vt:i4>
      </vt:variant>
      <vt:variant>
        <vt:lpwstr/>
      </vt:variant>
      <vt:variant>
        <vt:lpwstr>_Toc180507991</vt:lpwstr>
      </vt:variant>
      <vt:variant>
        <vt:i4>1310776</vt:i4>
      </vt:variant>
      <vt:variant>
        <vt:i4>185</vt:i4>
      </vt:variant>
      <vt:variant>
        <vt:i4>0</vt:i4>
      </vt:variant>
      <vt:variant>
        <vt:i4>5</vt:i4>
      </vt:variant>
      <vt:variant>
        <vt:lpwstr/>
      </vt:variant>
      <vt:variant>
        <vt:lpwstr>_Toc180507990</vt:lpwstr>
      </vt:variant>
      <vt:variant>
        <vt:i4>1376312</vt:i4>
      </vt:variant>
      <vt:variant>
        <vt:i4>179</vt:i4>
      </vt:variant>
      <vt:variant>
        <vt:i4>0</vt:i4>
      </vt:variant>
      <vt:variant>
        <vt:i4>5</vt:i4>
      </vt:variant>
      <vt:variant>
        <vt:lpwstr/>
      </vt:variant>
      <vt:variant>
        <vt:lpwstr>_Toc180507989</vt:lpwstr>
      </vt:variant>
      <vt:variant>
        <vt:i4>1376312</vt:i4>
      </vt:variant>
      <vt:variant>
        <vt:i4>173</vt:i4>
      </vt:variant>
      <vt:variant>
        <vt:i4>0</vt:i4>
      </vt:variant>
      <vt:variant>
        <vt:i4>5</vt:i4>
      </vt:variant>
      <vt:variant>
        <vt:lpwstr/>
      </vt:variant>
      <vt:variant>
        <vt:lpwstr>_Toc180507988</vt:lpwstr>
      </vt:variant>
      <vt:variant>
        <vt:i4>1376312</vt:i4>
      </vt:variant>
      <vt:variant>
        <vt:i4>167</vt:i4>
      </vt:variant>
      <vt:variant>
        <vt:i4>0</vt:i4>
      </vt:variant>
      <vt:variant>
        <vt:i4>5</vt:i4>
      </vt:variant>
      <vt:variant>
        <vt:lpwstr/>
      </vt:variant>
      <vt:variant>
        <vt:lpwstr>_Toc180507987</vt:lpwstr>
      </vt:variant>
      <vt:variant>
        <vt:i4>1376312</vt:i4>
      </vt:variant>
      <vt:variant>
        <vt:i4>161</vt:i4>
      </vt:variant>
      <vt:variant>
        <vt:i4>0</vt:i4>
      </vt:variant>
      <vt:variant>
        <vt:i4>5</vt:i4>
      </vt:variant>
      <vt:variant>
        <vt:lpwstr/>
      </vt:variant>
      <vt:variant>
        <vt:lpwstr>_Toc180507986</vt:lpwstr>
      </vt:variant>
      <vt:variant>
        <vt:i4>1376312</vt:i4>
      </vt:variant>
      <vt:variant>
        <vt:i4>155</vt:i4>
      </vt:variant>
      <vt:variant>
        <vt:i4>0</vt:i4>
      </vt:variant>
      <vt:variant>
        <vt:i4>5</vt:i4>
      </vt:variant>
      <vt:variant>
        <vt:lpwstr/>
      </vt:variant>
      <vt:variant>
        <vt:lpwstr>_Toc180507985</vt:lpwstr>
      </vt:variant>
      <vt:variant>
        <vt:i4>1376312</vt:i4>
      </vt:variant>
      <vt:variant>
        <vt:i4>149</vt:i4>
      </vt:variant>
      <vt:variant>
        <vt:i4>0</vt:i4>
      </vt:variant>
      <vt:variant>
        <vt:i4>5</vt:i4>
      </vt:variant>
      <vt:variant>
        <vt:lpwstr/>
      </vt:variant>
      <vt:variant>
        <vt:lpwstr>_Toc180507984</vt:lpwstr>
      </vt:variant>
      <vt:variant>
        <vt:i4>1376312</vt:i4>
      </vt:variant>
      <vt:variant>
        <vt:i4>143</vt:i4>
      </vt:variant>
      <vt:variant>
        <vt:i4>0</vt:i4>
      </vt:variant>
      <vt:variant>
        <vt:i4>5</vt:i4>
      </vt:variant>
      <vt:variant>
        <vt:lpwstr/>
      </vt:variant>
      <vt:variant>
        <vt:lpwstr>_Toc180507983</vt:lpwstr>
      </vt:variant>
      <vt:variant>
        <vt:i4>1376312</vt:i4>
      </vt:variant>
      <vt:variant>
        <vt:i4>137</vt:i4>
      </vt:variant>
      <vt:variant>
        <vt:i4>0</vt:i4>
      </vt:variant>
      <vt:variant>
        <vt:i4>5</vt:i4>
      </vt:variant>
      <vt:variant>
        <vt:lpwstr/>
      </vt:variant>
      <vt:variant>
        <vt:lpwstr>_Toc180507982</vt:lpwstr>
      </vt:variant>
      <vt:variant>
        <vt:i4>1376312</vt:i4>
      </vt:variant>
      <vt:variant>
        <vt:i4>131</vt:i4>
      </vt:variant>
      <vt:variant>
        <vt:i4>0</vt:i4>
      </vt:variant>
      <vt:variant>
        <vt:i4>5</vt:i4>
      </vt:variant>
      <vt:variant>
        <vt:lpwstr/>
      </vt:variant>
      <vt:variant>
        <vt:lpwstr>_Toc180507981</vt:lpwstr>
      </vt:variant>
      <vt:variant>
        <vt:i4>1376312</vt:i4>
      </vt:variant>
      <vt:variant>
        <vt:i4>125</vt:i4>
      </vt:variant>
      <vt:variant>
        <vt:i4>0</vt:i4>
      </vt:variant>
      <vt:variant>
        <vt:i4>5</vt:i4>
      </vt:variant>
      <vt:variant>
        <vt:lpwstr/>
      </vt:variant>
      <vt:variant>
        <vt:lpwstr>_Toc180507980</vt:lpwstr>
      </vt:variant>
      <vt:variant>
        <vt:i4>1703992</vt:i4>
      </vt:variant>
      <vt:variant>
        <vt:i4>119</vt:i4>
      </vt:variant>
      <vt:variant>
        <vt:i4>0</vt:i4>
      </vt:variant>
      <vt:variant>
        <vt:i4>5</vt:i4>
      </vt:variant>
      <vt:variant>
        <vt:lpwstr/>
      </vt:variant>
      <vt:variant>
        <vt:lpwstr>_Toc180507979</vt:lpwstr>
      </vt:variant>
      <vt:variant>
        <vt:i4>1703992</vt:i4>
      </vt:variant>
      <vt:variant>
        <vt:i4>113</vt:i4>
      </vt:variant>
      <vt:variant>
        <vt:i4>0</vt:i4>
      </vt:variant>
      <vt:variant>
        <vt:i4>5</vt:i4>
      </vt:variant>
      <vt:variant>
        <vt:lpwstr/>
      </vt:variant>
      <vt:variant>
        <vt:lpwstr>_Toc180507978</vt:lpwstr>
      </vt:variant>
      <vt:variant>
        <vt:i4>1703992</vt:i4>
      </vt:variant>
      <vt:variant>
        <vt:i4>107</vt:i4>
      </vt:variant>
      <vt:variant>
        <vt:i4>0</vt:i4>
      </vt:variant>
      <vt:variant>
        <vt:i4>5</vt:i4>
      </vt:variant>
      <vt:variant>
        <vt:lpwstr/>
      </vt:variant>
      <vt:variant>
        <vt:lpwstr>_Toc180507977</vt:lpwstr>
      </vt:variant>
      <vt:variant>
        <vt:i4>1703992</vt:i4>
      </vt:variant>
      <vt:variant>
        <vt:i4>101</vt:i4>
      </vt:variant>
      <vt:variant>
        <vt:i4>0</vt:i4>
      </vt:variant>
      <vt:variant>
        <vt:i4>5</vt:i4>
      </vt:variant>
      <vt:variant>
        <vt:lpwstr/>
      </vt:variant>
      <vt:variant>
        <vt:lpwstr>_Toc180507976</vt:lpwstr>
      </vt:variant>
      <vt:variant>
        <vt:i4>1703992</vt:i4>
      </vt:variant>
      <vt:variant>
        <vt:i4>95</vt:i4>
      </vt:variant>
      <vt:variant>
        <vt:i4>0</vt:i4>
      </vt:variant>
      <vt:variant>
        <vt:i4>5</vt:i4>
      </vt:variant>
      <vt:variant>
        <vt:lpwstr/>
      </vt:variant>
      <vt:variant>
        <vt:lpwstr>_Toc180507975</vt:lpwstr>
      </vt:variant>
      <vt:variant>
        <vt:i4>1703992</vt:i4>
      </vt:variant>
      <vt:variant>
        <vt:i4>89</vt:i4>
      </vt:variant>
      <vt:variant>
        <vt:i4>0</vt:i4>
      </vt:variant>
      <vt:variant>
        <vt:i4>5</vt:i4>
      </vt:variant>
      <vt:variant>
        <vt:lpwstr/>
      </vt:variant>
      <vt:variant>
        <vt:lpwstr>_Toc180507974</vt:lpwstr>
      </vt:variant>
      <vt:variant>
        <vt:i4>1703992</vt:i4>
      </vt:variant>
      <vt:variant>
        <vt:i4>83</vt:i4>
      </vt:variant>
      <vt:variant>
        <vt:i4>0</vt:i4>
      </vt:variant>
      <vt:variant>
        <vt:i4>5</vt:i4>
      </vt:variant>
      <vt:variant>
        <vt:lpwstr/>
      </vt:variant>
      <vt:variant>
        <vt:lpwstr>_Toc180507973</vt:lpwstr>
      </vt:variant>
      <vt:variant>
        <vt:i4>1703992</vt:i4>
      </vt:variant>
      <vt:variant>
        <vt:i4>77</vt:i4>
      </vt:variant>
      <vt:variant>
        <vt:i4>0</vt:i4>
      </vt:variant>
      <vt:variant>
        <vt:i4>5</vt:i4>
      </vt:variant>
      <vt:variant>
        <vt:lpwstr/>
      </vt:variant>
      <vt:variant>
        <vt:lpwstr>_Toc180507972</vt:lpwstr>
      </vt:variant>
      <vt:variant>
        <vt:i4>1703992</vt:i4>
      </vt:variant>
      <vt:variant>
        <vt:i4>71</vt:i4>
      </vt:variant>
      <vt:variant>
        <vt:i4>0</vt:i4>
      </vt:variant>
      <vt:variant>
        <vt:i4>5</vt:i4>
      </vt:variant>
      <vt:variant>
        <vt:lpwstr/>
      </vt:variant>
      <vt:variant>
        <vt:lpwstr>_Toc180507971</vt:lpwstr>
      </vt:variant>
      <vt:variant>
        <vt:i4>1703992</vt:i4>
      </vt:variant>
      <vt:variant>
        <vt:i4>65</vt:i4>
      </vt:variant>
      <vt:variant>
        <vt:i4>0</vt:i4>
      </vt:variant>
      <vt:variant>
        <vt:i4>5</vt:i4>
      </vt:variant>
      <vt:variant>
        <vt:lpwstr/>
      </vt:variant>
      <vt:variant>
        <vt:lpwstr>_Toc180507970</vt:lpwstr>
      </vt:variant>
      <vt:variant>
        <vt:i4>1769528</vt:i4>
      </vt:variant>
      <vt:variant>
        <vt:i4>59</vt:i4>
      </vt:variant>
      <vt:variant>
        <vt:i4>0</vt:i4>
      </vt:variant>
      <vt:variant>
        <vt:i4>5</vt:i4>
      </vt:variant>
      <vt:variant>
        <vt:lpwstr/>
      </vt:variant>
      <vt:variant>
        <vt:lpwstr>_Toc180507969</vt:lpwstr>
      </vt:variant>
      <vt:variant>
        <vt:i4>1769528</vt:i4>
      </vt:variant>
      <vt:variant>
        <vt:i4>53</vt:i4>
      </vt:variant>
      <vt:variant>
        <vt:i4>0</vt:i4>
      </vt:variant>
      <vt:variant>
        <vt:i4>5</vt:i4>
      </vt:variant>
      <vt:variant>
        <vt:lpwstr/>
      </vt:variant>
      <vt:variant>
        <vt:lpwstr>_Toc180507968</vt:lpwstr>
      </vt:variant>
      <vt:variant>
        <vt:i4>1769528</vt:i4>
      </vt:variant>
      <vt:variant>
        <vt:i4>47</vt:i4>
      </vt:variant>
      <vt:variant>
        <vt:i4>0</vt:i4>
      </vt:variant>
      <vt:variant>
        <vt:i4>5</vt:i4>
      </vt:variant>
      <vt:variant>
        <vt:lpwstr/>
      </vt:variant>
      <vt:variant>
        <vt:lpwstr>_Toc180507967</vt:lpwstr>
      </vt:variant>
      <vt:variant>
        <vt:i4>1769528</vt:i4>
      </vt:variant>
      <vt:variant>
        <vt:i4>41</vt:i4>
      </vt:variant>
      <vt:variant>
        <vt:i4>0</vt:i4>
      </vt:variant>
      <vt:variant>
        <vt:i4>5</vt:i4>
      </vt:variant>
      <vt:variant>
        <vt:lpwstr/>
      </vt:variant>
      <vt:variant>
        <vt:lpwstr>_Toc180507966</vt:lpwstr>
      </vt:variant>
      <vt:variant>
        <vt:i4>1769528</vt:i4>
      </vt:variant>
      <vt:variant>
        <vt:i4>35</vt:i4>
      </vt:variant>
      <vt:variant>
        <vt:i4>0</vt:i4>
      </vt:variant>
      <vt:variant>
        <vt:i4>5</vt:i4>
      </vt:variant>
      <vt:variant>
        <vt:lpwstr/>
      </vt:variant>
      <vt:variant>
        <vt:lpwstr>_Toc180507965</vt:lpwstr>
      </vt:variant>
      <vt:variant>
        <vt:i4>1769528</vt:i4>
      </vt:variant>
      <vt:variant>
        <vt:i4>29</vt:i4>
      </vt:variant>
      <vt:variant>
        <vt:i4>0</vt:i4>
      </vt:variant>
      <vt:variant>
        <vt:i4>5</vt:i4>
      </vt:variant>
      <vt:variant>
        <vt:lpwstr/>
      </vt:variant>
      <vt:variant>
        <vt:lpwstr>_Toc180507964</vt:lpwstr>
      </vt:variant>
      <vt:variant>
        <vt:i4>1769528</vt:i4>
      </vt:variant>
      <vt:variant>
        <vt:i4>23</vt:i4>
      </vt:variant>
      <vt:variant>
        <vt:i4>0</vt:i4>
      </vt:variant>
      <vt:variant>
        <vt:i4>5</vt:i4>
      </vt:variant>
      <vt:variant>
        <vt:lpwstr/>
      </vt:variant>
      <vt:variant>
        <vt:lpwstr>_Toc180507963</vt:lpwstr>
      </vt:variant>
      <vt:variant>
        <vt:i4>1769528</vt:i4>
      </vt:variant>
      <vt:variant>
        <vt:i4>17</vt:i4>
      </vt:variant>
      <vt:variant>
        <vt:i4>0</vt:i4>
      </vt:variant>
      <vt:variant>
        <vt:i4>5</vt:i4>
      </vt:variant>
      <vt:variant>
        <vt:lpwstr/>
      </vt:variant>
      <vt:variant>
        <vt:lpwstr>_Toc180507962</vt:lpwstr>
      </vt:variant>
      <vt:variant>
        <vt:i4>1769528</vt:i4>
      </vt:variant>
      <vt:variant>
        <vt:i4>11</vt:i4>
      </vt:variant>
      <vt:variant>
        <vt:i4>0</vt:i4>
      </vt:variant>
      <vt:variant>
        <vt:i4>5</vt:i4>
      </vt:variant>
      <vt:variant>
        <vt:lpwstr/>
      </vt:variant>
      <vt:variant>
        <vt:lpwstr>_Toc180507961</vt:lpwstr>
      </vt:variant>
      <vt:variant>
        <vt:i4>1769528</vt:i4>
      </vt:variant>
      <vt:variant>
        <vt:i4>5</vt:i4>
      </vt:variant>
      <vt:variant>
        <vt:i4>0</vt:i4>
      </vt:variant>
      <vt:variant>
        <vt:i4>5</vt:i4>
      </vt:variant>
      <vt:variant>
        <vt:lpwstr/>
      </vt:variant>
      <vt:variant>
        <vt:lpwstr>_Toc180507960</vt:lpwstr>
      </vt:variant>
      <vt:variant>
        <vt:i4>3670041</vt:i4>
      </vt:variant>
      <vt:variant>
        <vt:i4>0</vt:i4>
      </vt:variant>
      <vt:variant>
        <vt:i4>0</vt:i4>
      </vt:variant>
      <vt:variant>
        <vt:i4>5</vt:i4>
      </vt:variant>
      <vt:variant>
        <vt:lpwstr/>
      </vt:variant>
      <vt:variant>
        <vt:lpwstr>_Naming_Scheme_in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Naming Standard</dc:title>
  <dc:subject/>
  <dc:creator>Bill Coulam</dc:creator>
  <cp:keywords>Oracle pl/sql naming standard</cp:keywords>
  <dc:description/>
  <cp:lastModifiedBy>Bill Coulam</cp:lastModifiedBy>
  <cp:revision>11</cp:revision>
  <cp:lastPrinted>2009-07-07T17:54:00Z</cp:lastPrinted>
  <dcterms:created xsi:type="dcterms:W3CDTF">2010-03-31T23:02:00Z</dcterms:created>
  <dcterms:modified xsi:type="dcterms:W3CDTF">2010-04-01T17:30:00Z</dcterms:modified>
</cp:coreProperties>
</file>