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2">
        <w:r>
          <w:rPr/>
        </w:r>
      </w:hyperlink>
    </w:p>
    <w:p>
      <w:pPr>
        <w:pStyle w:val="Normal"/>
        <w:rPr>
          <w:rStyle w:val="InternetLink"/>
          <w:rFonts w:cs="Calibri" w:ascii="AppleSystemUIFont" w:hAnsi="AppleSystemUIFont"/>
          <w:color w:val="DCA10D"/>
          <w:sz w:val="26"/>
          <w:szCs w:val="26"/>
          <w:lang w:eastAsia="en-US"/>
        </w:rPr>
      </w:pPr>
      <w:hyperlink r:id="rId13">
        <w:r>
          <w:rPr>
            <w:rStyle w:val="InternetLink"/>
            <w:rFonts w:cs="Calibri" w:ascii="AppleSystemUIFont" w:hAnsi="AppleSystemUIFont"/>
            <w:color w:val="DCA10D"/>
            <w:sz w:val="26"/>
            <w:szCs w:val="26"/>
            <w:lang w:eastAsia="en-US"/>
          </w:rPr>
          <w:t>Previous</w:t>
        </w:r>
      </w:hyperlink>
      <w:hyperlink r:id="rId14">
        <w:r>
          <w:rPr>
            <w:rStyle w:val="InternetLink"/>
            <w:rFonts w:cs="Calibri" w:ascii="AppleSystemUIFont" w:hAnsi="AppleSystemUIFont"/>
            <w:color w:val="DCA10D"/>
            <w:sz w:val="26"/>
            <w:szCs w:val="26"/>
            <w:lang w:eastAsia="en-US"/>
          </w:rPr>
          <w:t>Next</w:t>
        </w:r>
      </w:hyperlink>
    </w:p>
    <w:p>
      <w:pPr>
        <w:pStyle w:val="Normal"/>
        <w:rPr/>
      </w:pPr>
      <w:hyperlink r:id="rId15">
        <w:r>
          <w:rPr/>
        </w:r>
      </w:hyperlink>
    </w:p>
    <w:p>
      <w:pPr>
        <w:pStyle w:val="Normal"/>
        <w:rPr>
          <w:rStyle w:val="InternetLink"/>
          <w:rFonts w:cs="Calibri" w:ascii="AppleSystemUIFont" w:hAnsi="AppleSystemUIFont"/>
          <w:sz w:val="26"/>
          <w:szCs w:val="26"/>
          <w:lang w:eastAsia="en-US"/>
        </w:rPr>
      </w:pPr>
      <w:hyperlink r:id="rId16">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17">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18">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19">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0">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2">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3">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w:t>
      </w:r>
      <w:r>
        <w:rPr>
          <w:rFonts w:ascii="monospace" w:hAnsi="monospace"/>
          <w:b w:val="false"/>
          <w:i w:val="false"/>
          <w:caps w:val="false"/>
          <w:smallCaps w:val="false"/>
          <w:color w:val="0F0F0F"/>
          <w:spacing w:val="0"/>
          <w:sz w:val="20"/>
        </w:rPr>
        <w:t>top_p</w:t>
      </w:r>
      <w:r>
        <w:rPr>
          <w:rFonts w:ascii="monospace" w:hAnsi="monospace"/>
          <w:b w:val="false"/>
          <w:i w:val="false"/>
          <w:caps w:val="false"/>
          <w:smallCaps w:val="false"/>
          <w:color w:val="0F0F0F"/>
          <w:spacing w:val="0"/>
          <w:sz w:val="20"/>
        </w:rPr>
        <w:t>=1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9" w:name="page-title1"/>
      <w:bookmarkEnd w:id="9"/>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10" w:name="page-title2"/>
      <w:bookmarkEnd w:id="10"/>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1" w:name="code-266"/>
      <w:bookmarkEnd w:id="11"/>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12" w:name="code-267"/>
      <w:bookmarkEnd w:id="12"/>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2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https://beta.openai.com/docs/guides/fine-tuning/specific-guidelines</w:t>
      </w:r>
    </w:p>
    <w:p>
      <w:pPr>
        <w:pStyle w:val="Normal"/>
        <w:pBdr>
          <w:top w:val="double" w:sz="6" w:space="1" w:color="00000A"/>
          <w:left w:val="nil"/>
          <w:bottom w:val="double" w:sz="6" w:space="1" w:color="00000A"/>
          <w:right w:val="nil"/>
        </w:pBdr>
        <w:tabs>
          <w:tab w:val="left" w:pos="5519" w:leader="none"/>
        </w:tabs>
        <w:rPr/>
      </w:pPr>
      <w:r>
        <w:rPr/>
      </w:r>
    </w:p>
    <w:p>
      <w:pPr>
        <w:pStyle w:val="Normal"/>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25"/>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 hne">
    <w:altName w:val="ui-sans-serif"/>
    <w:charset w:val="01"/>
    <w:family w:val="roman"/>
    <w:pitch w:val="variable"/>
  </w:font>
  <w:font w:name="Nunito Sans">
    <w:altName w:val="sans-serif"/>
    <w:charset w:val="01"/>
    <w:family w:val="auto"/>
    <w:pitch w:val="default"/>
  </w:font>
  <w:font w:name="monospace">
    <w:charset w:val="01"/>
    <w:family w:val="auto"/>
    <w:pitch w:val="default"/>
  </w:font>
  <w:font w:name="S hne">
    <w:altName w:val="ui-sans-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NumberingSymbols">
    <w:name w:val="Numbering Symbols"/>
    <w:rPr/>
  </w:style>
  <w:style w:type="character" w:styleId="SourceText">
    <w:name w:val="Source Text"/>
    <w:rPr>
      <w:rFonts w:ascii="Liberation Mono" w:hAnsi="Liberation Mono" w:eastAsia="Liberation Mono"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www.coursera.org/learn/prompt-engineering/lecture/ZZugv/ask-for-input-pattern" TargetMode="External"/><Relationship Id="rId13" Type="http://schemas.openxmlformats.org/officeDocument/2006/relationships/hyperlink" Target="https://www.coursera.org/learn/prompt-engineering/lecture/ZZugv/ask-for-input-pattern" TargetMode="External"/><Relationship Id="rId14" Type="http://schemas.openxmlformats.org/officeDocument/2006/relationships/hyperlink" Target="https://www.coursera.org/learn/prompt-engineering/lecture/sGcOB/combining-patterns" TargetMode="External"/><Relationship Id="rId15" Type="http://schemas.openxmlformats.org/officeDocument/2006/relationships/hyperlink" Target="https://www.coursera.org/learn/prompt-engineering/lecture/sGcOB/combining-patterns" TargetMode="External"/><Relationship Id="rId16" Type="http://schemas.openxmlformats.org/officeDocument/2006/relationships/hyperlink" Target="https://www.coursera.org/learn/prompt-engineering/lecture/sGcOB/combining-patterns" TargetMode="External"/><Relationship Id="rId17" Type="http://schemas.openxmlformats.org/officeDocument/2006/relationships/hyperlink" Target="https://openai.com/" TargetMode="External"/><Relationship Id="rId18" Type="http://schemas.openxmlformats.org/officeDocument/2006/relationships/hyperlink" Target="https://platform.openai.com/docs/deprecations" TargetMode="External"/><Relationship Id="rId19"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0"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1" Type="http://schemas.openxmlformats.org/officeDocument/2006/relationships/hyperlink" Target="https://arxiv.org/abs/2005.14165" TargetMode="External"/><Relationship Id="rId22" Type="http://schemas.openxmlformats.org/officeDocument/2006/relationships/hyperlink" Target="https://arxiv.org/abs/2005.14165" TargetMode="External"/><Relationship Id="rId23" Type="http://schemas.openxmlformats.org/officeDocument/2006/relationships/hyperlink" Target="https://arxiv.org/abs/2005.14165" TargetMode="External"/><Relationship Id="rId24" Type="http://schemas.openxmlformats.org/officeDocument/2006/relationships/hyperlink" Target="https://beta.openai.com/docs/guides/fine-tuning/specific-guidelines"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